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footer3.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numbering.xml" ContentType="application/vnd.openxmlformats-officedocument.wordprocessingml.numbering+xml"/>
  <Override PartName="/customXml/itemProps1.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247416" w14:textId="77777777" w:rsidR="00F34D5D" w:rsidRPr="00C76619" w:rsidRDefault="00F34D5D" w:rsidP="00F34D5D">
      <w:pPr>
        <w:pStyle w:val="CoverTitle"/>
      </w:pPr>
      <w:r>
        <w:t xml:space="preserve">X-Analysis </w:t>
      </w:r>
      <w:r>
        <w:br/>
        <w:t>User Manual</w:t>
      </w:r>
    </w:p>
    <w:p w14:paraId="3D86298A" w14:textId="4D8BEB0C" w:rsidR="00F34D5D" w:rsidRPr="000B44BE" w:rsidRDefault="00F34D5D" w:rsidP="00F34D5D">
      <w:pPr>
        <w:pStyle w:val="CoverSubtitle"/>
        <w:rPr>
          <w:lang w:val="en-IN"/>
        </w:rPr>
        <w:sectPr w:rsidR="00F34D5D" w:rsidRPr="000B44BE" w:rsidSect="000D4D2E">
          <w:headerReference w:type="default" r:id="rId8"/>
          <w:footerReference w:type="default" r:id="rId9"/>
          <w:type w:val="continuous"/>
          <w:pgSz w:w="11906" w:h="16838" w:code="10"/>
          <w:pgMar w:top="6091" w:right="1089" w:bottom="6624" w:left="2203" w:header="706" w:footer="706" w:gutter="0"/>
          <w:cols w:space="708"/>
          <w:docGrid w:linePitch="272"/>
        </w:sectPr>
      </w:pPr>
      <w:r>
        <w:t>Software version 13.3.0</w:t>
      </w:r>
      <w:r>
        <w:t>1</w:t>
      </w:r>
      <w:r w:rsidRPr="000B44BE">
        <w:rPr>
          <w:lang w:val="en-IN"/>
        </w:rPr>
        <w:t>, 202</w:t>
      </w:r>
      <w:r>
        <w:rPr>
          <w:lang w:val="en-IN"/>
        </w:rPr>
        <w:t>30403</w:t>
      </w:r>
    </w:p>
    <w:p w14:paraId="2D4602B1" w14:textId="2549041E" w:rsidR="008F1C19" w:rsidRDefault="008F1C19">
      <w:pPr>
        <w:sectPr w:rsidR="008F1C19" w:rsidSect="00F34D5D">
          <w:type w:val="continuous"/>
          <w:pgSz w:w="11906" w:h="16838"/>
          <w:pgMar w:top="1440" w:right="1089" w:bottom="1440" w:left="1440" w:header="720" w:footer="720" w:gutter="0"/>
          <w:cols w:space="720"/>
          <w:docGrid w:linePitch="360"/>
        </w:sectPr>
      </w:pPr>
    </w:p>
    <w:p w14:paraId="71E20E86" w14:textId="77777777" w:rsidR="008F1C19" w:rsidRDefault="0078260A">
      <w:pPr>
        <w:pStyle w:val="h1"/>
      </w:pPr>
      <w:bookmarkStart w:id="0" w:name="_Toc131416671"/>
      <w:r>
        <w:lastRenderedPageBreak/>
        <w:t>Contents</w:t>
      </w:r>
      <w:bookmarkEnd w:id="0"/>
    </w:p>
    <w:p w14:paraId="08541CCD" w14:textId="347E2049" w:rsidR="00134E25" w:rsidRPr="0078260A" w:rsidRDefault="00FD3CB4">
      <w:pPr>
        <w:pStyle w:val="TOC1"/>
        <w:rPr>
          <w:rFonts w:eastAsia="Times New Roman" w:cs="Times New Roman"/>
          <w:b w:val="0"/>
          <w:bCs w:val="0"/>
          <w:noProof/>
          <w:color w:val="auto"/>
          <w:spacing w:val="0"/>
          <w:sz w:val="22"/>
          <w:szCs w:val="22"/>
        </w:rPr>
      </w:pPr>
      <w:r>
        <w:fldChar w:fldCharType="begin"/>
      </w:r>
      <w:r w:rsidR="0078260A">
        <w:instrText xml:space="preserve"> TOC \t "h1,1,h2,2,h2_1,2,h3,3,h3_1,3,h4,4,h4_1,4" \h \z \* MERGEFORMAT </w:instrText>
      </w:r>
      <w:r>
        <w:fldChar w:fldCharType="separate"/>
      </w:r>
      <w:hyperlink w:anchor="_Toc131416671" w:history="1">
        <w:r w:rsidR="00134E25" w:rsidRPr="00364214">
          <w:rPr>
            <w:rStyle w:val="Hyperlink"/>
            <w:noProof/>
          </w:rPr>
          <w:t>Contents</w:t>
        </w:r>
        <w:r w:rsidR="00134E25">
          <w:rPr>
            <w:noProof/>
            <w:webHidden/>
          </w:rPr>
          <w:tab/>
        </w:r>
        <w:r>
          <w:rPr>
            <w:noProof/>
            <w:webHidden/>
          </w:rPr>
          <w:fldChar w:fldCharType="begin"/>
        </w:r>
        <w:r w:rsidR="00134E25">
          <w:rPr>
            <w:noProof/>
            <w:webHidden/>
          </w:rPr>
          <w:instrText xml:space="preserve"> PAGEREF _Toc131416671 \h </w:instrText>
        </w:r>
        <w:r>
          <w:rPr>
            <w:noProof/>
            <w:webHidden/>
          </w:rPr>
        </w:r>
        <w:r>
          <w:rPr>
            <w:noProof/>
            <w:webHidden/>
          </w:rPr>
          <w:fldChar w:fldCharType="separate"/>
        </w:r>
        <w:r w:rsidR="00BC0333">
          <w:rPr>
            <w:noProof/>
            <w:webHidden/>
          </w:rPr>
          <w:t>2</w:t>
        </w:r>
        <w:r>
          <w:rPr>
            <w:noProof/>
            <w:webHidden/>
          </w:rPr>
          <w:fldChar w:fldCharType="end"/>
        </w:r>
      </w:hyperlink>
    </w:p>
    <w:p w14:paraId="1DE18A2A" w14:textId="4FC76267" w:rsidR="00134E25" w:rsidRPr="0078260A" w:rsidRDefault="00000000">
      <w:pPr>
        <w:pStyle w:val="TOC1"/>
        <w:rPr>
          <w:rFonts w:eastAsia="Times New Roman" w:cs="Times New Roman"/>
          <w:b w:val="0"/>
          <w:bCs w:val="0"/>
          <w:noProof/>
          <w:color w:val="auto"/>
          <w:spacing w:val="0"/>
          <w:sz w:val="22"/>
          <w:szCs w:val="22"/>
        </w:rPr>
      </w:pPr>
      <w:hyperlink w:anchor="_Toc131416672" w:history="1">
        <w:r w:rsidR="00134E25" w:rsidRPr="00364214">
          <w:rPr>
            <w:rStyle w:val="Hyperlink"/>
            <w:noProof/>
          </w:rPr>
          <w:t>Publication Information</w:t>
        </w:r>
        <w:r w:rsidR="00134E25">
          <w:rPr>
            <w:noProof/>
            <w:webHidden/>
          </w:rPr>
          <w:tab/>
        </w:r>
        <w:r w:rsidR="00FD3CB4">
          <w:rPr>
            <w:noProof/>
            <w:webHidden/>
          </w:rPr>
          <w:fldChar w:fldCharType="begin"/>
        </w:r>
        <w:r w:rsidR="00134E25">
          <w:rPr>
            <w:noProof/>
            <w:webHidden/>
          </w:rPr>
          <w:instrText xml:space="preserve"> PAGEREF _Toc131416672 \h </w:instrText>
        </w:r>
        <w:r w:rsidR="00FD3CB4">
          <w:rPr>
            <w:noProof/>
            <w:webHidden/>
          </w:rPr>
        </w:r>
        <w:r w:rsidR="00FD3CB4">
          <w:rPr>
            <w:noProof/>
            <w:webHidden/>
          </w:rPr>
          <w:fldChar w:fldCharType="separate"/>
        </w:r>
        <w:r w:rsidR="00BC0333">
          <w:rPr>
            <w:noProof/>
            <w:webHidden/>
          </w:rPr>
          <w:t>11</w:t>
        </w:r>
        <w:r w:rsidR="00FD3CB4">
          <w:rPr>
            <w:noProof/>
            <w:webHidden/>
          </w:rPr>
          <w:fldChar w:fldCharType="end"/>
        </w:r>
      </w:hyperlink>
    </w:p>
    <w:p w14:paraId="707E2EBE" w14:textId="74E6B2F2" w:rsidR="00134E25" w:rsidRPr="0078260A" w:rsidRDefault="00000000">
      <w:pPr>
        <w:pStyle w:val="TOC1"/>
        <w:rPr>
          <w:rFonts w:eastAsia="Times New Roman" w:cs="Times New Roman"/>
          <w:b w:val="0"/>
          <w:bCs w:val="0"/>
          <w:noProof/>
          <w:color w:val="auto"/>
          <w:spacing w:val="0"/>
          <w:sz w:val="22"/>
          <w:szCs w:val="22"/>
        </w:rPr>
      </w:pPr>
      <w:hyperlink w:anchor="_Toc131416673" w:history="1">
        <w:r w:rsidR="00134E25" w:rsidRPr="00364214">
          <w:rPr>
            <w:rStyle w:val="Hyperlink"/>
            <w:noProof/>
          </w:rPr>
          <w:t>Preface</w:t>
        </w:r>
        <w:r w:rsidR="00134E25">
          <w:rPr>
            <w:noProof/>
            <w:webHidden/>
          </w:rPr>
          <w:tab/>
        </w:r>
        <w:r w:rsidR="00FD3CB4">
          <w:rPr>
            <w:noProof/>
            <w:webHidden/>
          </w:rPr>
          <w:fldChar w:fldCharType="begin"/>
        </w:r>
        <w:r w:rsidR="00134E25">
          <w:rPr>
            <w:noProof/>
            <w:webHidden/>
          </w:rPr>
          <w:instrText xml:space="preserve"> PAGEREF _Toc131416673 \h </w:instrText>
        </w:r>
        <w:r w:rsidR="00FD3CB4">
          <w:rPr>
            <w:noProof/>
            <w:webHidden/>
          </w:rPr>
        </w:r>
        <w:r w:rsidR="00FD3CB4">
          <w:rPr>
            <w:noProof/>
            <w:webHidden/>
          </w:rPr>
          <w:fldChar w:fldCharType="separate"/>
        </w:r>
        <w:r w:rsidR="00BC0333">
          <w:rPr>
            <w:noProof/>
            <w:webHidden/>
          </w:rPr>
          <w:t>12</w:t>
        </w:r>
        <w:r w:rsidR="00FD3CB4">
          <w:rPr>
            <w:noProof/>
            <w:webHidden/>
          </w:rPr>
          <w:fldChar w:fldCharType="end"/>
        </w:r>
      </w:hyperlink>
    </w:p>
    <w:p w14:paraId="33D425C9" w14:textId="696A1A47" w:rsidR="00134E25" w:rsidRPr="0078260A" w:rsidRDefault="00000000">
      <w:pPr>
        <w:pStyle w:val="TOC2"/>
        <w:rPr>
          <w:rFonts w:eastAsia="Times New Roman" w:cs="Times New Roman"/>
          <w:noProof/>
          <w:color w:val="auto"/>
          <w:spacing w:val="0"/>
          <w:sz w:val="22"/>
          <w:szCs w:val="22"/>
        </w:rPr>
      </w:pPr>
      <w:hyperlink w:anchor="_Toc131416674" w:history="1">
        <w:r w:rsidR="00134E25" w:rsidRPr="00364214">
          <w:rPr>
            <w:rStyle w:val="Hyperlink"/>
            <w:noProof/>
          </w:rPr>
          <w:t>About this guide</w:t>
        </w:r>
        <w:r w:rsidR="00134E25">
          <w:rPr>
            <w:noProof/>
            <w:webHidden/>
          </w:rPr>
          <w:tab/>
        </w:r>
        <w:r w:rsidR="00FD3CB4">
          <w:rPr>
            <w:noProof/>
            <w:webHidden/>
          </w:rPr>
          <w:fldChar w:fldCharType="begin"/>
        </w:r>
        <w:r w:rsidR="00134E25">
          <w:rPr>
            <w:noProof/>
            <w:webHidden/>
          </w:rPr>
          <w:instrText xml:space="preserve"> PAGEREF _Toc131416674 \h </w:instrText>
        </w:r>
        <w:r w:rsidR="00FD3CB4">
          <w:rPr>
            <w:noProof/>
            <w:webHidden/>
          </w:rPr>
        </w:r>
        <w:r w:rsidR="00FD3CB4">
          <w:rPr>
            <w:noProof/>
            <w:webHidden/>
          </w:rPr>
          <w:fldChar w:fldCharType="separate"/>
        </w:r>
        <w:r w:rsidR="00BC0333">
          <w:rPr>
            <w:noProof/>
            <w:webHidden/>
          </w:rPr>
          <w:t>12</w:t>
        </w:r>
        <w:r w:rsidR="00FD3CB4">
          <w:rPr>
            <w:noProof/>
            <w:webHidden/>
          </w:rPr>
          <w:fldChar w:fldCharType="end"/>
        </w:r>
      </w:hyperlink>
    </w:p>
    <w:p w14:paraId="6CBA661C" w14:textId="43E2A004" w:rsidR="00134E25" w:rsidRPr="0078260A" w:rsidRDefault="00000000">
      <w:pPr>
        <w:pStyle w:val="TOC2"/>
        <w:rPr>
          <w:rFonts w:eastAsia="Times New Roman" w:cs="Times New Roman"/>
          <w:noProof/>
          <w:color w:val="auto"/>
          <w:spacing w:val="0"/>
          <w:sz w:val="22"/>
          <w:szCs w:val="22"/>
        </w:rPr>
      </w:pPr>
      <w:hyperlink w:anchor="_Toc131416675" w:history="1">
        <w:r w:rsidR="00134E25" w:rsidRPr="00364214">
          <w:rPr>
            <w:rStyle w:val="Hyperlink"/>
            <w:noProof/>
          </w:rPr>
          <w:t>Version</w:t>
        </w:r>
        <w:r w:rsidR="00134E25">
          <w:rPr>
            <w:noProof/>
            <w:webHidden/>
          </w:rPr>
          <w:tab/>
        </w:r>
        <w:r w:rsidR="00FD3CB4">
          <w:rPr>
            <w:noProof/>
            <w:webHidden/>
          </w:rPr>
          <w:fldChar w:fldCharType="begin"/>
        </w:r>
        <w:r w:rsidR="00134E25">
          <w:rPr>
            <w:noProof/>
            <w:webHidden/>
          </w:rPr>
          <w:instrText xml:space="preserve"> PAGEREF _Toc131416675 \h </w:instrText>
        </w:r>
        <w:r w:rsidR="00FD3CB4">
          <w:rPr>
            <w:noProof/>
            <w:webHidden/>
          </w:rPr>
        </w:r>
        <w:r w:rsidR="00FD3CB4">
          <w:rPr>
            <w:noProof/>
            <w:webHidden/>
          </w:rPr>
          <w:fldChar w:fldCharType="separate"/>
        </w:r>
        <w:r w:rsidR="00BC0333">
          <w:rPr>
            <w:noProof/>
            <w:webHidden/>
          </w:rPr>
          <w:t>12</w:t>
        </w:r>
        <w:r w:rsidR="00FD3CB4">
          <w:rPr>
            <w:noProof/>
            <w:webHidden/>
          </w:rPr>
          <w:fldChar w:fldCharType="end"/>
        </w:r>
      </w:hyperlink>
    </w:p>
    <w:p w14:paraId="45EC350F" w14:textId="743B230C" w:rsidR="00134E25" w:rsidRPr="0078260A" w:rsidRDefault="00000000">
      <w:pPr>
        <w:pStyle w:val="TOC2"/>
        <w:rPr>
          <w:rFonts w:eastAsia="Times New Roman" w:cs="Times New Roman"/>
          <w:noProof/>
          <w:color w:val="auto"/>
          <w:spacing w:val="0"/>
          <w:sz w:val="22"/>
          <w:szCs w:val="22"/>
        </w:rPr>
      </w:pPr>
      <w:hyperlink w:anchor="_Toc131416676" w:history="1">
        <w:r w:rsidR="00134E25" w:rsidRPr="00364214">
          <w:rPr>
            <w:rStyle w:val="Hyperlink"/>
            <w:noProof/>
          </w:rPr>
          <w:t>How to use this guide</w:t>
        </w:r>
        <w:r w:rsidR="00134E25">
          <w:rPr>
            <w:noProof/>
            <w:webHidden/>
          </w:rPr>
          <w:tab/>
        </w:r>
        <w:r w:rsidR="00FD3CB4">
          <w:rPr>
            <w:noProof/>
            <w:webHidden/>
          </w:rPr>
          <w:fldChar w:fldCharType="begin"/>
        </w:r>
        <w:r w:rsidR="00134E25">
          <w:rPr>
            <w:noProof/>
            <w:webHidden/>
          </w:rPr>
          <w:instrText xml:space="preserve"> PAGEREF _Toc131416676 \h </w:instrText>
        </w:r>
        <w:r w:rsidR="00FD3CB4">
          <w:rPr>
            <w:noProof/>
            <w:webHidden/>
          </w:rPr>
        </w:r>
        <w:r w:rsidR="00FD3CB4">
          <w:rPr>
            <w:noProof/>
            <w:webHidden/>
          </w:rPr>
          <w:fldChar w:fldCharType="separate"/>
        </w:r>
        <w:r w:rsidR="00BC0333">
          <w:rPr>
            <w:noProof/>
            <w:webHidden/>
          </w:rPr>
          <w:t>12</w:t>
        </w:r>
        <w:r w:rsidR="00FD3CB4">
          <w:rPr>
            <w:noProof/>
            <w:webHidden/>
          </w:rPr>
          <w:fldChar w:fldCharType="end"/>
        </w:r>
      </w:hyperlink>
    </w:p>
    <w:p w14:paraId="11BC6814" w14:textId="4EE3DAB9" w:rsidR="00134E25" w:rsidRPr="0078260A" w:rsidRDefault="00000000">
      <w:pPr>
        <w:pStyle w:val="TOC1"/>
        <w:rPr>
          <w:rFonts w:eastAsia="Times New Roman" w:cs="Times New Roman"/>
          <w:b w:val="0"/>
          <w:bCs w:val="0"/>
          <w:noProof/>
          <w:color w:val="auto"/>
          <w:spacing w:val="0"/>
          <w:sz w:val="22"/>
          <w:szCs w:val="22"/>
        </w:rPr>
      </w:pPr>
      <w:hyperlink w:anchor="_Toc131416677" w:history="1">
        <w:r w:rsidR="00134E25" w:rsidRPr="00364214">
          <w:rPr>
            <w:rStyle w:val="Hyperlink"/>
            <w:noProof/>
          </w:rPr>
          <w:t>What is new in the latest release?</w:t>
        </w:r>
        <w:r w:rsidR="00134E25">
          <w:rPr>
            <w:noProof/>
            <w:webHidden/>
          </w:rPr>
          <w:tab/>
        </w:r>
        <w:r w:rsidR="00FD3CB4">
          <w:rPr>
            <w:noProof/>
            <w:webHidden/>
          </w:rPr>
          <w:fldChar w:fldCharType="begin"/>
        </w:r>
        <w:r w:rsidR="00134E25">
          <w:rPr>
            <w:noProof/>
            <w:webHidden/>
          </w:rPr>
          <w:instrText xml:space="preserve"> PAGEREF _Toc131416677 \h </w:instrText>
        </w:r>
        <w:r w:rsidR="00FD3CB4">
          <w:rPr>
            <w:noProof/>
            <w:webHidden/>
          </w:rPr>
        </w:r>
        <w:r w:rsidR="00FD3CB4">
          <w:rPr>
            <w:noProof/>
            <w:webHidden/>
          </w:rPr>
          <w:fldChar w:fldCharType="separate"/>
        </w:r>
        <w:r w:rsidR="00BC0333">
          <w:rPr>
            <w:noProof/>
            <w:webHidden/>
          </w:rPr>
          <w:t>13</w:t>
        </w:r>
        <w:r w:rsidR="00FD3CB4">
          <w:rPr>
            <w:noProof/>
            <w:webHidden/>
          </w:rPr>
          <w:fldChar w:fldCharType="end"/>
        </w:r>
      </w:hyperlink>
    </w:p>
    <w:p w14:paraId="03F182C3" w14:textId="4B1FF12F" w:rsidR="00134E25" w:rsidRPr="0078260A" w:rsidRDefault="00000000">
      <w:pPr>
        <w:pStyle w:val="TOC1"/>
        <w:rPr>
          <w:rFonts w:eastAsia="Times New Roman" w:cs="Times New Roman"/>
          <w:b w:val="0"/>
          <w:bCs w:val="0"/>
          <w:noProof/>
          <w:color w:val="auto"/>
          <w:spacing w:val="0"/>
          <w:sz w:val="22"/>
          <w:szCs w:val="22"/>
        </w:rPr>
      </w:pPr>
      <w:hyperlink w:anchor="_Toc131416678" w:history="1">
        <w:r w:rsidR="00134E25" w:rsidRPr="00364214">
          <w:rPr>
            <w:rStyle w:val="Hyperlink"/>
            <w:noProof/>
          </w:rPr>
          <w:t>Overview</w:t>
        </w:r>
        <w:r w:rsidR="00134E25">
          <w:rPr>
            <w:noProof/>
            <w:webHidden/>
          </w:rPr>
          <w:tab/>
        </w:r>
        <w:r w:rsidR="00FD3CB4">
          <w:rPr>
            <w:noProof/>
            <w:webHidden/>
          </w:rPr>
          <w:fldChar w:fldCharType="begin"/>
        </w:r>
        <w:r w:rsidR="00134E25">
          <w:rPr>
            <w:noProof/>
            <w:webHidden/>
          </w:rPr>
          <w:instrText xml:space="preserve"> PAGEREF _Toc131416678 \h </w:instrText>
        </w:r>
        <w:r w:rsidR="00FD3CB4">
          <w:rPr>
            <w:noProof/>
            <w:webHidden/>
          </w:rPr>
        </w:r>
        <w:r w:rsidR="00FD3CB4">
          <w:rPr>
            <w:noProof/>
            <w:webHidden/>
          </w:rPr>
          <w:fldChar w:fldCharType="separate"/>
        </w:r>
        <w:r w:rsidR="00BC0333">
          <w:rPr>
            <w:noProof/>
            <w:webHidden/>
          </w:rPr>
          <w:t>15</w:t>
        </w:r>
        <w:r w:rsidR="00FD3CB4">
          <w:rPr>
            <w:noProof/>
            <w:webHidden/>
          </w:rPr>
          <w:fldChar w:fldCharType="end"/>
        </w:r>
      </w:hyperlink>
    </w:p>
    <w:p w14:paraId="63322EDB" w14:textId="7BDFBEB7" w:rsidR="00134E25" w:rsidRPr="0078260A" w:rsidRDefault="00000000">
      <w:pPr>
        <w:pStyle w:val="TOC2"/>
        <w:rPr>
          <w:rFonts w:eastAsia="Times New Roman" w:cs="Times New Roman"/>
          <w:noProof/>
          <w:color w:val="auto"/>
          <w:spacing w:val="0"/>
          <w:sz w:val="22"/>
          <w:szCs w:val="22"/>
        </w:rPr>
      </w:pPr>
      <w:hyperlink w:anchor="_Toc131416679" w:history="1">
        <w:r w:rsidR="00134E25" w:rsidRPr="00364214">
          <w:rPr>
            <w:rStyle w:val="Hyperlink"/>
            <w:noProof/>
          </w:rPr>
          <w:t>Acronyms used in the manual</w:t>
        </w:r>
        <w:r w:rsidR="00134E25">
          <w:rPr>
            <w:noProof/>
            <w:webHidden/>
          </w:rPr>
          <w:tab/>
        </w:r>
        <w:r w:rsidR="00FD3CB4">
          <w:rPr>
            <w:noProof/>
            <w:webHidden/>
          </w:rPr>
          <w:fldChar w:fldCharType="begin"/>
        </w:r>
        <w:r w:rsidR="00134E25">
          <w:rPr>
            <w:noProof/>
            <w:webHidden/>
          </w:rPr>
          <w:instrText xml:space="preserve"> PAGEREF _Toc131416679 \h </w:instrText>
        </w:r>
        <w:r w:rsidR="00FD3CB4">
          <w:rPr>
            <w:noProof/>
            <w:webHidden/>
          </w:rPr>
        </w:r>
        <w:r w:rsidR="00FD3CB4">
          <w:rPr>
            <w:noProof/>
            <w:webHidden/>
          </w:rPr>
          <w:fldChar w:fldCharType="separate"/>
        </w:r>
        <w:r w:rsidR="00BC0333">
          <w:rPr>
            <w:noProof/>
            <w:webHidden/>
          </w:rPr>
          <w:t>15</w:t>
        </w:r>
        <w:r w:rsidR="00FD3CB4">
          <w:rPr>
            <w:noProof/>
            <w:webHidden/>
          </w:rPr>
          <w:fldChar w:fldCharType="end"/>
        </w:r>
      </w:hyperlink>
    </w:p>
    <w:p w14:paraId="173C745B" w14:textId="073AE236" w:rsidR="00134E25" w:rsidRPr="0078260A" w:rsidRDefault="00000000">
      <w:pPr>
        <w:pStyle w:val="TOC1"/>
        <w:rPr>
          <w:rFonts w:eastAsia="Times New Roman" w:cs="Times New Roman"/>
          <w:b w:val="0"/>
          <w:bCs w:val="0"/>
          <w:noProof/>
          <w:color w:val="auto"/>
          <w:spacing w:val="0"/>
          <w:sz w:val="22"/>
          <w:szCs w:val="22"/>
        </w:rPr>
      </w:pPr>
      <w:hyperlink w:anchor="_Toc131416680" w:history="1">
        <w:r w:rsidR="00134E25" w:rsidRPr="00364214">
          <w:rPr>
            <w:rStyle w:val="Hyperlink"/>
            <w:noProof/>
          </w:rPr>
          <w:t>Introduction to X-Analysis</w:t>
        </w:r>
        <w:r w:rsidR="00134E25">
          <w:rPr>
            <w:noProof/>
            <w:webHidden/>
          </w:rPr>
          <w:tab/>
        </w:r>
        <w:r w:rsidR="00FD3CB4">
          <w:rPr>
            <w:noProof/>
            <w:webHidden/>
          </w:rPr>
          <w:fldChar w:fldCharType="begin"/>
        </w:r>
        <w:r w:rsidR="00134E25">
          <w:rPr>
            <w:noProof/>
            <w:webHidden/>
          </w:rPr>
          <w:instrText xml:space="preserve"> PAGEREF _Toc131416680 \h </w:instrText>
        </w:r>
        <w:r w:rsidR="00FD3CB4">
          <w:rPr>
            <w:noProof/>
            <w:webHidden/>
          </w:rPr>
        </w:r>
        <w:r w:rsidR="00FD3CB4">
          <w:rPr>
            <w:noProof/>
            <w:webHidden/>
          </w:rPr>
          <w:fldChar w:fldCharType="separate"/>
        </w:r>
        <w:r w:rsidR="00BC0333">
          <w:rPr>
            <w:noProof/>
            <w:webHidden/>
          </w:rPr>
          <w:t>16</w:t>
        </w:r>
        <w:r w:rsidR="00FD3CB4">
          <w:rPr>
            <w:noProof/>
            <w:webHidden/>
          </w:rPr>
          <w:fldChar w:fldCharType="end"/>
        </w:r>
      </w:hyperlink>
    </w:p>
    <w:p w14:paraId="05489703" w14:textId="339D8805" w:rsidR="00134E25" w:rsidRPr="0078260A" w:rsidRDefault="00000000">
      <w:pPr>
        <w:pStyle w:val="TOC2"/>
        <w:rPr>
          <w:rFonts w:eastAsia="Times New Roman" w:cs="Times New Roman"/>
          <w:noProof/>
          <w:color w:val="auto"/>
          <w:spacing w:val="0"/>
          <w:sz w:val="22"/>
          <w:szCs w:val="22"/>
        </w:rPr>
      </w:pPr>
      <w:hyperlink w:anchor="_Toc131416681" w:history="1">
        <w:r w:rsidR="00134E25" w:rsidRPr="00364214">
          <w:rPr>
            <w:rStyle w:val="Hyperlink"/>
            <w:noProof/>
          </w:rPr>
          <w:t>Profile Authority Requirements</w:t>
        </w:r>
        <w:r w:rsidR="00134E25">
          <w:rPr>
            <w:noProof/>
            <w:webHidden/>
          </w:rPr>
          <w:tab/>
        </w:r>
        <w:r w:rsidR="00FD3CB4">
          <w:rPr>
            <w:noProof/>
            <w:webHidden/>
          </w:rPr>
          <w:fldChar w:fldCharType="begin"/>
        </w:r>
        <w:r w:rsidR="00134E25">
          <w:rPr>
            <w:noProof/>
            <w:webHidden/>
          </w:rPr>
          <w:instrText xml:space="preserve"> PAGEREF _Toc131416681 \h </w:instrText>
        </w:r>
        <w:r w:rsidR="00FD3CB4">
          <w:rPr>
            <w:noProof/>
            <w:webHidden/>
          </w:rPr>
        </w:r>
        <w:r w:rsidR="00FD3CB4">
          <w:rPr>
            <w:noProof/>
            <w:webHidden/>
          </w:rPr>
          <w:fldChar w:fldCharType="separate"/>
        </w:r>
        <w:r w:rsidR="00BC0333">
          <w:rPr>
            <w:noProof/>
            <w:webHidden/>
          </w:rPr>
          <w:t>16</w:t>
        </w:r>
        <w:r w:rsidR="00FD3CB4">
          <w:rPr>
            <w:noProof/>
            <w:webHidden/>
          </w:rPr>
          <w:fldChar w:fldCharType="end"/>
        </w:r>
      </w:hyperlink>
    </w:p>
    <w:p w14:paraId="4CD5FA4C" w14:textId="30077EFB" w:rsidR="00134E25" w:rsidRPr="0078260A" w:rsidRDefault="00000000">
      <w:pPr>
        <w:pStyle w:val="TOC1"/>
        <w:rPr>
          <w:rFonts w:eastAsia="Times New Roman" w:cs="Times New Roman"/>
          <w:b w:val="0"/>
          <w:bCs w:val="0"/>
          <w:noProof/>
          <w:color w:val="auto"/>
          <w:spacing w:val="0"/>
          <w:sz w:val="22"/>
          <w:szCs w:val="22"/>
        </w:rPr>
      </w:pPr>
      <w:hyperlink w:anchor="_Toc131416682" w:history="1">
        <w:r w:rsidR="00134E25" w:rsidRPr="00364214">
          <w:rPr>
            <w:rStyle w:val="Hyperlink"/>
            <w:noProof/>
          </w:rPr>
          <w:t>Configuring Cross-Reference Library</w:t>
        </w:r>
        <w:r w:rsidR="00134E25">
          <w:rPr>
            <w:noProof/>
            <w:webHidden/>
          </w:rPr>
          <w:tab/>
        </w:r>
        <w:r w:rsidR="00FD3CB4">
          <w:rPr>
            <w:noProof/>
            <w:webHidden/>
          </w:rPr>
          <w:fldChar w:fldCharType="begin"/>
        </w:r>
        <w:r w:rsidR="00134E25">
          <w:rPr>
            <w:noProof/>
            <w:webHidden/>
          </w:rPr>
          <w:instrText xml:space="preserve"> PAGEREF _Toc131416682 \h </w:instrText>
        </w:r>
        <w:r w:rsidR="00FD3CB4">
          <w:rPr>
            <w:noProof/>
            <w:webHidden/>
          </w:rPr>
        </w:r>
        <w:r w:rsidR="00FD3CB4">
          <w:rPr>
            <w:noProof/>
            <w:webHidden/>
          </w:rPr>
          <w:fldChar w:fldCharType="separate"/>
        </w:r>
        <w:r w:rsidR="00BC0333">
          <w:rPr>
            <w:noProof/>
            <w:webHidden/>
          </w:rPr>
          <w:t>17</w:t>
        </w:r>
        <w:r w:rsidR="00FD3CB4">
          <w:rPr>
            <w:noProof/>
            <w:webHidden/>
          </w:rPr>
          <w:fldChar w:fldCharType="end"/>
        </w:r>
      </w:hyperlink>
    </w:p>
    <w:p w14:paraId="47F015E4" w14:textId="4C26382F" w:rsidR="00134E25" w:rsidRPr="0078260A" w:rsidRDefault="00000000">
      <w:pPr>
        <w:pStyle w:val="TOC2"/>
        <w:rPr>
          <w:rFonts w:eastAsia="Times New Roman" w:cs="Times New Roman"/>
          <w:noProof/>
          <w:color w:val="auto"/>
          <w:spacing w:val="0"/>
          <w:sz w:val="22"/>
          <w:szCs w:val="22"/>
        </w:rPr>
      </w:pPr>
      <w:hyperlink w:anchor="_Toc131416683" w:history="1">
        <w:r w:rsidR="00134E25" w:rsidRPr="00364214">
          <w:rPr>
            <w:rStyle w:val="Hyperlink"/>
            <w:noProof/>
          </w:rPr>
          <w:t>Set the Library List</w:t>
        </w:r>
        <w:r w:rsidR="00134E25">
          <w:rPr>
            <w:noProof/>
            <w:webHidden/>
          </w:rPr>
          <w:tab/>
        </w:r>
        <w:r w:rsidR="00FD3CB4">
          <w:rPr>
            <w:noProof/>
            <w:webHidden/>
          </w:rPr>
          <w:fldChar w:fldCharType="begin"/>
        </w:r>
        <w:r w:rsidR="00134E25">
          <w:rPr>
            <w:noProof/>
            <w:webHidden/>
          </w:rPr>
          <w:instrText xml:space="preserve"> PAGEREF _Toc131416683 \h </w:instrText>
        </w:r>
        <w:r w:rsidR="00FD3CB4">
          <w:rPr>
            <w:noProof/>
            <w:webHidden/>
          </w:rPr>
        </w:r>
        <w:r w:rsidR="00FD3CB4">
          <w:rPr>
            <w:noProof/>
            <w:webHidden/>
          </w:rPr>
          <w:fldChar w:fldCharType="separate"/>
        </w:r>
        <w:r w:rsidR="00BC0333">
          <w:rPr>
            <w:noProof/>
            <w:webHidden/>
          </w:rPr>
          <w:t>17</w:t>
        </w:r>
        <w:r w:rsidR="00FD3CB4">
          <w:rPr>
            <w:noProof/>
            <w:webHidden/>
          </w:rPr>
          <w:fldChar w:fldCharType="end"/>
        </w:r>
      </w:hyperlink>
    </w:p>
    <w:p w14:paraId="6084B553" w14:textId="5B22B8E3" w:rsidR="00134E25" w:rsidRPr="0078260A" w:rsidRDefault="00000000">
      <w:pPr>
        <w:pStyle w:val="TOC2"/>
        <w:rPr>
          <w:rFonts w:eastAsia="Times New Roman" w:cs="Times New Roman"/>
          <w:noProof/>
          <w:color w:val="auto"/>
          <w:spacing w:val="0"/>
          <w:sz w:val="22"/>
          <w:szCs w:val="22"/>
        </w:rPr>
      </w:pPr>
      <w:hyperlink w:anchor="_Toc131416684" w:history="1">
        <w:r w:rsidR="00134E25" w:rsidRPr="00364214">
          <w:rPr>
            <w:rStyle w:val="Hyperlink"/>
            <w:noProof/>
          </w:rPr>
          <w:t>Work with X-Analysis Reference Menu</w:t>
        </w:r>
        <w:r w:rsidR="00134E25">
          <w:rPr>
            <w:noProof/>
            <w:webHidden/>
          </w:rPr>
          <w:tab/>
        </w:r>
        <w:r w:rsidR="00FD3CB4">
          <w:rPr>
            <w:noProof/>
            <w:webHidden/>
          </w:rPr>
          <w:fldChar w:fldCharType="begin"/>
        </w:r>
        <w:r w:rsidR="00134E25">
          <w:rPr>
            <w:noProof/>
            <w:webHidden/>
          </w:rPr>
          <w:instrText xml:space="preserve"> PAGEREF _Toc131416684 \h </w:instrText>
        </w:r>
        <w:r w:rsidR="00FD3CB4">
          <w:rPr>
            <w:noProof/>
            <w:webHidden/>
          </w:rPr>
        </w:r>
        <w:r w:rsidR="00FD3CB4">
          <w:rPr>
            <w:noProof/>
            <w:webHidden/>
          </w:rPr>
          <w:fldChar w:fldCharType="separate"/>
        </w:r>
        <w:r w:rsidR="00BC0333">
          <w:rPr>
            <w:noProof/>
            <w:webHidden/>
          </w:rPr>
          <w:t>17</w:t>
        </w:r>
        <w:r w:rsidR="00FD3CB4">
          <w:rPr>
            <w:noProof/>
            <w:webHidden/>
          </w:rPr>
          <w:fldChar w:fldCharType="end"/>
        </w:r>
      </w:hyperlink>
    </w:p>
    <w:p w14:paraId="5E2D27C3" w14:textId="3BD7DA0F" w:rsidR="00134E25" w:rsidRPr="0078260A" w:rsidRDefault="00000000">
      <w:pPr>
        <w:pStyle w:val="TOC2"/>
        <w:rPr>
          <w:rFonts w:eastAsia="Times New Roman" w:cs="Times New Roman"/>
          <w:noProof/>
          <w:color w:val="auto"/>
          <w:spacing w:val="0"/>
          <w:sz w:val="22"/>
          <w:szCs w:val="22"/>
        </w:rPr>
      </w:pPr>
      <w:hyperlink w:anchor="_Toc131416685" w:history="1">
        <w:r w:rsidR="00134E25" w:rsidRPr="00364214">
          <w:rPr>
            <w:rStyle w:val="Hyperlink"/>
            <w:noProof/>
          </w:rPr>
          <w:t>Work with X-Analysis/4 for Application</w:t>
        </w:r>
        <w:r w:rsidR="00134E25">
          <w:rPr>
            <w:noProof/>
            <w:webHidden/>
          </w:rPr>
          <w:tab/>
        </w:r>
        <w:r w:rsidR="00FD3CB4">
          <w:rPr>
            <w:noProof/>
            <w:webHidden/>
          </w:rPr>
          <w:fldChar w:fldCharType="begin"/>
        </w:r>
        <w:r w:rsidR="00134E25">
          <w:rPr>
            <w:noProof/>
            <w:webHidden/>
          </w:rPr>
          <w:instrText xml:space="preserve"> PAGEREF _Toc131416685 \h </w:instrText>
        </w:r>
        <w:r w:rsidR="00FD3CB4">
          <w:rPr>
            <w:noProof/>
            <w:webHidden/>
          </w:rPr>
        </w:r>
        <w:r w:rsidR="00FD3CB4">
          <w:rPr>
            <w:noProof/>
            <w:webHidden/>
          </w:rPr>
          <w:fldChar w:fldCharType="separate"/>
        </w:r>
        <w:r w:rsidR="00BC0333">
          <w:rPr>
            <w:noProof/>
            <w:webHidden/>
          </w:rPr>
          <w:t>18</w:t>
        </w:r>
        <w:r w:rsidR="00FD3CB4">
          <w:rPr>
            <w:noProof/>
            <w:webHidden/>
          </w:rPr>
          <w:fldChar w:fldCharType="end"/>
        </w:r>
      </w:hyperlink>
    </w:p>
    <w:p w14:paraId="055B524A" w14:textId="30147156" w:rsidR="00134E25" w:rsidRPr="0078260A" w:rsidRDefault="00000000">
      <w:pPr>
        <w:pStyle w:val="TOC2"/>
        <w:rPr>
          <w:rFonts w:eastAsia="Times New Roman" w:cs="Times New Roman"/>
          <w:noProof/>
          <w:color w:val="auto"/>
          <w:spacing w:val="0"/>
          <w:sz w:val="22"/>
          <w:szCs w:val="22"/>
        </w:rPr>
      </w:pPr>
      <w:hyperlink w:anchor="_Toc131416686" w:history="1">
        <w:r w:rsidR="00134E25" w:rsidRPr="00364214">
          <w:rPr>
            <w:rStyle w:val="Hyperlink"/>
            <w:noProof/>
          </w:rPr>
          <w:t>Libraries</w:t>
        </w:r>
        <w:r w:rsidR="00134E25">
          <w:rPr>
            <w:noProof/>
            <w:webHidden/>
          </w:rPr>
          <w:tab/>
        </w:r>
        <w:r w:rsidR="00FD3CB4">
          <w:rPr>
            <w:noProof/>
            <w:webHidden/>
          </w:rPr>
          <w:fldChar w:fldCharType="begin"/>
        </w:r>
        <w:r w:rsidR="00134E25">
          <w:rPr>
            <w:noProof/>
            <w:webHidden/>
          </w:rPr>
          <w:instrText xml:space="preserve"> PAGEREF _Toc131416686 \h </w:instrText>
        </w:r>
        <w:r w:rsidR="00FD3CB4">
          <w:rPr>
            <w:noProof/>
            <w:webHidden/>
          </w:rPr>
        </w:r>
        <w:r w:rsidR="00FD3CB4">
          <w:rPr>
            <w:noProof/>
            <w:webHidden/>
          </w:rPr>
          <w:fldChar w:fldCharType="separate"/>
        </w:r>
        <w:r w:rsidR="00BC0333">
          <w:rPr>
            <w:noProof/>
            <w:webHidden/>
          </w:rPr>
          <w:t>20</w:t>
        </w:r>
        <w:r w:rsidR="00FD3CB4">
          <w:rPr>
            <w:noProof/>
            <w:webHidden/>
          </w:rPr>
          <w:fldChar w:fldCharType="end"/>
        </w:r>
      </w:hyperlink>
    </w:p>
    <w:p w14:paraId="1B708A52" w14:textId="4F85F4C6" w:rsidR="00134E25" w:rsidRPr="0078260A" w:rsidRDefault="00000000">
      <w:pPr>
        <w:pStyle w:val="TOC2"/>
        <w:rPr>
          <w:rFonts w:eastAsia="Times New Roman" w:cs="Times New Roman"/>
          <w:noProof/>
          <w:color w:val="auto"/>
          <w:spacing w:val="0"/>
          <w:sz w:val="22"/>
          <w:szCs w:val="22"/>
        </w:rPr>
      </w:pPr>
      <w:hyperlink w:anchor="_Toc131416687" w:history="1">
        <w:r w:rsidR="00134E25" w:rsidRPr="00364214">
          <w:rPr>
            <w:rStyle w:val="Hyperlink"/>
            <w:noProof/>
          </w:rPr>
          <w:t>Initialization</w:t>
        </w:r>
        <w:r w:rsidR="00134E25">
          <w:rPr>
            <w:noProof/>
            <w:webHidden/>
          </w:rPr>
          <w:tab/>
        </w:r>
        <w:r w:rsidR="00FD3CB4">
          <w:rPr>
            <w:noProof/>
            <w:webHidden/>
          </w:rPr>
          <w:fldChar w:fldCharType="begin"/>
        </w:r>
        <w:r w:rsidR="00134E25">
          <w:rPr>
            <w:noProof/>
            <w:webHidden/>
          </w:rPr>
          <w:instrText xml:space="preserve"> PAGEREF _Toc131416687 \h </w:instrText>
        </w:r>
        <w:r w:rsidR="00FD3CB4">
          <w:rPr>
            <w:noProof/>
            <w:webHidden/>
          </w:rPr>
        </w:r>
        <w:r w:rsidR="00FD3CB4">
          <w:rPr>
            <w:noProof/>
            <w:webHidden/>
          </w:rPr>
          <w:fldChar w:fldCharType="separate"/>
        </w:r>
        <w:r w:rsidR="00BC0333">
          <w:rPr>
            <w:noProof/>
            <w:webHidden/>
          </w:rPr>
          <w:t>20</w:t>
        </w:r>
        <w:r w:rsidR="00FD3CB4">
          <w:rPr>
            <w:noProof/>
            <w:webHidden/>
          </w:rPr>
          <w:fldChar w:fldCharType="end"/>
        </w:r>
      </w:hyperlink>
    </w:p>
    <w:p w14:paraId="4777306C" w14:textId="44E4D1AA" w:rsidR="00134E25" w:rsidRPr="0078260A" w:rsidRDefault="00000000">
      <w:pPr>
        <w:pStyle w:val="TOC2"/>
        <w:rPr>
          <w:rFonts w:eastAsia="Times New Roman" w:cs="Times New Roman"/>
          <w:noProof/>
          <w:color w:val="auto"/>
          <w:spacing w:val="0"/>
          <w:sz w:val="22"/>
          <w:szCs w:val="22"/>
        </w:rPr>
      </w:pPr>
      <w:hyperlink w:anchor="_Toc131416688" w:history="1">
        <w:r w:rsidR="00134E25" w:rsidRPr="00364214">
          <w:rPr>
            <w:rStyle w:val="Hyperlink"/>
            <w:noProof/>
          </w:rPr>
          <w:t>Exclusions</w:t>
        </w:r>
        <w:r w:rsidR="00134E25">
          <w:rPr>
            <w:noProof/>
            <w:webHidden/>
          </w:rPr>
          <w:tab/>
        </w:r>
        <w:r w:rsidR="00FD3CB4">
          <w:rPr>
            <w:noProof/>
            <w:webHidden/>
          </w:rPr>
          <w:fldChar w:fldCharType="begin"/>
        </w:r>
        <w:r w:rsidR="00134E25">
          <w:rPr>
            <w:noProof/>
            <w:webHidden/>
          </w:rPr>
          <w:instrText xml:space="preserve"> PAGEREF _Toc131416688 \h </w:instrText>
        </w:r>
        <w:r w:rsidR="00FD3CB4">
          <w:rPr>
            <w:noProof/>
            <w:webHidden/>
          </w:rPr>
        </w:r>
        <w:r w:rsidR="00FD3CB4">
          <w:rPr>
            <w:noProof/>
            <w:webHidden/>
          </w:rPr>
          <w:fldChar w:fldCharType="separate"/>
        </w:r>
        <w:r w:rsidR="00BC0333">
          <w:rPr>
            <w:noProof/>
            <w:webHidden/>
          </w:rPr>
          <w:t>21</w:t>
        </w:r>
        <w:r w:rsidR="00FD3CB4">
          <w:rPr>
            <w:noProof/>
            <w:webHidden/>
          </w:rPr>
          <w:fldChar w:fldCharType="end"/>
        </w:r>
      </w:hyperlink>
    </w:p>
    <w:p w14:paraId="428987C2" w14:textId="62FB076B" w:rsidR="00134E25" w:rsidRPr="0078260A" w:rsidRDefault="00000000">
      <w:pPr>
        <w:pStyle w:val="TOC2"/>
        <w:rPr>
          <w:rFonts w:eastAsia="Times New Roman" w:cs="Times New Roman"/>
          <w:noProof/>
          <w:color w:val="auto"/>
          <w:spacing w:val="0"/>
          <w:sz w:val="22"/>
          <w:szCs w:val="22"/>
        </w:rPr>
      </w:pPr>
      <w:hyperlink w:anchor="_Toc131416689" w:history="1">
        <w:r w:rsidR="00134E25" w:rsidRPr="00364214">
          <w:rPr>
            <w:rStyle w:val="Hyperlink"/>
            <w:noProof/>
          </w:rPr>
          <w:t>Generating the Data Model</w:t>
        </w:r>
        <w:r w:rsidR="00134E25">
          <w:rPr>
            <w:noProof/>
            <w:webHidden/>
          </w:rPr>
          <w:tab/>
        </w:r>
        <w:r w:rsidR="00FD3CB4">
          <w:rPr>
            <w:noProof/>
            <w:webHidden/>
          </w:rPr>
          <w:fldChar w:fldCharType="begin"/>
        </w:r>
        <w:r w:rsidR="00134E25">
          <w:rPr>
            <w:noProof/>
            <w:webHidden/>
          </w:rPr>
          <w:instrText xml:space="preserve"> PAGEREF _Toc131416689 \h </w:instrText>
        </w:r>
        <w:r w:rsidR="00FD3CB4">
          <w:rPr>
            <w:noProof/>
            <w:webHidden/>
          </w:rPr>
        </w:r>
        <w:r w:rsidR="00FD3CB4">
          <w:rPr>
            <w:noProof/>
            <w:webHidden/>
          </w:rPr>
          <w:fldChar w:fldCharType="separate"/>
        </w:r>
        <w:r w:rsidR="00BC0333">
          <w:rPr>
            <w:noProof/>
            <w:webHidden/>
          </w:rPr>
          <w:t>24</w:t>
        </w:r>
        <w:r w:rsidR="00FD3CB4">
          <w:rPr>
            <w:noProof/>
            <w:webHidden/>
          </w:rPr>
          <w:fldChar w:fldCharType="end"/>
        </w:r>
      </w:hyperlink>
    </w:p>
    <w:p w14:paraId="312A063A" w14:textId="1C0211C8" w:rsidR="00134E25" w:rsidRPr="0078260A" w:rsidRDefault="00000000">
      <w:pPr>
        <w:pStyle w:val="TOC2"/>
        <w:rPr>
          <w:rFonts w:eastAsia="Times New Roman" w:cs="Times New Roman"/>
          <w:noProof/>
          <w:color w:val="auto"/>
          <w:spacing w:val="0"/>
          <w:sz w:val="22"/>
          <w:szCs w:val="22"/>
        </w:rPr>
      </w:pPr>
      <w:hyperlink w:anchor="_Toc131416690" w:history="1">
        <w:r w:rsidR="00134E25" w:rsidRPr="00364214">
          <w:rPr>
            <w:rStyle w:val="Hyperlink"/>
            <w:noProof/>
          </w:rPr>
          <w:t>Refresh the Cross-Reference Library</w:t>
        </w:r>
        <w:r w:rsidR="00134E25">
          <w:rPr>
            <w:noProof/>
            <w:webHidden/>
          </w:rPr>
          <w:tab/>
        </w:r>
        <w:r w:rsidR="00FD3CB4">
          <w:rPr>
            <w:noProof/>
            <w:webHidden/>
          </w:rPr>
          <w:fldChar w:fldCharType="begin"/>
        </w:r>
        <w:r w:rsidR="00134E25">
          <w:rPr>
            <w:noProof/>
            <w:webHidden/>
          </w:rPr>
          <w:instrText xml:space="preserve"> PAGEREF _Toc131416690 \h </w:instrText>
        </w:r>
        <w:r w:rsidR="00FD3CB4">
          <w:rPr>
            <w:noProof/>
            <w:webHidden/>
          </w:rPr>
        </w:r>
        <w:r w:rsidR="00FD3CB4">
          <w:rPr>
            <w:noProof/>
            <w:webHidden/>
          </w:rPr>
          <w:fldChar w:fldCharType="separate"/>
        </w:r>
        <w:r w:rsidR="00BC0333">
          <w:rPr>
            <w:noProof/>
            <w:webHidden/>
          </w:rPr>
          <w:t>24</w:t>
        </w:r>
        <w:r w:rsidR="00FD3CB4">
          <w:rPr>
            <w:noProof/>
            <w:webHidden/>
          </w:rPr>
          <w:fldChar w:fldCharType="end"/>
        </w:r>
      </w:hyperlink>
    </w:p>
    <w:p w14:paraId="343DB65D" w14:textId="480DECF8" w:rsidR="00134E25" w:rsidRPr="0078260A" w:rsidRDefault="00000000">
      <w:pPr>
        <w:pStyle w:val="TOC2"/>
        <w:rPr>
          <w:rFonts w:eastAsia="Times New Roman" w:cs="Times New Roman"/>
          <w:noProof/>
          <w:color w:val="auto"/>
          <w:spacing w:val="0"/>
          <w:sz w:val="22"/>
          <w:szCs w:val="22"/>
        </w:rPr>
      </w:pPr>
      <w:hyperlink w:anchor="_Toc131416691" w:history="1">
        <w:r w:rsidR="00134E25" w:rsidRPr="00364214">
          <w:rPr>
            <w:rStyle w:val="Hyperlink"/>
            <w:noProof/>
          </w:rPr>
          <w:t>Variable Program Calls from Files or Programs</w:t>
        </w:r>
        <w:r w:rsidR="00134E25">
          <w:rPr>
            <w:noProof/>
            <w:webHidden/>
          </w:rPr>
          <w:tab/>
        </w:r>
        <w:r w:rsidR="00FD3CB4">
          <w:rPr>
            <w:noProof/>
            <w:webHidden/>
          </w:rPr>
          <w:fldChar w:fldCharType="begin"/>
        </w:r>
        <w:r w:rsidR="00134E25">
          <w:rPr>
            <w:noProof/>
            <w:webHidden/>
          </w:rPr>
          <w:instrText xml:space="preserve"> PAGEREF _Toc131416691 \h </w:instrText>
        </w:r>
        <w:r w:rsidR="00FD3CB4">
          <w:rPr>
            <w:noProof/>
            <w:webHidden/>
          </w:rPr>
        </w:r>
        <w:r w:rsidR="00FD3CB4">
          <w:rPr>
            <w:noProof/>
            <w:webHidden/>
          </w:rPr>
          <w:fldChar w:fldCharType="separate"/>
        </w:r>
        <w:r w:rsidR="00BC0333">
          <w:rPr>
            <w:noProof/>
            <w:webHidden/>
          </w:rPr>
          <w:t>26</w:t>
        </w:r>
        <w:r w:rsidR="00FD3CB4">
          <w:rPr>
            <w:noProof/>
            <w:webHidden/>
          </w:rPr>
          <w:fldChar w:fldCharType="end"/>
        </w:r>
      </w:hyperlink>
    </w:p>
    <w:p w14:paraId="3E89D8B7" w14:textId="4BD0BA96" w:rsidR="00134E25" w:rsidRPr="0078260A" w:rsidRDefault="00000000">
      <w:pPr>
        <w:pStyle w:val="TOC3"/>
        <w:rPr>
          <w:rFonts w:eastAsia="Times New Roman" w:cs="Times New Roman"/>
          <w:noProof/>
          <w:color w:val="auto"/>
          <w:spacing w:val="0"/>
          <w:sz w:val="22"/>
          <w:szCs w:val="22"/>
        </w:rPr>
      </w:pPr>
      <w:hyperlink w:anchor="_Toc131416692" w:history="1">
        <w:r w:rsidR="00134E25" w:rsidRPr="00364214">
          <w:rPr>
            <w:rStyle w:val="Hyperlink"/>
            <w:noProof/>
          </w:rPr>
          <w:t>Demo case</w:t>
        </w:r>
        <w:r w:rsidR="00134E25">
          <w:rPr>
            <w:noProof/>
            <w:webHidden/>
          </w:rPr>
          <w:tab/>
        </w:r>
        <w:r w:rsidR="00FD3CB4">
          <w:rPr>
            <w:noProof/>
            <w:webHidden/>
          </w:rPr>
          <w:fldChar w:fldCharType="begin"/>
        </w:r>
        <w:r w:rsidR="00134E25">
          <w:rPr>
            <w:noProof/>
            <w:webHidden/>
          </w:rPr>
          <w:instrText xml:space="preserve"> PAGEREF _Toc131416692 \h </w:instrText>
        </w:r>
        <w:r w:rsidR="00FD3CB4">
          <w:rPr>
            <w:noProof/>
            <w:webHidden/>
          </w:rPr>
        </w:r>
        <w:r w:rsidR="00FD3CB4">
          <w:rPr>
            <w:noProof/>
            <w:webHidden/>
          </w:rPr>
          <w:fldChar w:fldCharType="separate"/>
        </w:r>
        <w:r w:rsidR="00BC0333">
          <w:rPr>
            <w:noProof/>
            <w:webHidden/>
          </w:rPr>
          <w:t>27</w:t>
        </w:r>
        <w:r w:rsidR="00FD3CB4">
          <w:rPr>
            <w:noProof/>
            <w:webHidden/>
          </w:rPr>
          <w:fldChar w:fldCharType="end"/>
        </w:r>
      </w:hyperlink>
    </w:p>
    <w:p w14:paraId="494BB088" w14:textId="16AD5B2C" w:rsidR="00134E25" w:rsidRPr="0078260A" w:rsidRDefault="00000000">
      <w:pPr>
        <w:pStyle w:val="TOC2"/>
        <w:rPr>
          <w:rFonts w:eastAsia="Times New Roman" w:cs="Times New Roman"/>
          <w:noProof/>
          <w:color w:val="auto"/>
          <w:spacing w:val="0"/>
          <w:sz w:val="22"/>
          <w:szCs w:val="22"/>
        </w:rPr>
      </w:pPr>
      <w:hyperlink w:anchor="_Toc131416693" w:history="1">
        <w:r w:rsidR="00134E25" w:rsidRPr="00364214">
          <w:rPr>
            <w:rStyle w:val="Hyperlink"/>
            <w:noProof/>
          </w:rPr>
          <w:t>User Defined Commands</w:t>
        </w:r>
        <w:r w:rsidR="00134E25">
          <w:rPr>
            <w:noProof/>
            <w:webHidden/>
          </w:rPr>
          <w:tab/>
        </w:r>
        <w:r w:rsidR="00FD3CB4">
          <w:rPr>
            <w:noProof/>
            <w:webHidden/>
          </w:rPr>
          <w:fldChar w:fldCharType="begin"/>
        </w:r>
        <w:r w:rsidR="00134E25">
          <w:rPr>
            <w:noProof/>
            <w:webHidden/>
          </w:rPr>
          <w:instrText xml:space="preserve"> PAGEREF _Toc131416693 \h </w:instrText>
        </w:r>
        <w:r w:rsidR="00FD3CB4">
          <w:rPr>
            <w:noProof/>
            <w:webHidden/>
          </w:rPr>
        </w:r>
        <w:r w:rsidR="00FD3CB4">
          <w:rPr>
            <w:noProof/>
            <w:webHidden/>
          </w:rPr>
          <w:fldChar w:fldCharType="separate"/>
        </w:r>
        <w:r w:rsidR="00BC0333">
          <w:rPr>
            <w:noProof/>
            <w:webHidden/>
          </w:rPr>
          <w:t>31</w:t>
        </w:r>
        <w:r w:rsidR="00FD3CB4">
          <w:rPr>
            <w:noProof/>
            <w:webHidden/>
          </w:rPr>
          <w:fldChar w:fldCharType="end"/>
        </w:r>
      </w:hyperlink>
    </w:p>
    <w:p w14:paraId="77C03941" w14:textId="2A40F5A9" w:rsidR="00134E25" w:rsidRPr="0078260A" w:rsidRDefault="00000000">
      <w:pPr>
        <w:pStyle w:val="TOC1"/>
        <w:rPr>
          <w:rFonts w:eastAsia="Times New Roman" w:cs="Times New Roman"/>
          <w:b w:val="0"/>
          <w:bCs w:val="0"/>
          <w:noProof/>
          <w:color w:val="auto"/>
          <w:spacing w:val="0"/>
          <w:sz w:val="22"/>
          <w:szCs w:val="22"/>
        </w:rPr>
      </w:pPr>
      <w:hyperlink w:anchor="_Toc131416694" w:history="1">
        <w:r w:rsidR="00134E25" w:rsidRPr="00364214">
          <w:rPr>
            <w:rStyle w:val="Hyperlink"/>
            <w:noProof/>
          </w:rPr>
          <w:t>Using X-Analysis Client</w:t>
        </w:r>
        <w:r w:rsidR="00134E25">
          <w:rPr>
            <w:noProof/>
            <w:webHidden/>
          </w:rPr>
          <w:tab/>
        </w:r>
        <w:r w:rsidR="00FD3CB4">
          <w:rPr>
            <w:noProof/>
            <w:webHidden/>
          </w:rPr>
          <w:fldChar w:fldCharType="begin"/>
        </w:r>
        <w:r w:rsidR="00134E25">
          <w:rPr>
            <w:noProof/>
            <w:webHidden/>
          </w:rPr>
          <w:instrText xml:space="preserve"> PAGEREF _Toc131416694 \h </w:instrText>
        </w:r>
        <w:r w:rsidR="00FD3CB4">
          <w:rPr>
            <w:noProof/>
            <w:webHidden/>
          </w:rPr>
        </w:r>
        <w:r w:rsidR="00FD3CB4">
          <w:rPr>
            <w:noProof/>
            <w:webHidden/>
          </w:rPr>
          <w:fldChar w:fldCharType="separate"/>
        </w:r>
        <w:r w:rsidR="00BC0333">
          <w:rPr>
            <w:noProof/>
            <w:webHidden/>
          </w:rPr>
          <w:t>35</w:t>
        </w:r>
        <w:r w:rsidR="00FD3CB4">
          <w:rPr>
            <w:noProof/>
            <w:webHidden/>
          </w:rPr>
          <w:fldChar w:fldCharType="end"/>
        </w:r>
      </w:hyperlink>
    </w:p>
    <w:p w14:paraId="24616960" w14:textId="0EF4C44E" w:rsidR="00134E25" w:rsidRPr="0078260A" w:rsidRDefault="00000000">
      <w:pPr>
        <w:pStyle w:val="TOC2"/>
        <w:rPr>
          <w:rFonts w:eastAsia="Times New Roman" w:cs="Times New Roman"/>
          <w:noProof/>
          <w:color w:val="auto"/>
          <w:spacing w:val="0"/>
          <w:sz w:val="22"/>
          <w:szCs w:val="22"/>
        </w:rPr>
      </w:pPr>
      <w:hyperlink w:anchor="_Toc131416695" w:history="1">
        <w:r w:rsidR="00134E25" w:rsidRPr="00364214">
          <w:rPr>
            <w:rStyle w:val="Hyperlink"/>
            <w:noProof/>
          </w:rPr>
          <w:t>Sign-On Dialog</w:t>
        </w:r>
        <w:r w:rsidR="00134E25">
          <w:rPr>
            <w:noProof/>
            <w:webHidden/>
          </w:rPr>
          <w:tab/>
        </w:r>
        <w:r w:rsidR="00FD3CB4">
          <w:rPr>
            <w:noProof/>
            <w:webHidden/>
          </w:rPr>
          <w:fldChar w:fldCharType="begin"/>
        </w:r>
        <w:r w:rsidR="00134E25">
          <w:rPr>
            <w:noProof/>
            <w:webHidden/>
          </w:rPr>
          <w:instrText xml:space="preserve"> PAGEREF _Toc131416695 \h </w:instrText>
        </w:r>
        <w:r w:rsidR="00FD3CB4">
          <w:rPr>
            <w:noProof/>
            <w:webHidden/>
          </w:rPr>
        </w:r>
        <w:r w:rsidR="00FD3CB4">
          <w:rPr>
            <w:noProof/>
            <w:webHidden/>
          </w:rPr>
          <w:fldChar w:fldCharType="separate"/>
        </w:r>
        <w:r w:rsidR="00BC0333">
          <w:rPr>
            <w:noProof/>
            <w:webHidden/>
          </w:rPr>
          <w:t>36</w:t>
        </w:r>
        <w:r w:rsidR="00FD3CB4">
          <w:rPr>
            <w:noProof/>
            <w:webHidden/>
          </w:rPr>
          <w:fldChar w:fldCharType="end"/>
        </w:r>
      </w:hyperlink>
    </w:p>
    <w:p w14:paraId="48145DF8" w14:textId="2BE71317" w:rsidR="00134E25" w:rsidRPr="0078260A" w:rsidRDefault="00000000">
      <w:pPr>
        <w:pStyle w:val="TOC2"/>
        <w:rPr>
          <w:rFonts w:eastAsia="Times New Roman" w:cs="Times New Roman"/>
          <w:noProof/>
          <w:color w:val="auto"/>
          <w:spacing w:val="0"/>
          <w:sz w:val="22"/>
          <w:szCs w:val="22"/>
        </w:rPr>
      </w:pPr>
      <w:hyperlink w:anchor="_Toc131416696" w:history="1">
        <w:r w:rsidR="00134E25" w:rsidRPr="00364214">
          <w:rPr>
            <w:rStyle w:val="Hyperlink"/>
            <w:noProof/>
          </w:rPr>
          <w:t>Session Information</w:t>
        </w:r>
        <w:r w:rsidR="00134E25">
          <w:rPr>
            <w:noProof/>
            <w:webHidden/>
          </w:rPr>
          <w:tab/>
        </w:r>
        <w:r w:rsidR="00FD3CB4">
          <w:rPr>
            <w:noProof/>
            <w:webHidden/>
          </w:rPr>
          <w:fldChar w:fldCharType="begin"/>
        </w:r>
        <w:r w:rsidR="00134E25">
          <w:rPr>
            <w:noProof/>
            <w:webHidden/>
          </w:rPr>
          <w:instrText xml:space="preserve"> PAGEREF _Toc131416696 \h </w:instrText>
        </w:r>
        <w:r w:rsidR="00FD3CB4">
          <w:rPr>
            <w:noProof/>
            <w:webHidden/>
          </w:rPr>
        </w:r>
        <w:r w:rsidR="00FD3CB4">
          <w:rPr>
            <w:noProof/>
            <w:webHidden/>
          </w:rPr>
          <w:fldChar w:fldCharType="separate"/>
        </w:r>
        <w:r w:rsidR="00BC0333">
          <w:rPr>
            <w:noProof/>
            <w:webHidden/>
          </w:rPr>
          <w:t>40</w:t>
        </w:r>
        <w:r w:rsidR="00FD3CB4">
          <w:rPr>
            <w:noProof/>
            <w:webHidden/>
          </w:rPr>
          <w:fldChar w:fldCharType="end"/>
        </w:r>
      </w:hyperlink>
    </w:p>
    <w:p w14:paraId="5065C19E" w14:textId="2302883E" w:rsidR="00134E25" w:rsidRPr="0078260A" w:rsidRDefault="00000000">
      <w:pPr>
        <w:pStyle w:val="TOC2"/>
        <w:rPr>
          <w:rFonts w:eastAsia="Times New Roman" w:cs="Times New Roman"/>
          <w:noProof/>
          <w:color w:val="auto"/>
          <w:spacing w:val="0"/>
          <w:sz w:val="22"/>
          <w:szCs w:val="22"/>
        </w:rPr>
      </w:pPr>
      <w:hyperlink w:anchor="_Toc131416697" w:history="1">
        <w:r w:rsidR="00134E25" w:rsidRPr="00364214">
          <w:rPr>
            <w:rStyle w:val="Hyperlink"/>
            <w:noProof/>
          </w:rPr>
          <w:t>X-Analysis Menu</w:t>
        </w:r>
        <w:r w:rsidR="00134E25">
          <w:rPr>
            <w:noProof/>
            <w:webHidden/>
          </w:rPr>
          <w:tab/>
        </w:r>
        <w:r w:rsidR="00FD3CB4">
          <w:rPr>
            <w:noProof/>
            <w:webHidden/>
          </w:rPr>
          <w:fldChar w:fldCharType="begin"/>
        </w:r>
        <w:r w:rsidR="00134E25">
          <w:rPr>
            <w:noProof/>
            <w:webHidden/>
          </w:rPr>
          <w:instrText xml:space="preserve"> PAGEREF _Toc131416697 \h </w:instrText>
        </w:r>
        <w:r w:rsidR="00FD3CB4">
          <w:rPr>
            <w:noProof/>
            <w:webHidden/>
          </w:rPr>
        </w:r>
        <w:r w:rsidR="00FD3CB4">
          <w:rPr>
            <w:noProof/>
            <w:webHidden/>
          </w:rPr>
          <w:fldChar w:fldCharType="separate"/>
        </w:r>
        <w:r w:rsidR="00BC0333">
          <w:rPr>
            <w:noProof/>
            <w:webHidden/>
          </w:rPr>
          <w:t>41</w:t>
        </w:r>
        <w:r w:rsidR="00FD3CB4">
          <w:rPr>
            <w:noProof/>
            <w:webHidden/>
          </w:rPr>
          <w:fldChar w:fldCharType="end"/>
        </w:r>
      </w:hyperlink>
    </w:p>
    <w:p w14:paraId="6AC1B206" w14:textId="65467F50" w:rsidR="00134E25" w:rsidRPr="0078260A" w:rsidRDefault="00000000">
      <w:pPr>
        <w:pStyle w:val="TOC3"/>
        <w:rPr>
          <w:rFonts w:eastAsia="Times New Roman" w:cs="Times New Roman"/>
          <w:noProof/>
          <w:color w:val="auto"/>
          <w:spacing w:val="0"/>
          <w:sz w:val="22"/>
          <w:szCs w:val="22"/>
        </w:rPr>
      </w:pPr>
      <w:hyperlink w:anchor="_Toc131416698" w:history="1">
        <w:r w:rsidR="00134E25" w:rsidRPr="00364214">
          <w:rPr>
            <w:rStyle w:val="Hyperlink"/>
            <w:noProof/>
          </w:rPr>
          <w:t>License Manager</w:t>
        </w:r>
        <w:r w:rsidR="00134E25">
          <w:rPr>
            <w:noProof/>
            <w:webHidden/>
          </w:rPr>
          <w:tab/>
        </w:r>
        <w:r w:rsidR="00FD3CB4">
          <w:rPr>
            <w:noProof/>
            <w:webHidden/>
          </w:rPr>
          <w:fldChar w:fldCharType="begin"/>
        </w:r>
        <w:r w:rsidR="00134E25">
          <w:rPr>
            <w:noProof/>
            <w:webHidden/>
          </w:rPr>
          <w:instrText xml:space="preserve"> PAGEREF _Toc131416698 \h </w:instrText>
        </w:r>
        <w:r w:rsidR="00FD3CB4">
          <w:rPr>
            <w:noProof/>
            <w:webHidden/>
          </w:rPr>
        </w:r>
        <w:r w:rsidR="00FD3CB4">
          <w:rPr>
            <w:noProof/>
            <w:webHidden/>
          </w:rPr>
          <w:fldChar w:fldCharType="separate"/>
        </w:r>
        <w:r w:rsidR="00BC0333">
          <w:rPr>
            <w:noProof/>
            <w:webHidden/>
          </w:rPr>
          <w:t>42</w:t>
        </w:r>
        <w:r w:rsidR="00FD3CB4">
          <w:rPr>
            <w:noProof/>
            <w:webHidden/>
          </w:rPr>
          <w:fldChar w:fldCharType="end"/>
        </w:r>
      </w:hyperlink>
    </w:p>
    <w:p w14:paraId="23D7720A" w14:textId="54DB2F2D" w:rsidR="00134E25" w:rsidRPr="0078260A" w:rsidRDefault="00000000">
      <w:pPr>
        <w:pStyle w:val="TOC4"/>
        <w:rPr>
          <w:rFonts w:eastAsia="Times New Roman" w:cs="Times New Roman"/>
          <w:noProof/>
          <w:color w:val="auto"/>
          <w:spacing w:val="0"/>
          <w:sz w:val="22"/>
          <w:szCs w:val="22"/>
        </w:rPr>
      </w:pPr>
      <w:hyperlink w:anchor="_Toc131416699" w:history="1">
        <w:r w:rsidR="00134E25" w:rsidRPr="00364214">
          <w:rPr>
            <w:rStyle w:val="Hyperlink"/>
            <w:noProof/>
          </w:rPr>
          <w:t>Obtaining the License File</w:t>
        </w:r>
        <w:r w:rsidR="00134E25">
          <w:rPr>
            <w:noProof/>
            <w:webHidden/>
          </w:rPr>
          <w:tab/>
        </w:r>
        <w:r w:rsidR="00FD3CB4">
          <w:rPr>
            <w:noProof/>
            <w:webHidden/>
          </w:rPr>
          <w:fldChar w:fldCharType="begin"/>
        </w:r>
        <w:r w:rsidR="00134E25">
          <w:rPr>
            <w:noProof/>
            <w:webHidden/>
          </w:rPr>
          <w:instrText xml:space="preserve"> PAGEREF _Toc131416699 \h </w:instrText>
        </w:r>
        <w:r w:rsidR="00FD3CB4">
          <w:rPr>
            <w:noProof/>
            <w:webHidden/>
          </w:rPr>
        </w:r>
        <w:r w:rsidR="00FD3CB4">
          <w:rPr>
            <w:noProof/>
            <w:webHidden/>
          </w:rPr>
          <w:fldChar w:fldCharType="separate"/>
        </w:r>
        <w:r w:rsidR="00BC0333">
          <w:rPr>
            <w:noProof/>
            <w:webHidden/>
          </w:rPr>
          <w:t>43</w:t>
        </w:r>
        <w:r w:rsidR="00FD3CB4">
          <w:rPr>
            <w:noProof/>
            <w:webHidden/>
          </w:rPr>
          <w:fldChar w:fldCharType="end"/>
        </w:r>
      </w:hyperlink>
    </w:p>
    <w:p w14:paraId="1B3EA5A7" w14:textId="656FDD9A" w:rsidR="00134E25" w:rsidRPr="0078260A" w:rsidRDefault="00000000">
      <w:pPr>
        <w:pStyle w:val="TOC4"/>
        <w:rPr>
          <w:rFonts w:eastAsia="Times New Roman" w:cs="Times New Roman"/>
          <w:noProof/>
          <w:color w:val="auto"/>
          <w:spacing w:val="0"/>
          <w:sz w:val="22"/>
          <w:szCs w:val="22"/>
        </w:rPr>
      </w:pPr>
      <w:hyperlink w:anchor="_Toc131416700" w:history="1">
        <w:r w:rsidR="00134E25" w:rsidRPr="00364214">
          <w:rPr>
            <w:rStyle w:val="Hyperlink"/>
            <w:noProof/>
          </w:rPr>
          <w:t>Applying the License File</w:t>
        </w:r>
        <w:r w:rsidR="00134E25">
          <w:rPr>
            <w:noProof/>
            <w:webHidden/>
          </w:rPr>
          <w:tab/>
        </w:r>
        <w:r w:rsidR="00FD3CB4">
          <w:rPr>
            <w:noProof/>
            <w:webHidden/>
          </w:rPr>
          <w:fldChar w:fldCharType="begin"/>
        </w:r>
        <w:r w:rsidR="00134E25">
          <w:rPr>
            <w:noProof/>
            <w:webHidden/>
          </w:rPr>
          <w:instrText xml:space="preserve"> PAGEREF _Toc131416700 \h </w:instrText>
        </w:r>
        <w:r w:rsidR="00FD3CB4">
          <w:rPr>
            <w:noProof/>
            <w:webHidden/>
          </w:rPr>
        </w:r>
        <w:r w:rsidR="00FD3CB4">
          <w:rPr>
            <w:noProof/>
            <w:webHidden/>
          </w:rPr>
          <w:fldChar w:fldCharType="separate"/>
        </w:r>
        <w:r w:rsidR="00BC0333">
          <w:rPr>
            <w:noProof/>
            <w:webHidden/>
          </w:rPr>
          <w:t>47</w:t>
        </w:r>
        <w:r w:rsidR="00FD3CB4">
          <w:rPr>
            <w:noProof/>
            <w:webHidden/>
          </w:rPr>
          <w:fldChar w:fldCharType="end"/>
        </w:r>
      </w:hyperlink>
    </w:p>
    <w:p w14:paraId="4D65BE1A" w14:textId="79FC2841" w:rsidR="00134E25" w:rsidRPr="0078260A" w:rsidRDefault="00000000">
      <w:pPr>
        <w:pStyle w:val="TOC4"/>
        <w:rPr>
          <w:rFonts w:eastAsia="Times New Roman" w:cs="Times New Roman"/>
          <w:noProof/>
          <w:color w:val="auto"/>
          <w:spacing w:val="0"/>
          <w:sz w:val="22"/>
          <w:szCs w:val="22"/>
        </w:rPr>
      </w:pPr>
      <w:hyperlink w:anchor="_Toc131416701" w:history="1">
        <w:r w:rsidR="00134E25" w:rsidRPr="00364214">
          <w:rPr>
            <w:rStyle w:val="Hyperlink"/>
            <w:noProof/>
          </w:rPr>
          <w:t>License on Multiple Partitions</w:t>
        </w:r>
        <w:r w:rsidR="00134E25">
          <w:rPr>
            <w:noProof/>
            <w:webHidden/>
          </w:rPr>
          <w:tab/>
        </w:r>
        <w:r w:rsidR="00FD3CB4">
          <w:rPr>
            <w:noProof/>
            <w:webHidden/>
          </w:rPr>
          <w:fldChar w:fldCharType="begin"/>
        </w:r>
        <w:r w:rsidR="00134E25">
          <w:rPr>
            <w:noProof/>
            <w:webHidden/>
          </w:rPr>
          <w:instrText xml:space="preserve"> PAGEREF _Toc131416701 \h </w:instrText>
        </w:r>
        <w:r w:rsidR="00FD3CB4">
          <w:rPr>
            <w:noProof/>
            <w:webHidden/>
          </w:rPr>
        </w:r>
        <w:r w:rsidR="00FD3CB4">
          <w:rPr>
            <w:noProof/>
            <w:webHidden/>
          </w:rPr>
          <w:fldChar w:fldCharType="separate"/>
        </w:r>
        <w:r w:rsidR="00BC0333">
          <w:rPr>
            <w:noProof/>
            <w:webHidden/>
          </w:rPr>
          <w:t>48</w:t>
        </w:r>
        <w:r w:rsidR="00FD3CB4">
          <w:rPr>
            <w:noProof/>
            <w:webHidden/>
          </w:rPr>
          <w:fldChar w:fldCharType="end"/>
        </w:r>
      </w:hyperlink>
    </w:p>
    <w:p w14:paraId="533ABB65" w14:textId="42D8AF30" w:rsidR="00134E25" w:rsidRPr="0078260A" w:rsidRDefault="00000000">
      <w:pPr>
        <w:pStyle w:val="TOC3"/>
        <w:rPr>
          <w:rFonts w:eastAsia="Times New Roman" w:cs="Times New Roman"/>
          <w:noProof/>
          <w:color w:val="auto"/>
          <w:spacing w:val="0"/>
          <w:sz w:val="22"/>
          <w:szCs w:val="22"/>
        </w:rPr>
      </w:pPr>
      <w:hyperlink w:anchor="_Toc131416702" w:history="1">
        <w:r w:rsidR="00134E25" w:rsidRPr="00364214">
          <w:rPr>
            <w:rStyle w:val="Hyperlink"/>
            <w:noProof/>
          </w:rPr>
          <w:t>License Manager for Kerberos</w:t>
        </w:r>
        <w:r w:rsidR="00134E25">
          <w:rPr>
            <w:noProof/>
            <w:webHidden/>
          </w:rPr>
          <w:tab/>
        </w:r>
        <w:r w:rsidR="00FD3CB4">
          <w:rPr>
            <w:noProof/>
            <w:webHidden/>
          </w:rPr>
          <w:fldChar w:fldCharType="begin"/>
        </w:r>
        <w:r w:rsidR="00134E25">
          <w:rPr>
            <w:noProof/>
            <w:webHidden/>
          </w:rPr>
          <w:instrText xml:space="preserve"> PAGEREF _Toc131416702 \h </w:instrText>
        </w:r>
        <w:r w:rsidR="00FD3CB4">
          <w:rPr>
            <w:noProof/>
            <w:webHidden/>
          </w:rPr>
        </w:r>
        <w:r w:rsidR="00FD3CB4">
          <w:rPr>
            <w:noProof/>
            <w:webHidden/>
          </w:rPr>
          <w:fldChar w:fldCharType="separate"/>
        </w:r>
        <w:r w:rsidR="00BC0333">
          <w:rPr>
            <w:noProof/>
            <w:webHidden/>
          </w:rPr>
          <w:t>50</w:t>
        </w:r>
        <w:r w:rsidR="00FD3CB4">
          <w:rPr>
            <w:noProof/>
            <w:webHidden/>
          </w:rPr>
          <w:fldChar w:fldCharType="end"/>
        </w:r>
      </w:hyperlink>
    </w:p>
    <w:p w14:paraId="0F33E444" w14:textId="256F388A" w:rsidR="00134E25" w:rsidRPr="0078260A" w:rsidRDefault="00000000">
      <w:pPr>
        <w:pStyle w:val="TOC3"/>
        <w:rPr>
          <w:rFonts w:eastAsia="Times New Roman" w:cs="Times New Roman"/>
          <w:noProof/>
          <w:color w:val="auto"/>
          <w:spacing w:val="0"/>
          <w:sz w:val="22"/>
          <w:szCs w:val="22"/>
        </w:rPr>
      </w:pPr>
      <w:hyperlink w:anchor="_Toc131416703" w:history="1">
        <w:r w:rsidR="00134E25" w:rsidRPr="00364214">
          <w:rPr>
            <w:rStyle w:val="Hyperlink"/>
            <w:noProof/>
          </w:rPr>
          <w:t>Server Installation Manager</w:t>
        </w:r>
        <w:r w:rsidR="00134E25">
          <w:rPr>
            <w:noProof/>
            <w:webHidden/>
          </w:rPr>
          <w:tab/>
        </w:r>
        <w:r w:rsidR="00FD3CB4">
          <w:rPr>
            <w:noProof/>
            <w:webHidden/>
          </w:rPr>
          <w:fldChar w:fldCharType="begin"/>
        </w:r>
        <w:r w:rsidR="00134E25">
          <w:rPr>
            <w:noProof/>
            <w:webHidden/>
          </w:rPr>
          <w:instrText xml:space="preserve"> PAGEREF _Toc131416703 \h </w:instrText>
        </w:r>
        <w:r w:rsidR="00FD3CB4">
          <w:rPr>
            <w:noProof/>
            <w:webHidden/>
          </w:rPr>
        </w:r>
        <w:r w:rsidR="00FD3CB4">
          <w:rPr>
            <w:noProof/>
            <w:webHidden/>
          </w:rPr>
          <w:fldChar w:fldCharType="separate"/>
        </w:r>
        <w:r w:rsidR="00BC0333">
          <w:rPr>
            <w:noProof/>
            <w:webHidden/>
          </w:rPr>
          <w:t>52</w:t>
        </w:r>
        <w:r w:rsidR="00FD3CB4">
          <w:rPr>
            <w:noProof/>
            <w:webHidden/>
          </w:rPr>
          <w:fldChar w:fldCharType="end"/>
        </w:r>
      </w:hyperlink>
    </w:p>
    <w:p w14:paraId="54C8BE9F" w14:textId="0DED0306" w:rsidR="00134E25" w:rsidRPr="0078260A" w:rsidRDefault="00000000">
      <w:pPr>
        <w:pStyle w:val="TOC3"/>
        <w:rPr>
          <w:rFonts w:eastAsia="Times New Roman" w:cs="Times New Roman"/>
          <w:noProof/>
          <w:color w:val="auto"/>
          <w:spacing w:val="0"/>
          <w:sz w:val="22"/>
          <w:szCs w:val="22"/>
        </w:rPr>
      </w:pPr>
      <w:hyperlink w:anchor="_Toc131416704" w:history="1">
        <w:r w:rsidR="00134E25" w:rsidRPr="00364214">
          <w:rPr>
            <w:rStyle w:val="Hyperlink"/>
            <w:noProof/>
          </w:rPr>
          <w:t>New DB2 Connection for i (Kerberos)</w:t>
        </w:r>
        <w:r w:rsidR="00134E25">
          <w:rPr>
            <w:noProof/>
            <w:webHidden/>
          </w:rPr>
          <w:tab/>
        </w:r>
        <w:r w:rsidR="00FD3CB4">
          <w:rPr>
            <w:noProof/>
            <w:webHidden/>
          </w:rPr>
          <w:fldChar w:fldCharType="begin"/>
        </w:r>
        <w:r w:rsidR="00134E25">
          <w:rPr>
            <w:noProof/>
            <w:webHidden/>
          </w:rPr>
          <w:instrText xml:space="preserve"> PAGEREF _Toc131416704 \h </w:instrText>
        </w:r>
        <w:r w:rsidR="00FD3CB4">
          <w:rPr>
            <w:noProof/>
            <w:webHidden/>
          </w:rPr>
        </w:r>
        <w:r w:rsidR="00FD3CB4">
          <w:rPr>
            <w:noProof/>
            <w:webHidden/>
          </w:rPr>
          <w:fldChar w:fldCharType="separate"/>
        </w:r>
        <w:r w:rsidR="00BC0333">
          <w:rPr>
            <w:noProof/>
            <w:webHidden/>
          </w:rPr>
          <w:t>52</w:t>
        </w:r>
        <w:r w:rsidR="00FD3CB4">
          <w:rPr>
            <w:noProof/>
            <w:webHidden/>
          </w:rPr>
          <w:fldChar w:fldCharType="end"/>
        </w:r>
      </w:hyperlink>
    </w:p>
    <w:p w14:paraId="3445C343" w14:textId="3A8C5023" w:rsidR="00134E25" w:rsidRPr="0078260A" w:rsidRDefault="00000000">
      <w:pPr>
        <w:pStyle w:val="TOC3"/>
        <w:rPr>
          <w:rFonts w:eastAsia="Times New Roman" w:cs="Times New Roman"/>
          <w:noProof/>
          <w:color w:val="auto"/>
          <w:spacing w:val="0"/>
          <w:sz w:val="22"/>
          <w:szCs w:val="22"/>
        </w:rPr>
      </w:pPr>
      <w:hyperlink w:anchor="_Toc131416705" w:history="1">
        <w:r w:rsidR="00134E25" w:rsidRPr="00364214">
          <w:rPr>
            <w:rStyle w:val="Hyperlink"/>
            <w:noProof/>
          </w:rPr>
          <w:t>New DB2 Connection for i</w:t>
        </w:r>
        <w:r w:rsidR="00134E25">
          <w:rPr>
            <w:noProof/>
            <w:webHidden/>
          </w:rPr>
          <w:tab/>
        </w:r>
        <w:r w:rsidR="00FD3CB4">
          <w:rPr>
            <w:noProof/>
            <w:webHidden/>
          </w:rPr>
          <w:fldChar w:fldCharType="begin"/>
        </w:r>
        <w:r w:rsidR="00134E25">
          <w:rPr>
            <w:noProof/>
            <w:webHidden/>
          </w:rPr>
          <w:instrText xml:space="preserve"> PAGEREF _Toc131416705 \h </w:instrText>
        </w:r>
        <w:r w:rsidR="00FD3CB4">
          <w:rPr>
            <w:noProof/>
            <w:webHidden/>
          </w:rPr>
        </w:r>
        <w:r w:rsidR="00FD3CB4">
          <w:rPr>
            <w:noProof/>
            <w:webHidden/>
          </w:rPr>
          <w:fldChar w:fldCharType="separate"/>
        </w:r>
        <w:r w:rsidR="00BC0333">
          <w:rPr>
            <w:noProof/>
            <w:webHidden/>
          </w:rPr>
          <w:t>54</w:t>
        </w:r>
        <w:r w:rsidR="00FD3CB4">
          <w:rPr>
            <w:noProof/>
            <w:webHidden/>
          </w:rPr>
          <w:fldChar w:fldCharType="end"/>
        </w:r>
      </w:hyperlink>
    </w:p>
    <w:p w14:paraId="7360B196" w14:textId="5E1A4A93" w:rsidR="00134E25" w:rsidRPr="0078260A" w:rsidRDefault="00000000">
      <w:pPr>
        <w:pStyle w:val="TOC3"/>
        <w:rPr>
          <w:rFonts w:eastAsia="Times New Roman" w:cs="Times New Roman"/>
          <w:noProof/>
          <w:color w:val="auto"/>
          <w:spacing w:val="0"/>
          <w:sz w:val="22"/>
          <w:szCs w:val="22"/>
        </w:rPr>
      </w:pPr>
      <w:hyperlink w:anchor="_Toc131416706" w:history="1">
        <w:r w:rsidR="00134E25" w:rsidRPr="00364214">
          <w:rPr>
            <w:rStyle w:val="Hyperlink"/>
            <w:noProof/>
          </w:rPr>
          <w:t>Mark all for Documenter</w:t>
        </w:r>
        <w:r w:rsidR="00134E25">
          <w:rPr>
            <w:noProof/>
            <w:webHidden/>
          </w:rPr>
          <w:tab/>
        </w:r>
        <w:r w:rsidR="00FD3CB4">
          <w:rPr>
            <w:noProof/>
            <w:webHidden/>
          </w:rPr>
          <w:fldChar w:fldCharType="begin"/>
        </w:r>
        <w:r w:rsidR="00134E25">
          <w:rPr>
            <w:noProof/>
            <w:webHidden/>
          </w:rPr>
          <w:instrText xml:space="preserve"> PAGEREF _Toc131416706 \h </w:instrText>
        </w:r>
        <w:r w:rsidR="00FD3CB4">
          <w:rPr>
            <w:noProof/>
            <w:webHidden/>
          </w:rPr>
        </w:r>
        <w:r w:rsidR="00FD3CB4">
          <w:rPr>
            <w:noProof/>
            <w:webHidden/>
          </w:rPr>
          <w:fldChar w:fldCharType="separate"/>
        </w:r>
        <w:r w:rsidR="00BC0333">
          <w:rPr>
            <w:noProof/>
            <w:webHidden/>
          </w:rPr>
          <w:t>55</w:t>
        </w:r>
        <w:r w:rsidR="00FD3CB4">
          <w:rPr>
            <w:noProof/>
            <w:webHidden/>
          </w:rPr>
          <w:fldChar w:fldCharType="end"/>
        </w:r>
      </w:hyperlink>
    </w:p>
    <w:p w14:paraId="5F89B5EF" w14:textId="5D846BAA" w:rsidR="00134E25" w:rsidRPr="0078260A" w:rsidRDefault="00000000">
      <w:pPr>
        <w:pStyle w:val="TOC3"/>
        <w:rPr>
          <w:rFonts w:eastAsia="Times New Roman" w:cs="Times New Roman"/>
          <w:noProof/>
          <w:color w:val="auto"/>
          <w:spacing w:val="0"/>
          <w:sz w:val="22"/>
          <w:szCs w:val="22"/>
        </w:rPr>
      </w:pPr>
      <w:hyperlink w:anchor="_Toc131416707" w:history="1">
        <w:r w:rsidR="00134E25" w:rsidRPr="00364214">
          <w:rPr>
            <w:rStyle w:val="Hyperlink"/>
            <w:noProof/>
          </w:rPr>
          <w:t>Change Application Folder</w:t>
        </w:r>
        <w:r w:rsidR="00134E25">
          <w:rPr>
            <w:noProof/>
            <w:webHidden/>
          </w:rPr>
          <w:tab/>
        </w:r>
        <w:r w:rsidR="00FD3CB4">
          <w:rPr>
            <w:noProof/>
            <w:webHidden/>
          </w:rPr>
          <w:fldChar w:fldCharType="begin"/>
        </w:r>
        <w:r w:rsidR="00134E25">
          <w:rPr>
            <w:noProof/>
            <w:webHidden/>
          </w:rPr>
          <w:instrText xml:space="preserve"> PAGEREF _Toc131416707 \h </w:instrText>
        </w:r>
        <w:r w:rsidR="00FD3CB4">
          <w:rPr>
            <w:noProof/>
            <w:webHidden/>
          </w:rPr>
        </w:r>
        <w:r w:rsidR="00FD3CB4">
          <w:rPr>
            <w:noProof/>
            <w:webHidden/>
          </w:rPr>
          <w:fldChar w:fldCharType="separate"/>
        </w:r>
        <w:r w:rsidR="00BC0333">
          <w:rPr>
            <w:noProof/>
            <w:webHidden/>
          </w:rPr>
          <w:t>57</w:t>
        </w:r>
        <w:r w:rsidR="00FD3CB4">
          <w:rPr>
            <w:noProof/>
            <w:webHidden/>
          </w:rPr>
          <w:fldChar w:fldCharType="end"/>
        </w:r>
      </w:hyperlink>
    </w:p>
    <w:p w14:paraId="41158823" w14:textId="2DBABD58" w:rsidR="00134E25" w:rsidRPr="0078260A" w:rsidRDefault="00000000">
      <w:pPr>
        <w:pStyle w:val="TOC3"/>
        <w:rPr>
          <w:rFonts w:eastAsia="Times New Roman" w:cs="Times New Roman"/>
          <w:noProof/>
          <w:color w:val="auto"/>
          <w:spacing w:val="0"/>
          <w:sz w:val="22"/>
          <w:szCs w:val="22"/>
        </w:rPr>
      </w:pPr>
      <w:hyperlink w:anchor="_Toc131416708" w:history="1">
        <w:r w:rsidR="00134E25" w:rsidRPr="00364214">
          <w:rPr>
            <w:rStyle w:val="Hyperlink"/>
            <w:noProof/>
          </w:rPr>
          <w:t>Open Log Folder</w:t>
        </w:r>
        <w:r w:rsidR="00134E25">
          <w:rPr>
            <w:noProof/>
            <w:webHidden/>
          </w:rPr>
          <w:tab/>
        </w:r>
        <w:r w:rsidR="00FD3CB4">
          <w:rPr>
            <w:noProof/>
            <w:webHidden/>
          </w:rPr>
          <w:fldChar w:fldCharType="begin"/>
        </w:r>
        <w:r w:rsidR="00134E25">
          <w:rPr>
            <w:noProof/>
            <w:webHidden/>
          </w:rPr>
          <w:instrText xml:space="preserve"> PAGEREF _Toc131416708 \h </w:instrText>
        </w:r>
        <w:r w:rsidR="00FD3CB4">
          <w:rPr>
            <w:noProof/>
            <w:webHidden/>
          </w:rPr>
        </w:r>
        <w:r w:rsidR="00FD3CB4">
          <w:rPr>
            <w:noProof/>
            <w:webHidden/>
          </w:rPr>
          <w:fldChar w:fldCharType="separate"/>
        </w:r>
        <w:r w:rsidR="00BC0333">
          <w:rPr>
            <w:noProof/>
            <w:webHidden/>
          </w:rPr>
          <w:t>59</w:t>
        </w:r>
        <w:r w:rsidR="00FD3CB4">
          <w:rPr>
            <w:noProof/>
            <w:webHidden/>
          </w:rPr>
          <w:fldChar w:fldCharType="end"/>
        </w:r>
      </w:hyperlink>
    </w:p>
    <w:p w14:paraId="72147948" w14:textId="41FB7BEE" w:rsidR="00134E25" w:rsidRPr="0078260A" w:rsidRDefault="00000000">
      <w:pPr>
        <w:pStyle w:val="TOC3"/>
        <w:rPr>
          <w:rFonts w:eastAsia="Times New Roman" w:cs="Times New Roman"/>
          <w:noProof/>
          <w:color w:val="auto"/>
          <w:spacing w:val="0"/>
          <w:sz w:val="22"/>
          <w:szCs w:val="22"/>
        </w:rPr>
      </w:pPr>
      <w:hyperlink w:anchor="_Toc131416709" w:history="1">
        <w:r w:rsidR="00134E25" w:rsidRPr="00364214">
          <w:rPr>
            <w:rStyle w:val="Hyperlink"/>
            <w:noProof/>
          </w:rPr>
          <w:t>Open Application Folder</w:t>
        </w:r>
        <w:r w:rsidR="00134E25">
          <w:rPr>
            <w:noProof/>
            <w:webHidden/>
          </w:rPr>
          <w:tab/>
        </w:r>
        <w:r w:rsidR="00FD3CB4">
          <w:rPr>
            <w:noProof/>
            <w:webHidden/>
          </w:rPr>
          <w:fldChar w:fldCharType="begin"/>
        </w:r>
        <w:r w:rsidR="00134E25">
          <w:rPr>
            <w:noProof/>
            <w:webHidden/>
          </w:rPr>
          <w:instrText xml:space="preserve"> PAGEREF _Toc131416709 \h </w:instrText>
        </w:r>
        <w:r w:rsidR="00FD3CB4">
          <w:rPr>
            <w:noProof/>
            <w:webHidden/>
          </w:rPr>
        </w:r>
        <w:r w:rsidR="00FD3CB4">
          <w:rPr>
            <w:noProof/>
            <w:webHidden/>
          </w:rPr>
          <w:fldChar w:fldCharType="separate"/>
        </w:r>
        <w:r w:rsidR="00BC0333">
          <w:rPr>
            <w:noProof/>
            <w:webHidden/>
          </w:rPr>
          <w:t>60</w:t>
        </w:r>
        <w:r w:rsidR="00FD3CB4">
          <w:rPr>
            <w:noProof/>
            <w:webHidden/>
          </w:rPr>
          <w:fldChar w:fldCharType="end"/>
        </w:r>
      </w:hyperlink>
    </w:p>
    <w:p w14:paraId="167DC5CE" w14:textId="017E5F34" w:rsidR="00134E25" w:rsidRPr="0078260A" w:rsidRDefault="00000000">
      <w:pPr>
        <w:pStyle w:val="TOC3"/>
        <w:rPr>
          <w:rFonts w:eastAsia="Times New Roman" w:cs="Times New Roman"/>
          <w:noProof/>
          <w:color w:val="auto"/>
          <w:spacing w:val="0"/>
          <w:sz w:val="22"/>
          <w:szCs w:val="22"/>
        </w:rPr>
      </w:pPr>
      <w:hyperlink w:anchor="_Toc131416710" w:history="1">
        <w:r w:rsidR="00134E25" w:rsidRPr="00364214">
          <w:rPr>
            <w:rStyle w:val="Hyperlink"/>
            <w:noProof/>
          </w:rPr>
          <w:t>Authorize Google Drive</w:t>
        </w:r>
        <w:r w:rsidR="00134E25">
          <w:rPr>
            <w:noProof/>
            <w:webHidden/>
          </w:rPr>
          <w:tab/>
        </w:r>
        <w:r w:rsidR="00FD3CB4">
          <w:rPr>
            <w:noProof/>
            <w:webHidden/>
          </w:rPr>
          <w:fldChar w:fldCharType="begin"/>
        </w:r>
        <w:r w:rsidR="00134E25">
          <w:rPr>
            <w:noProof/>
            <w:webHidden/>
          </w:rPr>
          <w:instrText xml:space="preserve"> PAGEREF _Toc131416710 \h </w:instrText>
        </w:r>
        <w:r w:rsidR="00FD3CB4">
          <w:rPr>
            <w:noProof/>
            <w:webHidden/>
          </w:rPr>
        </w:r>
        <w:r w:rsidR="00FD3CB4">
          <w:rPr>
            <w:noProof/>
            <w:webHidden/>
          </w:rPr>
          <w:fldChar w:fldCharType="separate"/>
        </w:r>
        <w:r w:rsidR="00BC0333">
          <w:rPr>
            <w:noProof/>
            <w:webHidden/>
          </w:rPr>
          <w:t>61</w:t>
        </w:r>
        <w:r w:rsidR="00FD3CB4">
          <w:rPr>
            <w:noProof/>
            <w:webHidden/>
          </w:rPr>
          <w:fldChar w:fldCharType="end"/>
        </w:r>
      </w:hyperlink>
    </w:p>
    <w:p w14:paraId="721A330B" w14:textId="265AA257" w:rsidR="00134E25" w:rsidRPr="0078260A" w:rsidRDefault="00000000">
      <w:pPr>
        <w:pStyle w:val="TOC3"/>
        <w:rPr>
          <w:rFonts w:eastAsia="Times New Roman" w:cs="Times New Roman"/>
          <w:noProof/>
          <w:color w:val="auto"/>
          <w:spacing w:val="0"/>
          <w:sz w:val="22"/>
          <w:szCs w:val="22"/>
        </w:rPr>
      </w:pPr>
      <w:hyperlink w:anchor="_Toc131416711" w:history="1">
        <w:r w:rsidR="00134E25" w:rsidRPr="00364214">
          <w:rPr>
            <w:rStyle w:val="Hyperlink"/>
            <w:noProof/>
          </w:rPr>
          <w:t>Report an Issue</w:t>
        </w:r>
        <w:r w:rsidR="00134E25">
          <w:rPr>
            <w:noProof/>
            <w:webHidden/>
          </w:rPr>
          <w:tab/>
        </w:r>
        <w:r w:rsidR="00FD3CB4">
          <w:rPr>
            <w:noProof/>
            <w:webHidden/>
          </w:rPr>
          <w:fldChar w:fldCharType="begin"/>
        </w:r>
        <w:r w:rsidR="00134E25">
          <w:rPr>
            <w:noProof/>
            <w:webHidden/>
          </w:rPr>
          <w:instrText xml:space="preserve"> PAGEREF _Toc131416711 \h </w:instrText>
        </w:r>
        <w:r w:rsidR="00FD3CB4">
          <w:rPr>
            <w:noProof/>
            <w:webHidden/>
          </w:rPr>
        </w:r>
        <w:r w:rsidR="00FD3CB4">
          <w:rPr>
            <w:noProof/>
            <w:webHidden/>
          </w:rPr>
          <w:fldChar w:fldCharType="separate"/>
        </w:r>
        <w:r w:rsidR="00BC0333">
          <w:rPr>
            <w:noProof/>
            <w:webHidden/>
          </w:rPr>
          <w:t>61</w:t>
        </w:r>
        <w:r w:rsidR="00FD3CB4">
          <w:rPr>
            <w:noProof/>
            <w:webHidden/>
          </w:rPr>
          <w:fldChar w:fldCharType="end"/>
        </w:r>
      </w:hyperlink>
    </w:p>
    <w:p w14:paraId="72252A93" w14:textId="1A270B24" w:rsidR="00134E25" w:rsidRPr="0078260A" w:rsidRDefault="00000000">
      <w:pPr>
        <w:pStyle w:val="TOC3"/>
        <w:rPr>
          <w:rFonts w:eastAsia="Times New Roman" w:cs="Times New Roman"/>
          <w:noProof/>
          <w:color w:val="auto"/>
          <w:spacing w:val="0"/>
          <w:sz w:val="22"/>
          <w:szCs w:val="22"/>
        </w:rPr>
      </w:pPr>
      <w:hyperlink w:anchor="_Toc131416712" w:history="1">
        <w:r w:rsidR="00134E25" w:rsidRPr="00364214">
          <w:rPr>
            <w:rStyle w:val="Hyperlink"/>
            <w:noProof/>
          </w:rPr>
          <w:t>Install SSL CA certificate</w:t>
        </w:r>
        <w:r w:rsidR="00134E25">
          <w:rPr>
            <w:noProof/>
            <w:webHidden/>
          </w:rPr>
          <w:tab/>
        </w:r>
        <w:r w:rsidR="00FD3CB4">
          <w:rPr>
            <w:noProof/>
            <w:webHidden/>
          </w:rPr>
          <w:fldChar w:fldCharType="begin"/>
        </w:r>
        <w:r w:rsidR="00134E25">
          <w:rPr>
            <w:noProof/>
            <w:webHidden/>
          </w:rPr>
          <w:instrText xml:space="preserve"> PAGEREF _Toc131416712 \h </w:instrText>
        </w:r>
        <w:r w:rsidR="00FD3CB4">
          <w:rPr>
            <w:noProof/>
            <w:webHidden/>
          </w:rPr>
        </w:r>
        <w:r w:rsidR="00FD3CB4">
          <w:rPr>
            <w:noProof/>
            <w:webHidden/>
          </w:rPr>
          <w:fldChar w:fldCharType="separate"/>
        </w:r>
        <w:r w:rsidR="00BC0333">
          <w:rPr>
            <w:noProof/>
            <w:webHidden/>
          </w:rPr>
          <w:t>63</w:t>
        </w:r>
        <w:r w:rsidR="00FD3CB4">
          <w:rPr>
            <w:noProof/>
            <w:webHidden/>
          </w:rPr>
          <w:fldChar w:fldCharType="end"/>
        </w:r>
      </w:hyperlink>
    </w:p>
    <w:p w14:paraId="16DF33BA" w14:textId="46457F6C" w:rsidR="00134E25" w:rsidRPr="0078260A" w:rsidRDefault="00000000">
      <w:pPr>
        <w:pStyle w:val="TOC2"/>
        <w:rPr>
          <w:rFonts w:eastAsia="Times New Roman" w:cs="Times New Roman"/>
          <w:noProof/>
          <w:color w:val="auto"/>
          <w:spacing w:val="0"/>
          <w:sz w:val="22"/>
          <w:szCs w:val="22"/>
        </w:rPr>
      </w:pPr>
      <w:hyperlink w:anchor="_Toc131416713" w:history="1">
        <w:r w:rsidR="00134E25" w:rsidRPr="00364214">
          <w:rPr>
            <w:rStyle w:val="Hyperlink"/>
            <w:noProof/>
          </w:rPr>
          <w:t>X-Analysis Preferences</w:t>
        </w:r>
        <w:r w:rsidR="00134E25">
          <w:rPr>
            <w:noProof/>
            <w:webHidden/>
          </w:rPr>
          <w:tab/>
        </w:r>
        <w:r w:rsidR="00FD3CB4">
          <w:rPr>
            <w:noProof/>
            <w:webHidden/>
          </w:rPr>
          <w:fldChar w:fldCharType="begin"/>
        </w:r>
        <w:r w:rsidR="00134E25">
          <w:rPr>
            <w:noProof/>
            <w:webHidden/>
          </w:rPr>
          <w:instrText xml:space="preserve"> PAGEREF _Toc131416713 \h </w:instrText>
        </w:r>
        <w:r w:rsidR="00FD3CB4">
          <w:rPr>
            <w:noProof/>
            <w:webHidden/>
          </w:rPr>
        </w:r>
        <w:r w:rsidR="00FD3CB4">
          <w:rPr>
            <w:noProof/>
            <w:webHidden/>
          </w:rPr>
          <w:fldChar w:fldCharType="separate"/>
        </w:r>
        <w:r w:rsidR="00BC0333">
          <w:rPr>
            <w:noProof/>
            <w:webHidden/>
          </w:rPr>
          <w:t>64</w:t>
        </w:r>
        <w:r w:rsidR="00FD3CB4">
          <w:rPr>
            <w:noProof/>
            <w:webHidden/>
          </w:rPr>
          <w:fldChar w:fldCharType="end"/>
        </w:r>
      </w:hyperlink>
    </w:p>
    <w:p w14:paraId="0BD036D2" w14:textId="233100BF" w:rsidR="00134E25" w:rsidRPr="0078260A" w:rsidRDefault="00000000">
      <w:pPr>
        <w:pStyle w:val="TOC3"/>
        <w:rPr>
          <w:rFonts w:eastAsia="Times New Roman" w:cs="Times New Roman"/>
          <w:noProof/>
          <w:color w:val="auto"/>
          <w:spacing w:val="0"/>
          <w:sz w:val="22"/>
          <w:szCs w:val="22"/>
        </w:rPr>
      </w:pPr>
      <w:hyperlink w:anchor="_Toc131416714" w:history="1">
        <w:r w:rsidR="00134E25" w:rsidRPr="00364214">
          <w:rPr>
            <w:rStyle w:val="Hyperlink"/>
            <w:noProof/>
          </w:rPr>
          <w:t>Advanced Preferences</w:t>
        </w:r>
        <w:r w:rsidR="00134E25">
          <w:rPr>
            <w:noProof/>
            <w:webHidden/>
          </w:rPr>
          <w:tab/>
        </w:r>
        <w:r w:rsidR="00FD3CB4">
          <w:rPr>
            <w:noProof/>
            <w:webHidden/>
          </w:rPr>
          <w:fldChar w:fldCharType="begin"/>
        </w:r>
        <w:r w:rsidR="00134E25">
          <w:rPr>
            <w:noProof/>
            <w:webHidden/>
          </w:rPr>
          <w:instrText xml:space="preserve"> PAGEREF _Toc131416714 \h </w:instrText>
        </w:r>
        <w:r w:rsidR="00FD3CB4">
          <w:rPr>
            <w:noProof/>
            <w:webHidden/>
          </w:rPr>
        </w:r>
        <w:r w:rsidR="00FD3CB4">
          <w:rPr>
            <w:noProof/>
            <w:webHidden/>
          </w:rPr>
          <w:fldChar w:fldCharType="separate"/>
        </w:r>
        <w:r w:rsidR="00BC0333">
          <w:rPr>
            <w:noProof/>
            <w:webHidden/>
          </w:rPr>
          <w:t>68</w:t>
        </w:r>
        <w:r w:rsidR="00FD3CB4">
          <w:rPr>
            <w:noProof/>
            <w:webHidden/>
          </w:rPr>
          <w:fldChar w:fldCharType="end"/>
        </w:r>
      </w:hyperlink>
    </w:p>
    <w:p w14:paraId="4DD3DE5F" w14:textId="2AB44EFD" w:rsidR="00134E25" w:rsidRPr="0078260A" w:rsidRDefault="00000000">
      <w:pPr>
        <w:pStyle w:val="TOC3"/>
        <w:rPr>
          <w:rFonts w:eastAsia="Times New Roman" w:cs="Times New Roman"/>
          <w:noProof/>
          <w:color w:val="auto"/>
          <w:spacing w:val="0"/>
          <w:sz w:val="22"/>
          <w:szCs w:val="22"/>
        </w:rPr>
      </w:pPr>
      <w:hyperlink w:anchor="_Toc131416715" w:history="1">
        <w:r w:rsidR="00134E25" w:rsidRPr="00364214">
          <w:rPr>
            <w:rStyle w:val="Hyperlink"/>
            <w:noProof/>
          </w:rPr>
          <w:t>Folders Preferences</w:t>
        </w:r>
        <w:r w:rsidR="00134E25">
          <w:rPr>
            <w:noProof/>
            <w:webHidden/>
          </w:rPr>
          <w:tab/>
        </w:r>
        <w:r w:rsidR="00FD3CB4">
          <w:rPr>
            <w:noProof/>
            <w:webHidden/>
          </w:rPr>
          <w:fldChar w:fldCharType="begin"/>
        </w:r>
        <w:r w:rsidR="00134E25">
          <w:rPr>
            <w:noProof/>
            <w:webHidden/>
          </w:rPr>
          <w:instrText xml:space="preserve"> PAGEREF _Toc131416715 \h </w:instrText>
        </w:r>
        <w:r w:rsidR="00FD3CB4">
          <w:rPr>
            <w:noProof/>
            <w:webHidden/>
          </w:rPr>
        </w:r>
        <w:r w:rsidR="00FD3CB4">
          <w:rPr>
            <w:noProof/>
            <w:webHidden/>
          </w:rPr>
          <w:fldChar w:fldCharType="separate"/>
        </w:r>
        <w:r w:rsidR="00BC0333">
          <w:rPr>
            <w:noProof/>
            <w:webHidden/>
          </w:rPr>
          <w:t>70</w:t>
        </w:r>
        <w:r w:rsidR="00FD3CB4">
          <w:rPr>
            <w:noProof/>
            <w:webHidden/>
          </w:rPr>
          <w:fldChar w:fldCharType="end"/>
        </w:r>
      </w:hyperlink>
    </w:p>
    <w:p w14:paraId="5406B24F" w14:textId="3A9E8871" w:rsidR="00134E25" w:rsidRPr="0078260A" w:rsidRDefault="00000000">
      <w:pPr>
        <w:pStyle w:val="TOC3"/>
        <w:rPr>
          <w:rFonts w:eastAsia="Times New Roman" w:cs="Times New Roman"/>
          <w:noProof/>
          <w:color w:val="auto"/>
          <w:spacing w:val="0"/>
          <w:sz w:val="22"/>
          <w:szCs w:val="22"/>
        </w:rPr>
      </w:pPr>
      <w:hyperlink w:anchor="_Toc131416716" w:history="1">
        <w:r w:rsidR="00134E25" w:rsidRPr="00364214">
          <w:rPr>
            <w:rStyle w:val="Hyperlink"/>
            <w:noProof/>
          </w:rPr>
          <w:t>General Preferences</w:t>
        </w:r>
        <w:r w:rsidR="00134E25">
          <w:rPr>
            <w:noProof/>
            <w:webHidden/>
          </w:rPr>
          <w:tab/>
        </w:r>
        <w:r w:rsidR="00FD3CB4">
          <w:rPr>
            <w:noProof/>
            <w:webHidden/>
          </w:rPr>
          <w:fldChar w:fldCharType="begin"/>
        </w:r>
        <w:r w:rsidR="00134E25">
          <w:rPr>
            <w:noProof/>
            <w:webHidden/>
          </w:rPr>
          <w:instrText xml:space="preserve"> PAGEREF _Toc131416716 \h </w:instrText>
        </w:r>
        <w:r w:rsidR="00FD3CB4">
          <w:rPr>
            <w:noProof/>
            <w:webHidden/>
          </w:rPr>
        </w:r>
        <w:r w:rsidR="00FD3CB4">
          <w:rPr>
            <w:noProof/>
            <w:webHidden/>
          </w:rPr>
          <w:fldChar w:fldCharType="separate"/>
        </w:r>
        <w:r w:rsidR="00BC0333">
          <w:rPr>
            <w:noProof/>
            <w:webHidden/>
          </w:rPr>
          <w:t>71</w:t>
        </w:r>
        <w:r w:rsidR="00FD3CB4">
          <w:rPr>
            <w:noProof/>
            <w:webHidden/>
          </w:rPr>
          <w:fldChar w:fldCharType="end"/>
        </w:r>
      </w:hyperlink>
    </w:p>
    <w:p w14:paraId="1FF36BB3" w14:textId="6B105D95" w:rsidR="00134E25" w:rsidRPr="0078260A" w:rsidRDefault="00000000">
      <w:pPr>
        <w:pStyle w:val="TOC3"/>
        <w:rPr>
          <w:rFonts w:eastAsia="Times New Roman" w:cs="Times New Roman"/>
          <w:noProof/>
          <w:color w:val="auto"/>
          <w:spacing w:val="0"/>
          <w:sz w:val="22"/>
          <w:szCs w:val="22"/>
        </w:rPr>
      </w:pPr>
      <w:hyperlink w:anchor="_Toc131416717" w:history="1">
        <w:r w:rsidR="00134E25" w:rsidRPr="00364214">
          <w:rPr>
            <w:rStyle w:val="Hyperlink"/>
            <w:noProof/>
          </w:rPr>
          <w:t>X-DataTest Preferences</w:t>
        </w:r>
        <w:r w:rsidR="00134E25">
          <w:rPr>
            <w:noProof/>
            <w:webHidden/>
          </w:rPr>
          <w:tab/>
        </w:r>
        <w:r w:rsidR="00FD3CB4">
          <w:rPr>
            <w:noProof/>
            <w:webHidden/>
          </w:rPr>
          <w:fldChar w:fldCharType="begin"/>
        </w:r>
        <w:r w:rsidR="00134E25">
          <w:rPr>
            <w:noProof/>
            <w:webHidden/>
          </w:rPr>
          <w:instrText xml:space="preserve"> PAGEREF _Toc131416717 \h </w:instrText>
        </w:r>
        <w:r w:rsidR="00FD3CB4">
          <w:rPr>
            <w:noProof/>
            <w:webHidden/>
          </w:rPr>
        </w:r>
        <w:r w:rsidR="00FD3CB4">
          <w:rPr>
            <w:noProof/>
            <w:webHidden/>
          </w:rPr>
          <w:fldChar w:fldCharType="separate"/>
        </w:r>
        <w:r w:rsidR="00BC0333">
          <w:rPr>
            <w:noProof/>
            <w:webHidden/>
          </w:rPr>
          <w:t>74</w:t>
        </w:r>
        <w:r w:rsidR="00FD3CB4">
          <w:rPr>
            <w:noProof/>
            <w:webHidden/>
          </w:rPr>
          <w:fldChar w:fldCharType="end"/>
        </w:r>
      </w:hyperlink>
    </w:p>
    <w:p w14:paraId="58777430" w14:textId="12134A75" w:rsidR="00134E25" w:rsidRPr="0078260A" w:rsidRDefault="00000000">
      <w:pPr>
        <w:pStyle w:val="TOC3"/>
        <w:rPr>
          <w:rFonts w:eastAsia="Times New Roman" w:cs="Times New Roman"/>
          <w:noProof/>
          <w:color w:val="auto"/>
          <w:spacing w:val="0"/>
          <w:sz w:val="22"/>
          <w:szCs w:val="22"/>
        </w:rPr>
      </w:pPr>
      <w:hyperlink w:anchor="_Toc131416718" w:history="1">
        <w:r w:rsidR="00134E25" w:rsidRPr="00364214">
          <w:rPr>
            <w:rStyle w:val="Hyperlink"/>
            <w:noProof/>
          </w:rPr>
          <w:t>X-DB Transform Preferences</w:t>
        </w:r>
        <w:r w:rsidR="00134E25">
          <w:rPr>
            <w:noProof/>
            <w:webHidden/>
          </w:rPr>
          <w:tab/>
        </w:r>
        <w:r w:rsidR="00FD3CB4">
          <w:rPr>
            <w:noProof/>
            <w:webHidden/>
          </w:rPr>
          <w:fldChar w:fldCharType="begin"/>
        </w:r>
        <w:r w:rsidR="00134E25">
          <w:rPr>
            <w:noProof/>
            <w:webHidden/>
          </w:rPr>
          <w:instrText xml:space="preserve"> PAGEREF _Toc131416718 \h </w:instrText>
        </w:r>
        <w:r w:rsidR="00FD3CB4">
          <w:rPr>
            <w:noProof/>
            <w:webHidden/>
          </w:rPr>
        </w:r>
        <w:r w:rsidR="00FD3CB4">
          <w:rPr>
            <w:noProof/>
            <w:webHidden/>
          </w:rPr>
          <w:fldChar w:fldCharType="separate"/>
        </w:r>
        <w:r w:rsidR="00BC0333">
          <w:rPr>
            <w:noProof/>
            <w:webHidden/>
          </w:rPr>
          <w:t>75</w:t>
        </w:r>
        <w:r w:rsidR="00FD3CB4">
          <w:rPr>
            <w:noProof/>
            <w:webHidden/>
          </w:rPr>
          <w:fldChar w:fldCharType="end"/>
        </w:r>
      </w:hyperlink>
    </w:p>
    <w:p w14:paraId="79B13E2F" w14:textId="42C2C5E4" w:rsidR="00134E25" w:rsidRPr="0078260A" w:rsidRDefault="00000000">
      <w:pPr>
        <w:pStyle w:val="TOC1"/>
        <w:rPr>
          <w:rFonts w:eastAsia="Times New Roman" w:cs="Times New Roman"/>
          <w:b w:val="0"/>
          <w:bCs w:val="0"/>
          <w:noProof/>
          <w:color w:val="auto"/>
          <w:spacing w:val="0"/>
          <w:sz w:val="22"/>
          <w:szCs w:val="22"/>
        </w:rPr>
      </w:pPr>
      <w:hyperlink w:anchor="_Toc131416719" w:history="1">
        <w:r w:rsidR="00134E25" w:rsidRPr="00364214">
          <w:rPr>
            <w:rStyle w:val="Hyperlink"/>
            <w:noProof/>
          </w:rPr>
          <w:t>Working with Cross-Reference Library</w:t>
        </w:r>
        <w:r w:rsidR="00134E25">
          <w:rPr>
            <w:noProof/>
            <w:webHidden/>
          </w:rPr>
          <w:tab/>
        </w:r>
        <w:r w:rsidR="00FD3CB4">
          <w:rPr>
            <w:noProof/>
            <w:webHidden/>
          </w:rPr>
          <w:fldChar w:fldCharType="begin"/>
        </w:r>
        <w:r w:rsidR="00134E25">
          <w:rPr>
            <w:noProof/>
            <w:webHidden/>
          </w:rPr>
          <w:instrText xml:space="preserve"> PAGEREF _Toc131416719 \h </w:instrText>
        </w:r>
        <w:r w:rsidR="00FD3CB4">
          <w:rPr>
            <w:noProof/>
            <w:webHidden/>
          </w:rPr>
        </w:r>
        <w:r w:rsidR="00FD3CB4">
          <w:rPr>
            <w:noProof/>
            <w:webHidden/>
          </w:rPr>
          <w:fldChar w:fldCharType="separate"/>
        </w:r>
        <w:r w:rsidR="00BC0333">
          <w:rPr>
            <w:noProof/>
            <w:webHidden/>
          </w:rPr>
          <w:t>77</w:t>
        </w:r>
        <w:r w:rsidR="00FD3CB4">
          <w:rPr>
            <w:noProof/>
            <w:webHidden/>
          </w:rPr>
          <w:fldChar w:fldCharType="end"/>
        </w:r>
      </w:hyperlink>
    </w:p>
    <w:p w14:paraId="1FAB8EBB" w14:textId="0391A93C" w:rsidR="00134E25" w:rsidRPr="0078260A" w:rsidRDefault="00000000">
      <w:pPr>
        <w:pStyle w:val="TOC2"/>
        <w:rPr>
          <w:rFonts w:eastAsia="Times New Roman" w:cs="Times New Roman"/>
          <w:noProof/>
          <w:color w:val="auto"/>
          <w:spacing w:val="0"/>
          <w:sz w:val="22"/>
          <w:szCs w:val="22"/>
        </w:rPr>
      </w:pPr>
      <w:hyperlink w:anchor="_Toc131416720" w:history="1">
        <w:r w:rsidR="00134E25" w:rsidRPr="00364214">
          <w:rPr>
            <w:rStyle w:val="Hyperlink"/>
            <w:noProof/>
          </w:rPr>
          <w:t>Cross-Reference Accessibility</w:t>
        </w:r>
        <w:r w:rsidR="00134E25">
          <w:rPr>
            <w:noProof/>
            <w:webHidden/>
          </w:rPr>
          <w:tab/>
        </w:r>
        <w:r w:rsidR="00FD3CB4">
          <w:rPr>
            <w:noProof/>
            <w:webHidden/>
          </w:rPr>
          <w:fldChar w:fldCharType="begin"/>
        </w:r>
        <w:r w:rsidR="00134E25">
          <w:rPr>
            <w:noProof/>
            <w:webHidden/>
          </w:rPr>
          <w:instrText xml:space="preserve"> PAGEREF _Toc131416720 \h </w:instrText>
        </w:r>
        <w:r w:rsidR="00FD3CB4">
          <w:rPr>
            <w:noProof/>
            <w:webHidden/>
          </w:rPr>
        </w:r>
        <w:r w:rsidR="00FD3CB4">
          <w:rPr>
            <w:noProof/>
            <w:webHidden/>
          </w:rPr>
          <w:fldChar w:fldCharType="separate"/>
        </w:r>
        <w:r w:rsidR="00BC0333">
          <w:rPr>
            <w:noProof/>
            <w:webHidden/>
          </w:rPr>
          <w:t>78</w:t>
        </w:r>
        <w:r w:rsidR="00FD3CB4">
          <w:rPr>
            <w:noProof/>
            <w:webHidden/>
          </w:rPr>
          <w:fldChar w:fldCharType="end"/>
        </w:r>
      </w:hyperlink>
    </w:p>
    <w:p w14:paraId="138F66F1" w14:textId="4896920C" w:rsidR="00134E25" w:rsidRPr="0078260A" w:rsidRDefault="00000000">
      <w:pPr>
        <w:pStyle w:val="TOC2"/>
        <w:rPr>
          <w:rFonts w:eastAsia="Times New Roman" w:cs="Times New Roman"/>
          <w:noProof/>
          <w:color w:val="auto"/>
          <w:spacing w:val="0"/>
          <w:sz w:val="22"/>
          <w:szCs w:val="22"/>
        </w:rPr>
      </w:pPr>
      <w:hyperlink w:anchor="_Toc131416721" w:history="1">
        <w:r w:rsidR="00134E25" w:rsidRPr="00364214">
          <w:rPr>
            <w:rStyle w:val="Hyperlink"/>
            <w:noProof/>
          </w:rPr>
          <w:t>Application Library Menu Options</w:t>
        </w:r>
        <w:r w:rsidR="00134E25">
          <w:rPr>
            <w:noProof/>
            <w:webHidden/>
          </w:rPr>
          <w:tab/>
        </w:r>
        <w:r w:rsidR="00FD3CB4">
          <w:rPr>
            <w:noProof/>
            <w:webHidden/>
          </w:rPr>
          <w:fldChar w:fldCharType="begin"/>
        </w:r>
        <w:r w:rsidR="00134E25">
          <w:rPr>
            <w:noProof/>
            <w:webHidden/>
          </w:rPr>
          <w:instrText xml:space="preserve"> PAGEREF _Toc131416721 \h </w:instrText>
        </w:r>
        <w:r w:rsidR="00FD3CB4">
          <w:rPr>
            <w:noProof/>
            <w:webHidden/>
          </w:rPr>
        </w:r>
        <w:r w:rsidR="00FD3CB4">
          <w:rPr>
            <w:noProof/>
            <w:webHidden/>
          </w:rPr>
          <w:fldChar w:fldCharType="separate"/>
        </w:r>
        <w:r w:rsidR="00BC0333">
          <w:rPr>
            <w:noProof/>
            <w:webHidden/>
          </w:rPr>
          <w:t>79</w:t>
        </w:r>
        <w:r w:rsidR="00FD3CB4">
          <w:rPr>
            <w:noProof/>
            <w:webHidden/>
          </w:rPr>
          <w:fldChar w:fldCharType="end"/>
        </w:r>
      </w:hyperlink>
    </w:p>
    <w:p w14:paraId="7F6CD834" w14:textId="1CEDE289" w:rsidR="00134E25" w:rsidRPr="0078260A" w:rsidRDefault="00000000">
      <w:pPr>
        <w:pStyle w:val="TOC3"/>
        <w:rPr>
          <w:rFonts w:eastAsia="Times New Roman" w:cs="Times New Roman"/>
          <w:noProof/>
          <w:color w:val="auto"/>
          <w:spacing w:val="0"/>
          <w:sz w:val="22"/>
          <w:szCs w:val="22"/>
        </w:rPr>
      </w:pPr>
      <w:hyperlink w:anchor="_Toc131416722" w:history="1">
        <w:r w:rsidR="00134E25" w:rsidRPr="00364214">
          <w:rPr>
            <w:rStyle w:val="Hyperlink"/>
            <w:noProof/>
          </w:rPr>
          <w:t>New Application Area</w:t>
        </w:r>
        <w:r w:rsidR="00134E25">
          <w:rPr>
            <w:noProof/>
            <w:webHidden/>
          </w:rPr>
          <w:tab/>
        </w:r>
        <w:r w:rsidR="00FD3CB4">
          <w:rPr>
            <w:noProof/>
            <w:webHidden/>
          </w:rPr>
          <w:fldChar w:fldCharType="begin"/>
        </w:r>
        <w:r w:rsidR="00134E25">
          <w:rPr>
            <w:noProof/>
            <w:webHidden/>
          </w:rPr>
          <w:instrText xml:space="preserve"> PAGEREF _Toc131416722 \h </w:instrText>
        </w:r>
        <w:r w:rsidR="00FD3CB4">
          <w:rPr>
            <w:noProof/>
            <w:webHidden/>
          </w:rPr>
        </w:r>
        <w:r w:rsidR="00FD3CB4">
          <w:rPr>
            <w:noProof/>
            <w:webHidden/>
          </w:rPr>
          <w:fldChar w:fldCharType="separate"/>
        </w:r>
        <w:r w:rsidR="00BC0333">
          <w:rPr>
            <w:noProof/>
            <w:webHidden/>
          </w:rPr>
          <w:t>80</w:t>
        </w:r>
        <w:r w:rsidR="00FD3CB4">
          <w:rPr>
            <w:noProof/>
            <w:webHidden/>
          </w:rPr>
          <w:fldChar w:fldCharType="end"/>
        </w:r>
      </w:hyperlink>
    </w:p>
    <w:p w14:paraId="0DAF4CFD" w14:textId="0D8BA341" w:rsidR="00134E25" w:rsidRPr="0078260A" w:rsidRDefault="00000000">
      <w:pPr>
        <w:pStyle w:val="TOC3"/>
        <w:rPr>
          <w:rFonts w:eastAsia="Times New Roman" w:cs="Times New Roman"/>
          <w:noProof/>
          <w:color w:val="auto"/>
          <w:spacing w:val="0"/>
          <w:sz w:val="22"/>
          <w:szCs w:val="22"/>
        </w:rPr>
      </w:pPr>
      <w:hyperlink w:anchor="_Toc131416723" w:history="1">
        <w:r w:rsidR="00134E25" w:rsidRPr="00364214">
          <w:rPr>
            <w:rStyle w:val="Hyperlink"/>
            <w:noProof/>
          </w:rPr>
          <w:t>Application Library List</w:t>
        </w:r>
        <w:r w:rsidR="00134E25">
          <w:rPr>
            <w:noProof/>
            <w:webHidden/>
          </w:rPr>
          <w:tab/>
        </w:r>
        <w:r w:rsidR="00FD3CB4">
          <w:rPr>
            <w:noProof/>
            <w:webHidden/>
          </w:rPr>
          <w:fldChar w:fldCharType="begin"/>
        </w:r>
        <w:r w:rsidR="00134E25">
          <w:rPr>
            <w:noProof/>
            <w:webHidden/>
          </w:rPr>
          <w:instrText xml:space="preserve"> PAGEREF _Toc131416723 \h </w:instrText>
        </w:r>
        <w:r w:rsidR="00FD3CB4">
          <w:rPr>
            <w:noProof/>
            <w:webHidden/>
          </w:rPr>
        </w:r>
        <w:r w:rsidR="00FD3CB4">
          <w:rPr>
            <w:noProof/>
            <w:webHidden/>
          </w:rPr>
          <w:fldChar w:fldCharType="separate"/>
        </w:r>
        <w:r w:rsidR="00BC0333">
          <w:rPr>
            <w:noProof/>
            <w:webHidden/>
          </w:rPr>
          <w:t>80</w:t>
        </w:r>
        <w:r w:rsidR="00FD3CB4">
          <w:rPr>
            <w:noProof/>
            <w:webHidden/>
          </w:rPr>
          <w:fldChar w:fldCharType="end"/>
        </w:r>
      </w:hyperlink>
    </w:p>
    <w:p w14:paraId="19293066" w14:textId="4C410C3C" w:rsidR="00134E25" w:rsidRPr="0078260A" w:rsidRDefault="00000000">
      <w:pPr>
        <w:pStyle w:val="TOC3"/>
        <w:rPr>
          <w:rFonts w:eastAsia="Times New Roman" w:cs="Times New Roman"/>
          <w:noProof/>
          <w:color w:val="auto"/>
          <w:spacing w:val="0"/>
          <w:sz w:val="22"/>
          <w:szCs w:val="22"/>
        </w:rPr>
      </w:pPr>
      <w:hyperlink w:anchor="_Toc131416724" w:history="1">
        <w:r w:rsidR="00134E25" w:rsidRPr="00364214">
          <w:rPr>
            <w:rStyle w:val="Hyperlink"/>
            <w:noProof/>
          </w:rPr>
          <w:t>Affinity Comparison</w:t>
        </w:r>
        <w:r w:rsidR="00134E25">
          <w:rPr>
            <w:noProof/>
            <w:webHidden/>
          </w:rPr>
          <w:tab/>
        </w:r>
        <w:r w:rsidR="00FD3CB4">
          <w:rPr>
            <w:noProof/>
            <w:webHidden/>
          </w:rPr>
          <w:fldChar w:fldCharType="begin"/>
        </w:r>
        <w:r w:rsidR="00134E25">
          <w:rPr>
            <w:noProof/>
            <w:webHidden/>
          </w:rPr>
          <w:instrText xml:space="preserve"> PAGEREF _Toc131416724 \h </w:instrText>
        </w:r>
        <w:r w:rsidR="00FD3CB4">
          <w:rPr>
            <w:noProof/>
            <w:webHidden/>
          </w:rPr>
        </w:r>
        <w:r w:rsidR="00FD3CB4">
          <w:rPr>
            <w:noProof/>
            <w:webHidden/>
          </w:rPr>
          <w:fldChar w:fldCharType="separate"/>
        </w:r>
        <w:r w:rsidR="00BC0333">
          <w:rPr>
            <w:noProof/>
            <w:webHidden/>
          </w:rPr>
          <w:t>81</w:t>
        </w:r>
        <w:r w:rsidR="00FD3CB4">
          <w:rPr>
            <w:noProof/>
            <w:webHidden/>
          </w:rPr>
          <w:fldChar w:fldCharType="end"/>
        </w:r>
      </w:hyperlink>
    </w:p>
    <w:p w14:paraId="5C326C28" w14:textId="5CC0604A" w:rsidR="00134E25" w:rsidRPr="0078260A" w:rsidRDefault="00000000">
      <w:pPr>
        <w:pStyle w:val="TOC3"/>
        <w:rPr>
          <w:rFonts w:eastAsia="Times New Roman" w:cs="Times New Roman"/>
          <w:noProof/>
          <w:color w:val="auto"/>
          <w:spacing w:val="0"/>
          <w:sz w:val="22"/>
          <w:szCs w:val="22"/>
        </w:rPr>
      </w:pPr>
      <w:hyperlink w:anchor="_Toc131416725" w:history="1">
        <w:r w:rsidR="00134E25" w:rsidRPr="00364214">
          <w:rPr>
            <w:rStyle w:val="Hyperlink"/>
            <w:noProof/>
          </w:rPr>
          <w:t>Refresh Options</w:t>
        </w:r>
        <w:r w:rsidR="00134E25">
          <w:rPr>
            <w:noProof/>
            <w:webHidden/>
          </w:rPr>
          <w:tab/>
        </w:r>
        <w:r w:rsidR="00FD3CB4">
          <w:rPr>
            <w:noProof/>
            <w:webHidden/>
          </w:rPr>
          <w:fldChar w:fldCharType="begin"/>
        </w:r>
        <w:r w:rsidR="00134E25">
          <w:rPr>
            <w:noProof/>
            <w:webHidden/>
          </w:rPr>
          <w:instrText xml:space="preserve"> PAGEREF _Toc131416725 \h </w:instrText>
        </w:r>
        <w:r w:rsidR="00FD3CB4">
          <w:rPr>
            <w:noProof/>
            <w:webHidden/>
          </w:rPr>
        </w:r>
        <w:r w:rsidR="00FD3CB4">
          <w:rPr>
            <w:noProof/>
            <w:webHidden/>
          </w:rPr>
          <w:fldChar w:fldCharType="separate"/>
        </w:r>
        <w:r w:rsidR="00BC0333">
          <w:rPr>
            <w:noProof/>
            <w:webHidden/>
          </w:rPr>
          <w:t>82</w:t>
        </w:r>
        <w:r w:rsidR="00FD3CB4">
          <w:rPr>
            <w:noProof/>
            <w:webHidden/>
          </w:rPr>
          <w:fldChar w:fldCharType="end"/>
        </w:r>
      </w:hyperlink>
    </w:p>
    <w:p w14:paraId="156C0FBA" w14:textId="2B511D01" w:rsidR="00134E25" w:rsidRPr="0078260A" w:rsidRDefault="00000000">
      <w:pPr>
        <w:pStyle w:val="TOC4"/>
        <w:rPr>
          <w:rFonts w:eastAsia="Times New Roman" w:cs="Times New Roman"/>
          <w:noProof/>
          <w:color w:val="auto"/>
          <w:spacing w:val="0"/>
          <w:sz w:val="22"/>
          <w:szCs w:val="22"/>
        </w:rPr>
      </w:pPr>
      <w:hyperlink w:anchor="_Toc131416726" w:history="1">
        <w:r w:rsidR="00134E25" w:rsidRPr="00364214">
          <w:rPr>
            <w:rStyle w:val="Hyperlink"/>
            <w:noProof/>
          </w:rPr>
          <w:t>Initialize Cross-Reference</w:t>
        </w:r>
        <w:r w:rsidR="00134E25">
          <w:rPr>
            <w:noProof/>
            <w:webHidden/>
          </w:rPr>
          <w:tab/>
        </w:r>
        <w:r w:rsidR="00FD3CB4">
          <w:rPr>
            <w:noProof/>
            <w:webHidden/>
          </w:rPr>
          <w:fldChar w:fldCharType="begin"/>
        </w:r>
        <w:r w:rsidR="00134E25">
          <w:rPr>
            <w:noProof/>
            <w:webHidden/>
          </w:rPr>
          <w:instrText xml:space="preserve"> PAGEREF _Toc131416726 \h </w:instrText>
        </w:r>
        <w:r w:rsidR="00FD3CB4">
          <w:rPr>
            <w:noProof/>
            <w:webHidden/>
          </w:rPr>
        </w:r>
        <w:r w:rsidR="00FD3CB4">
          <w:rPr>
            <w:noProof/>
            <w:webHidden/>
          </w:rPr>
          <w:fldChar w:fldCharType="separate"/>
        </w:r>
        <w:r w:rsidR="00BC0333">
          <w:rPr>
            <w:noProof/>
            <w:webHidden/>
          </w:rPr>
          <w:t>83</w:t>
        </w:r>
        <w:r w:rsidR="00FD3CB4">
          <w:rPr>
            <w:noProof/>
            <w:webHidden/>
          </w:rPr>
          <w:fldChar w:fldCharType="end"/>
        </w:r>
      </w:hyperlink>
    </w:p>
    <w:p w14:paraId="6DA41A33" w14:textId="09B0DEA7" w:rsidR="00134E25" w:rsidRPr="0078260A" w:rsidRDefault="00000000">
      <w:pPr>
        <w:pStyle w:val="TOC4"/>
        <w:rPr>
          <w:rFonts w:eastAsia="Times New Roman" w:cs="Times New Roman"/>
          <w:noProof/>
          <w:color w:val="auto"/>
          <w:spacing w:val="0"/>
          <w:sz w:val="22"/>
          <w:szCs w:val="22"/>
        </w:rPr>
      </w:pPr>
      <w:hyperlink w:anchor="_Toc131416727" w:history="1">
        <w:r w:rsidR="00134E25" w:rsidRPr="00364214">
          <w:rPr>
            <w:rStyle w:val="Hyperlink"/>
            <w:noProof/>
          </w:rPr>
          <w:t>Refresh Cross-Reference</w:t>
        </w:r>
        <w:r w:rsidR="00134E25">
          <w:rPr>
            <w:noProof/>
            <w:webHidden/>
          </w:rPr>
          <w:tab/>
        </w:r>
        <w:r w:rsidR="00FD3CB4">
          <w:rPr>
            <w:noProof/>
            <w:webHidden/>
          </w:rPr>
          <w:fldChar w:fldCharType="begin"/>
        </w:r>
        <w:r w:rsidR="00134E25">
          <w:rPr>
            <w:noProof/>
            <w:webHidden/>
          </w:rPr>
          <w:instrText xml:space="preserve"> PAGEREF _Toc131416727 \h </w:instrText>
        </w:r>
        <w:r w:rsidR="00FD3CB4">
          <w:rPr>
            <w:noProof/>
            <w:webHidden/>
          </w:rPr>
        </w:r>
        <w:r w:rsidR="00FD3CB4">
          <w:rPr>
            <w:noProof/>
            <w:webHidden/>
          </w:rPr>
          <w:fldChar w:fldCharType="separate"/>
        </w:r>
        <w:r w:rsidR="00BC0333">
          <w:rPr>
            <w:noProof/>
            <w:webHidden/>
          </w:rPr>
          <w:t>85</w:t>
        </w:r>
        <w:r w:rsidR="00FD3CB4">
          <w:rPr>
            <w:noProof/>
            <w:webHidden/>
          </w:rPr>
          <w:fldChar w:fldCharType="end"/>
        </w:r>
      </w:hyperlink>
    </w:p>
    <w:p w14:paraId="4B8E093E" w14:textId="4767A3E6" w:rsidR="00134E25" w:rsidRPr="0078260A" w:rsidRDefault="00000000">
      <w:pPr>
        <w:pStyle w:val="TOC4"/>
        <w:rPr>
          <w:rFonts w:eastAsia="Times New Roman" w:cs="Times New Roman"/>
          <w:noProof/>
          <w:color w:val="auto"/>
          <w:spacing w:val="0"/>
          <w:sz w:val="22"/>
          <w:szCs w:val="22"/>
        </w:rPr>
      </w:pPr>
      <w:hyperlink w:anchor="_Toc131416728" w:history="1">
        <w:r w:rsidR="00134E25" w:rsidRPr="00364214">
          <w:rPr>
            <w:rStyle w:val="Hyperlink"/>
            <w:noProof/>
          </w:rPr>
          <w:t>Rebuild Data Model</w:t>
        </w:r>
        <w:r w:rsidR="00134E25">
          <w:rPr>
            <w:noProof/>
            <w:webHidden/>
          </w:rPr>
          <w:tab/>
        </w:r>
        <w:r w:rsidR="00FD3CB4">
          <w:rPr>
            <w:noProof/>
            <w:webHidden/>
          </w:rPr>
          <w:fldChar w:fldCharType="begin"/>
        </w:r>
        <w:r w:rsidR="00134E25">
          <w:rPr>
            <w:noProof/>
            <w:webHidden/>
          </w:rPr>
          <w:instrText xml:space="preserve"> PAGEREF _Toc131416728 \h </w:instrText>
        </w:r>
        <w:r w:rsidR="00FD3CB4">
          <w:rPr>
            <w:noProof/>
            <w:webHidden/>
          </w:rPr>
        </w:r>
        <w:r w:rsidR="00FD3CB4">
          <w:rPr>
            <w:noProof/>
            <w:webHidden/>
          </w:rPr>
          <w:fldChar w:fldCharType="separate"/>
        </w:r>
        <w:r w:rsidR="00BC0333">
          <w:rPr>
            <w:noProof/>
            <w:webHidden/>
          </w:rPr>
          <w:t>86</w:t>
        </w:r>
        <w:r w:rsidR="00FD3CB4">
          <w:rPr>
            <w:noProof/>
            <w:webHidden/>
          </w:rPr>
          <w:fldChar w:fldCharType="end"/>
        </w:r>
      </w:hyperlink>
    </w:p>
    <w:p w14:paraId="23056CF6" w14:textId="7992A489" w:rsidR="00134E25" w:rsidRPr="0078260A" w:rsidRDefault="00000000">
      <w:pPr>
        <w:pStyle w:val="TOC4"/>
        <w:rPr>
          <w:rFonts w:eastAsia="Times New Roman" w:cs="Times New Roman"/>
          <w:noProof/>
          <w:color w:val="auto"/>
          <w:spacing w:val="0"/>
          <w:sz w:val="22"/>
          <w:szCs w:val="22"/>
        </w:rPr>
      </w:pPr>
      <w:hyperlink w:anchor="_Toc131416729" w:history="1">
        <w:r w:rsidR="00134E25" w:rsidRPr="00364214">
          <w:rPr>
            <w:rStyle w:val="Hyperlink"/>
            <w:noProof/>
          </w:rPr>
          <w:t>Repository Refresh Log</w:t>
        </w:r>
        <w:r w:rsidR="00134E25">
          <w:rPr>
            <w:noProof/>
            <w:webHidden/>
          </w:rPr>
          <w:tab/>
        </w:r>
        <w:r w:rsidR="00FD3CB4">
          <w:rPr>
            <w:noProof/>
            <w:webHidden/>
          </w:rPr>
          <w:fldChar w:fldCharType="begin"/>
        </w:r>
        <w:r w:rsidR="00134E25">
          <w:rPr>
            <w:noProof/>
            <w:webHidden/>
          </w:rPr>
          <w:instrText xml:space="preserve"> PAGEREF _Toc131416729 \h </w:instrText>
        </w:r>
        <w:r w:rsidR="00FD3CB4">
          <w:rPr>
            <w:noProof/>
            <w:webHidden/>
          </w:rPr>
        </w:r>
        <w:r w:rsidR="00FD3CB4">
          <w:rPr>
            <w:noProof/>
            <w:webHidden/>
          </w:rPr>
          <w:fldChar w:fldCharType="separate"/>
        </w:r>
        <w:r w:rsidR="00BC0333">
          <w:rPr>
            <w:noProof/>
            <w:webHidden/>
          </w:rPr>
          <w:t>87</w:t>
        </w:r>
        <w:r w:rsidR="00FD3CB4">
          <w:rPr>
            <w:noProof/>
            <w:webHidden/>
          </w:rPr>
          <w:fldChar w:fldCharType="end"/>
        </w:r>
      </w:hyperlink>
    </w:p>
    <w:p w14:paraId="2231E040" w14:textId="0CF6D9CD" w:rsidR="00134E25" w:rsidRPr="0078260A" w:rsidRDefault="00000000">
      <w:pPr>
        <w:pStyle w:val="TOC3"/>
        <w:rPr>
          <w:rFonts w:eastAsia="Times New Roman" w:cs="Times New Roman"/>
          <w:noProof/>
          <w:color w:val="auto"/>
          <w:spacing w:val="0"/>
          <w:sz w:val="22"/>
          <w:szCs w:val="22"/>
        </w:rPr>
      </w:pPr>
      <w:hyperlink w:anchor="_Toc131416730" w:history="1">
        <w:r w:rsidR="00134E25" w:rsidRPr="00364214">
          <w:rPr>
            <w:rStyle w:val="Hyperlink"/>
            <w:noProof/>
          </w:rPr>
          <w:t>Derive Business Rules</w:t>
        </w:r>
        <w:r w:rsidR="00134E25">
          <w:rPr>
            <w:noProof/>
            <w:webHidden/>
          </w:rPr>
          <w:tab/>
        </w:r>
        <w:r w:rsidR="00FD3CB4">
          <w:rPr>
            <w:noProof/>
            <w:webHidden/>
          </w:rPr>
          <w:fldChar w:fldCharType="begin"/>
        </w:r>
        <w:r w:rsidR="00134E25">
          <w:rPr>
            <w:noProof/>
            <w:webHidden/>
          </w:rPr>
          <w:instrText xml:space="preserve"> PAGEREF _Toc131416730 \h </w:instrText>
        </w:r>
        <w:r w:rsidR="00FD3CB4">
          <w:rPr>
            <w:noProof/>
            <w:webHidden/>
          </w:rPr>
        </w:r>
        <w:r w:rsidR="00FD3CB4">
          <w:rPr>
            <w:noProof/>
            <w:webHidden/>
          </w:rPr>
          <w:fldChar w:fldCharType="separate"/>
        </w:r>
        <w:r w:rsidR="00BC0333">
          <w:rPr>
            <w:noProof/>
            <w:webHidden/>
          </w:rPr>
          <w:t>88</w:t>
        </w:r>
        <w:r w:rsidR="00FD3CB4">
          <w:rPr>
            <w:noProof/>
            <w:webHidden/>
          </w:rPr>
          <w:fldChar w:fldCharType="end"/>
        </w:r>
      </w:hyperlink>
    </w:p>
    <w:p w14:paraId="6E74CAA5" w14:textId="62A3038D" w:rsidR="00134E25" w:rsidRPr="0078260A" w:rsidRDefault="00000000">
      <w:pPr>
        <w:pStyle w:val="TOC3"/>
        <w:rPr>
          <w:rFonts w:eastAsia="Times New Roman" w:cs="Times New Roman"/>
          <w:noProof/>
          <w:color w:val="auto"/>
          <w:spacing w:val="0"/>
          <w:sz w:val="22"/>
          <w:szCs w:val="22"/>
        </w:rPr>
      </w:pPr>
      <w:hyperlink w:anchor="_Toc131416731" w:history="1">
        <w:r w:rsidR="00134E25" w:rsidRPr="00364214">
          <w:rPr>
            <w:rStyle w:val="Hyperlink"/>
            <w:noProof/>
          </w:rPr>
          <w:t>Import Options</w:t>
        </w:r>
        <w:r w:rsidR="00134E25">
          <w:rPr>
            <w:noProof/>
            <w:webHidden/>
          </w:rPr>
          <w:tab/>
        </w:r>
        <w:r w:rsidR="00FD3CB4">
          <w:rPr>
            <w:noProof/>
            <w:webHidden/>
          </w:rPr>
          <w:fldChar w:fldCharType="begin"/>
        </w:r>
        <w:r w:rsidR="00134E25">
          <w:rPr>
            <w:noProof/>
            <w:webHidden/>
          </w:rPr>
          <w:instrText xml:space="preserve"> PAGEREF _Toc131416731 \h </w:instrText>
        </w:r>
        <w:r w:rsidR="00FD3CB4">
          <w:rPr>
            <w:noProof/>
            <w:webHidden/>
          </w:rPr>
        </w:r>
        <w:r w:rsidR="00FD3CB4">
          <w:rPr>
            <w:noProof/>
            <w:webHidden/>
          </w:rPr>
          <w:fldChar w:fldCharType="separate"/>
        </w:r>
        <w:r w:rsidR="00BC0333">
          <w:rPr>
            <w:noProof/>
            <w:webHidden/>
          </w:rPr>
          <w:t>89</w:t>
        </w:r>
        <w:r w:rsidR="00FD3CB4">
          <w:rPr>
            <w:noProof/>
            <w:webHidden/>
          </w:rPr>
          <w:fldChar w:fldCharType="end"/>
        </w:r>
      </w:hyperlink>
    </w:p>
    <w:p w14:paraId="118EFC27" w14:textId="48A43804" w:rsidR="00134E25" w:rsidRPr="0078260A" w:rsidRDefault="00000000">
      <w:pPr>
        <w:pStyle w:val="TOC3"/>
        <w:rPr>
          <w:rFonts w:eastAsia="Times New Roman" w:cs="Times New Roman"/>
          <w:noProof/>
          <w:color w:val="auto"/>
          <w:spacing w:val="0"/>
          <w:sz w:val="22"/>
          <w:szCs w:val="22"/>
        </w:rPr>
      </w:pPr>
      <w:hyperlink w:anchor="_Toc131416732" w:history="1">
        <w:r w:rsidR="00134E25" w:rsidRPr="00364214">
          <w:rPr>
            <w:rStyle w:val="Hyperlink"/>
            <w:noProof/>
          </w:rPr>
          <w:t>Export Options</w:t>
        </w:r>
        <w:r w:rsidR="00134E25">
          <w:rPr>
            <w:noProof/>
            <w:webHidden/>
          </w:rPr>
          <w:tab/>
        </w:r>
        <w:r w:rsidR="00FD3CB4">
          <w:rPr>
            <w:noProof/>
            <w:webHidden/>
          </w:rPr>
          <w:fldChar w:fldCharType="begin"/>
        </w:r>
        <w:r w:rsidR="00134E25">
          <w:rPr>
            <w:noProof/>
            <w:webHidden/>
          </w:rPr>
          <w:instrText xml:space="preserve"> PAGEREF _Toc131416732 \h </w:instrText>
        </w:r>
        <w:r w:rsidR="00FD3CB4">
          <w:rPr>
            <w:noProof/>
            <w:webHidden/>
          </w:rPr>
        </w:r>
        <w:r w:rsidR="00FD3CB4">
          <w:rPr>
            <w:noProof/>
            <w:webHidden/>
          </w:rPr>
          <w:fldChar w:fldCharType="separate"/>
        </w:r>
        <w:r w:rsidR="00BC0333">
          <w:rPr>
            <w:noProof/>
            <w:webHidden/>
          </w:rPr>
          <w:t>91</w:t>
        </w:r>
        <w:r w:rsidR="00FD3CB4">
          <w:rPr>
            <w:noProof/>
            <w:webHidden/>
          </w:rPr>
          <w:fldChar w:fldCharType="end"/>
        </w:r>
      </w:hyperlink>
    </w:p>
    <w:p w14:paraId="356C2056" w14:textId="5C36CDB9" w:rsidR="00134E25" w:rsidRPr="0078260A" w:rsidRDefault="00000000">
      <w:pPr>
        <w:pStyle w:val="TOC4"/>
        <w:rPr>
          <w:rFonts w:eastAsia="Times New Roman" w:cs="Times New Roman"/>
          <w:noProof/>
          <w:color w:val="auto"/>
          <w:spacing w:val="0"/>
          <w:sz w:val="22"/>
          <w:szCs w:val="22"/>
        </w:rPr>
      </w:pPr>
      <w:hyperlink w:anchor="_Toc131416733" w:history="1">
        <w:r w:rsidR="00134E25" w:rsidRPr="00364214">
          <w:rPr>
            <w:rStyle w:val="Hyperlink"/>
            <w:noProof/>
          </w:rPr>
          <w:t>Export as DDL</w:t>
        </w:r>
        <w:r w:rsidR="00134E25">
          <w:rPr>
            <w:noProof/>
            <w:webHidden/>
          </w:rPr>
          <w:tab/>
        </w:r>
        <w:r w:rsidR="00FD3CB4">
          <w:rPr>
            <w:noProof/>
            <w:webHidden/>
          </w:rPr>
          <w:fldChar w:fldCharType="begin"/>
        </w:r>
        <w:r w:rsidR="00134E25">
          <w:rPr>
            <w:noProof/>
            <w:webHidden/>
          </w:rPr>
          <w:instrText xml:space="preserve"> PAGEREF _Toc131416733 \h </w:instrText>
        </w:r>
        <w:r w:rsidR="00FD3CB4">
          <w:rPr>
            <w:noProof/>
            <w:webHidden/>
          </w:rPr>
        </w:r>
        <w:r w:rsidR="00FD3CB4">
          <w:rPr>
            <w:noProof/>
            <w:webHidden/>
          </w:rPr>
          <w:fldChar w:fldCharType="separate"/>
        </w:r>
        <w:r w:rsidR="00BC0333">
          <w:rPr>
            <w:noProof/>
            <w:webHidden/>
          </w:rPr>
          <w:t>91</w:t>
        </w:r>
        <w:r w:rsidR="00FD3CB4">
          <w:rPr>
            <w:noProof/>
            <w:webHidden/>
          </w:rPr>
          <w:fldChar w:fldCharType="end"/>
        </w:r>
      </w:hyperlink>
    </w:p>
    <w:p w14:paraId="1021579D" w14:textId="23178477" w:rsidR="00134E25" w:rsidRPr="0078260A" w:rsidRDefault="00000000">
      <w:pPr>
        <w:pStyle w:val="TOC4"/>
        <w:rPr>
          <w:rFonts w:eastAsia="Times New Roman" w:cs="Times New Roman"/>
          <w:noProof/>
          <w:color w:val="auto"/>
          <w:spacing w:val="0"/>
          <w:sz w:val="22"/>
          <w:szCs w:val="22"/>
        </w:rPr>
      </w:pPr>
      <w:hyperlink w:anchor="_Toc131416734" w:history="1">
        <w:r w:rsidR="00134E25" w:rsidRPr="00364214">
          <w:rPr>
            <w:rStyle w:val="Hyperlink"/>
            <w:noProof/>
          </w:rPr>
          <w:t>Generate Database Service Programs</w:t>
        </w:r>
        <w:r w:rsidR="00134E25">
          <w:rPr>
            <w:noProof/>
            <w:webHidden/>
          </w:rPr>
          <w:tab/>
        </w:r>
        <w:r w:rsidR="00FD3CB4">
          <w:rPr>
            <w:noProof/>
            <w:webHidden/>
          </w:rPr>
          <w:fldChar w:fldCharType="begin"/>
        </w:r>
        <w:r w:rsidR="00134E25">
          <w:rPr>
            <w:noProof/>
            <w:webHidden/>
          </w:rPr>
          <w:instrText xml:space="preserve"> PAGEREF _Toc131416734 \h </w:instrText>
        </w:r>
        <w:r w:rsidR="00FD3CB4">
          <w:rPr>
            <w:noProof/>
            <w:webHidden/>
          </w:rPr>
        </w:r>
        <w:r w:rsidR="00FD3CB4">
          <w:rPr>
            <w:noProof/>
            <w:webHidden/>
          </w:rPr>
          <w:fldChar w:fldCharType="separate"/>
        </w:r>
        <w:r w:rsidR="00BC0333">
          <w:rPr>
            <w:noProof/>
            <w:webHidden/>
          </w:rPr>
          <w:t>91</w:t>
        </w:r>
        <w:r w:rsidR="00FD3CB4">
          <w:rPr>
            <w:noProof/>
            <w:webHidden/>
          </w:rPr>
          <w:fldChar w:fldCharType="end"/>
        </w:r>
      </w:hyperlink>
    </w:p>
    <w:p w14:paraId="6A2AE9BD" w14:textId="3AAF269A" w:rsidR="00134E25" w:rsidRPr="0078260A" w:rsidRDefault="00000000">
      <w:pPr>
        <w:pStyle w:val="TOC4"/>
        <w:rPr>
          <w:rFonts w:eastAsia="Times New Roman" w:cs="Times New Roman"/>
          <w:noProof/>
          <w:color w:val="auto"/>
          <w:spacing w:val="0"/>
          <w:sz w:val="22"/>
          <w:szCs w:val="22"/>
        </w:rPr>
      </w:pPr>
      <w:hyperlink w:anchor="_Toc131416735" w:history="1">
        <w:r w:rsidR="00134E25" w:rsidRPr="00364214">
          <w:rPr>
            <w:rStyle w:val="Hyperlink"/>
            <w:noProof/>
          </w:rPr>
          <w:t>Export CRUD Spreadsheet</w:t>
        </w:r>
        <w:r w:rsidR="00134E25">
          <w:rPr>
            <w:noProof/>
            <w:webHidden/>
          </w:rPr>
          <w:tab/>
        </w:r>
        <w:r w:rsidR="00FD3CB4">
          <w:rPr>
            <w:noProof/>
            <w:webHidden/>
          </w:rPr>
          <w:fldChar w:fldCharType="begin"/>
        </w:r>
        <w:r w:rsidR="00134E25">
          <w:rPr>
            <w:noProof/>
            <w:webHidden/>
          </w:rPr>
          <w:instrText xml:space="preserve"> PAGEREF _Toc131416735 \h </w:instrText>
        </w:r>
        <w:r w:rsidR="00FD3CB4">
          <w:rPr>
            <w:noProof/>
            <w:webHidden/>
          </w:rPr>
        </w:r>
        <w:r w:rsidR="00FD3CB4">
          <w:rPr>
            <w:noProof/>
            <w:webHidden/>
          </w:rPr>
          <w:fldChar w:fldCharType="separate"/>
        </w:r>
        <w:r w:rsidR="00BC0333">
          <w:rPr>
            <w:noProof/>
            <w:webHidden/>
          </w:rPr>
          <w:t>91</w:t>
        </w:r>
        <w:r w:rsidR="00FD3CB4">
          <w:rPr>
            <w:noProof/>
            <w:webHidden/>
          </w:rPr>
          <w:fldChar w:fldCharType="end"/>
        </w:r>
      </w:hyperlink>
    </w:p>
    <w:p w14:paraId="0B55F159" w14:textId="4A31DB9D" w:rsidR="00134E25" w:rsidRPr="0078260A" w:rsidRDefault="00000000">
      <w:pPr>
        <w:pStyle w:val="TOC3"/>
        <w:rPr>
          <w:rFonts w:eastAsia="Times New Roman" w:cs="Times New Roman"/>
          <w:noProof/>
          <w:color w:val="auto"/>
          <w:spacing w:val="0"/>
          <w:sz w:val="22"/>
          <w:szCs w:val="22"/>
        </w:rPr>
      </w:pPr>
      <w:hyperlink w:anchor="_Toc131416736" w:history="1">
        <w:r w:rsidR="00134E25" w:rsidRPr="00364214">
          <w:rPr>
            <w:rStyle w:val="Hyperlink"/>
            <w:noProof/>
          </w:rPr>
          <w:t>Document Entire Application</w:t>
        </w:r>
        <w:r w:rsidR="00134E25">
          <w:rPr>
            <w:noProof/>
            <w:webHidden/>
          </w:rPr>
          <w:tab/>
        </w:r>
        <w:r w:rsidR="00FD3CB4">
          <w:rPr>
            <w:noProof/>
            <w:webHidden/>
          </w:rPr>
          <w:fldChar w:fldCharType="begin"/>
        </w:r>
        <w:r w:rsidR="00134E25">
          <w:rPr>
            <w:noProof/>
            <w:webHidden/>
          </w:rPr>
          <w:instrText xml:space="preserve"> PAGEREF _Toc131416736 \h </w:instrText>
        </w:r>
        <w:r w:rsidR="00FD3CB4">
          <w:rPr>
            <w:noProof/>
            <w:webHidden/>
          </w:rPr>
        </w:r>
        <w:r w:rsidR="00FD3CB4">
          <w:rPr>
            <w:noProof/>
            <w:webHidden/>
          </w:rPr>
          <w:fldChar w:fldCharType="separate"/>
        </w:r>
        <w:r w:rsidR="00BC0333">
          <w:rPr>
            <w:noProof/>
            <w:webHidden/>
          </w:rPr>
          <w:t>92</w:t>
        </w:r>
        <w:r w:rsidR="00FD3CB4">
          <w:rPr>
            <w:noProof/>
            <w:webHidden/>
          </w:rPr>
          <w:fldChar w:fldCharType="end"/>
        </w:r>
      </w:hyperlink>
    </w:p>
    <w:p w14:paraId="7B189634" w14:textId="3D24FCC8" w:rsidR="00134E25" w:rsidRPr="0078260A" w:rsidRDefault="00000000">
      <w:pPr>
        <w:pStyle w:val="TOC3"/>
        <w:rPr>
          <w:rFonts w:eastAsia="Times New Roman" w:cs="Times New Roman"/>
          <w:noProof/>
          <w:color w:val="auto"/>
          <w:spacing w:val="0"/>
          <w:sz w:val="22"/>
          <w:szCs w:val="22"/>
        </w:rPr>
      </w:pPr>
      <w:hyperlink w:anchor="_Toc131416737" w:history="1">
        <w:r w:rsidR="00134E25" w:rsidRPr="00364214">
          <w:rPr>
            <w:rStyle w:val="Hyperlink"/>
            <w:noProof/>
          </w:rPr>
          <w:t>Document Changed Objects</w:t>
        </w:r>
        <w:r w:rsidR="00134E25">
          <w:rPr>
            <w:noProof/>
            <w:webHidden/>
          </w:rPr>
          <w:tab/>
        </w:r>
        <w:r w:rsidR="00FD3CB4">
          <w:rPr>
            <w:noProof/>
            <w:webHidden/>
          </w:rPr>
          <w:fldChar w:fldCharType="begin"/>
        </w:r>
        <w:r w:rsidR="00134E25">
          <w:rPr>
            <w:noProof/>
            <w:webHidden/>
          </w:rPr>
          <w:instrText xml:space="preserve"> PAGEREF _Toc131416737 \h </w:instrText>
        </w:r>
        <w:r w:rsidR="00FD3CB4">
          <w:rPr>
            <w:noProof/>
            <w:webHidden/>
          </w:rPr>
        </w:r>
        <w:r w:rsidR="00FD3CB4">
          <w:rPr>
            <w:noProof/>
            <w:webHidden/>
          </w:rPr>
          <w:fldChar w:fldCharType="separate"/>
        </w:r>
        <w:r w:rsidR="00BC0333">
          <w:rPr>
            <w:noProof/>
            <w:webHidden/>
          </w:rPr>
          <w:t>92</w:t>
        </w:r>
        <w:r w:rsidR="00FD3CB4">
          <w:rPr>
            <w:noProof/>
            <w:webHidden/>
          </w:rPr>
          <w:fldChar w:fldCharType="end"/>
        </w:r>
      </w:hyperlink>
    </w:p>
    <w:p w14:paraId="794755E7" w14:textId="74AAB229" w:rsidR="00134E25" w:rsidRPr="0078260A" w:rsidRDefault="00000000">
      <w:pPr>
        <w:pStyle w:val="TOC3"/>
        <w:rPr>
          <w:rFonts w:eastAsia="Times New Roman" w:cs="Times New Roman"/>
          <w:noProof/>
          <w:color w:val="auto"/>
          <w:spacing w:val="0"/>
          <w:sz w:val="22"/>
          <w:szCs w:val="22"/>
        </w:rPr>
      </w:pPr>
      <w:hyperlink w:anchor="_Toc131416738" w:history="1">
        <w:r w:rsidR="00134E25" w:rsidRPr="00364214">
          <w:rPr>
            <w:rStyle w:val="Hyperlink"/>
            <w:noProof/>
          </w:rPr>
          <w:t>Reengineer Programs</w:t>
        </w:r>
        <w:r w:rsidR="00134E25">
          <w:rPr>
            <w:noProof/>
            <w:webHidden/>
          </w:rPr>
          <w:tab/>
        </w:r>
        <w:r w:rsidR="00FD3CB4">
          <w:rPr>
            <w:noProof/>
            <w:webHidden/>
          </w:rPr>
          <w:fldChar w:fldCharType="begin"/>
        </w:r>
        <w:r w:rsidR="00134E25">
          <w:rPr>
            <w:noProof/>
            <w:webHidden/>
          </w:rPr>
          <w:instrText xml:space="preserve"> PAGEREF _Toc131416738 \h </w:instrText>
        </w:r>
        <w:r w:rsidR="00FD3CB4">
          <w:rPr>
            <w:noProof/>
            <w:webHidden/>
          </w:rPr>
        </w:r>
        <w:r w:rsidR="00FD3CB4">
          <w:rPr>
            <w:noProof/>
            <w:webHidden/>
          </w:rPr>
          <w:fldChar w:fldCharType="separate"/>
        </w:r>
        <w:r w:rsidR="00BC0333">
          <w:rPr>
            <w:noProof/>
            <w:webHidden/>
          </w:rPr>
          <w:t>93</w:t>
        </w:r>
        <w:r w:rsidR="00FD3CB4">
          <w:rPr>
            <w:noProof/>
            <w:webHidden/>
          </w:rPr>
          <w:fldChar w:fldCharType="end"/>
        </w:r>
      </w:hyperlink>
    </w:p>
    <w:p w14:paraId="40B7796D" w14:textId="60E7CC68" w:rsidR="00134E25" w:rsidRPr="0078260A" w:rsidRDefault="00000000">
      <w:pPr>
        <w:pStyle w:val="TOC3"/>
        <w:rPr>
          <w:rFonts w:eastAsia="Times New Roman" w:cs="Times New Roman"/>
          <w:noProof/>
          <w:color w:val="auto"/>
          <w:spacing w:val="0"/>
          <w:sz w:val="22"/>
          <w:szCs w:val="22"/>
        </w:rPr>
      </w:pPr>
      <w:hyperlink w:anchor="_Toc131416739" w:history="1">
        <w:r w:rsidR="00134E25" w:rsidRPr="00364214">
          <w:rPr>
            <w:rStyle w:val="Hyperlink"/>
            <w:noProof/>
          </w:rPr>
          <w:t>Inter-Repository Options</w:t>
        </w:r>
        <w:r w:rsidR="00134E25">
          <w:rPr>
            <w:noProof/>
            <w:webHidden/>
          </w:rPr>
          <w:tab/>
        </w:r>
        <w:r w:rsidR="00FD3CB4">
          <w:rPr>
            <w:noProof/>
            <w:webHidden/>
          </w:rPr>
          <w:fldChar w:fldCharType="begin"/>
        </w:r>
        <w:r w:rsidR="00134E25">
          <w:rPr>
            <w:noProof/>
            <w:webHidden/>
          </w:rPr>
          <w:instrText xml:space="preserve"> PAGEREF _Toc131416739 \h </w:instrText>
        </w:r>
        <w:r w:rsidR="00FD3CB4">
          <w:rPr>
            <w:noProof/>
            <w:webHidden/>
          </w:rPr>
        </w:r>
        <w:r w:rsidR="00FD3CB4">
          <w:rPr>
            <w:noProof/>
            <w:webHidden/>
          </w:rPr>
          <w:fldChar w:fldCharType="separate"/>
        </w:r>
        <w:r w:rsidR="00BC0333">
          <w:rPr>
            <w:noProof/>
            <w:webHidden/>
          </w:rPr>
          <w:t>95</w:t>
        </w:r>
        <w:r w:rsidR="00FD3CB4">
          <w:rPr>
            <w:noProof/>
            <w:webHidden/>
          </w:rPr>
          <w:fldChar w:fldCharType="end"/>
        </w:r>
      </w:hyperlink>
    </w:p>
    <w:p w14:paraId="59BA23D6" w14:textId="1D47C062" w:rsidR="00134E25" w:rsidRPr="0078260A" w:rsidRDefault="00000000">
      <w:pPr>
        <w:pStyle w:val="TOC3"/>
        <w:rPr>
          <w:rFonts w:eastAsia="Times New Roman" w:cs="Times New Roman"/>
          <w:noProof/>
          <w:color w:val="auto"/>
          <w:spacing w:val="0"/>
          <w:sz w:val="22"/>
          <w:szCs w:val="22"/>
        </w:rPr>
      </w:pPr>
      <w:hyperlink w:anchor="_Toc131416740" w:history="1">
        <w:r w:rsidR="00134E25" w:rsidRPr="00364214">
          <w:rPr>
            <w:rStyle w:val="Hyperlink"/>
            <w:noProof/>
          </w:rPr>
          <w:t>Audit Options</w:t>
        </w:r>
        <w:r w:rsidR="00134E25">
          <w:rPr>
            <w:noProof/>
            <w:webHidden/>
          </w:rPr>
          <w:tab/>
        </w:r>
        <w:r w:rsidR="00FD3CB4">
          <w:rPr>
            <w:noProof/>
            <w:webHidden/>
          </w:rPr>
          <w:fldChar w:fldCharType="begin"/>
        </w:r>
        <w:r w:rsidR="00134E25">
          <w:rPr>
            <w:noProof/>
            <w:webHidden/>
          </w:rPr>
          <w:instrText xml:space="preserve"> PAGEREF _Toc131416740 \h </w:instrText>
        </w:r>
        <w:r w:rsidR="00FD3CB4">
          <w:rPr>
            <w:noProof/>
            <w:webHidden/>
          </w:rPr>
        </w:r>
        <w:r w:rsidR="00FD3CB4">
          <w:rPr>
            <w:noProof/>
            <w:webHidden/>
          </w:rPr>
          <w:fldChar w:fldCharType="separate"/>
        </w:r>
        <w:r w:rsidR="00BC0333">
          <w:rPr>
            <w:noProof/>
            <w:webHidden/>
          </w:rPr>
          <w:t>96</w:t>
        </w:r>
        <w:r w:rsidR="00FD3CB4">
          <w:rPr>
            <w:noProof/>
            <w:webHidden/>
          </w:rPr>
          <w:fldChar w:fldCharType="end"/>
        </w:r>
      </w:hyperlink>
    </w:p>
    <w:p w14:paraId="54FDAF65" w14:textId="3597344D" w:rsidR="00134E25" w:rsidRPr="0078260A" w:rsidRDefault="00000000">
      <w:pPr>
        <w:pStyle w:val="TOC3"/>
        <w:rPr>
          <w:rFonts w:eastAsia="Times New Roman" w:cs="Times New Roman"/>
          <w:noProof/>
          <w:color w:val="auto"/>
          <w:spacing w:val="0"/>
          <w:sz w:val="22"/>
          <w:szCs w:val="22"/>
        </w:rPr>
      </w:pPr>
      <w:hyperlink w:anchor="_Toc131416741" w:history="1">
        <w:r w:rsidR="00134E25" w:rsidRPr="00364214">
          <w:rPr>
            <w:rStyle w:val="Hyperlink"/>
            <w:noProof/>
          </w:rPr>
          <w:t>Control Options</w:t>
        </w:r>
        <w:r w:rsidR="00134E25">
          <w:rPr>
            <w:noProof/>
            <w:webHidden/>
          </w:rPr>
          <w:tab/>
        </w:r>
        <w:r w:rsidR="00FD3CB4">
          <w:rPr>
            <w:noProof/>
            <w:webHidden/>
          </w:rPr>
          <w:fldChar w:fldCharType="begin"/>
        </w:r>
        <w:r w:rsidR="00134E25">
          <w:rPr>
            <w:noProof/>
            <w:webHidden/>
          </w:rPr>
          <w:instrText xml:space="preserve"> PAGEREF _Toc131416741 \h </w:instrText>
        </w:r>
        <w:r w:rsidR="00FD3CB4">
          <w:rPr>
            <w:noProof/>
            <w:webHidden/>
          </w:rPr>
        </w:r>
        <w:r w:rsidR="00FD3CB4">
          <w:rPr>
            <w:noProof/>
            <w:webHidden/>
          </w:rPr>
          <w:fldChar w:fldCharType="separate"/>
        </w:r>
        <w:r w:rsidR="00BC0333">
          <w:rPr>
            <w:noProof/>
            <w:webHidden/>
          </w:rPr>
          <w:t>96</w:t>
        </w:r>
        <w:r w:rsidR="00FD3CB4">
          <w:rPr>
            <w:noProof/>
            <w:webHidden/>
          </w:rPr>
          <w:fldChar w:fldCharType="end"/>
        </w:r>
      </w:hyperlink>
    </w:p>
    <w:p w14:paraId="233E89B0" w14:textId="4BDCEF95" w:rsidR="00134E25" w:rsidRPr="0078260A" w:rsidRDefault="00000000">
      <w:pPr>
        <w:pStyle w:val="TOC2"/>
        <w:rPr>
          <w:rFonts w:eastAsia="Times New Roman" w:cs="Times New Roman"/>
          <w:noProof/>
          <w:color w:val="auto"/>
          <w:spacing w:val="0"/>
          <w:sz w:val="22"/>
          <w:szCs w:val="22"/>
        </w:rPr>
      </w:pPr>
      <w:hyperlink w:anchor="_Toc131416742" w:history="1">
        <w:r w:rsidR="00134E25" w:rsidRPr="00364214">
          <w:rPr>
            <w:rStyle w:val="Hyperlink"/>
            <w:noProof/>
          </w:rPr>
          <w:t>Application Area List</w:t>
        </w:r>
        <w:r w:rsidR="00134E25">
          <w:rPr>
            <w:noProof/>
            <w:webHidden/>
          </w:rPr>
          <w:tab/>
        </w:r>
        <w:r w:rsidR="00FD3CB4">
          <w:rPr>
            <w:noProof/>
            <w:webHidden/>
          </w:rPr>
          <w:fldChar w:fldCharType="begin"/>
        </w:r>
        <w:r w:rsidR="00134E25">
          <w:rPr>
            <w:noProof/>
            <w:webHidden/>
          </w:rPr>
          <w:instrText xml:space="preserve"> PAGEREF _Toc131416742 \h </w:instrText>
        </w:r>
        <w:r w:rsidR="00FD3CB4">
          <w:rPr>
            <w:noProof/>
            <w:webHidden/>
          </w:rPr>
        </w:r>
        <w:r w:rsidR="00FD3CB4">
          <w:rPr>
            <w:noProof/>
            <w:webHidden/>
          </w:rPr>
          <w:fldChar w:fldCharType="separate"/>
        </w:r>
        <w:r w:rsidR="00BC0333">
          <w:rPr>
            <w:noProof/>
            <w:webHidden/>
          </w:rPr>
          <w:t>97</w:t>
        </w:r>
        <w:r w:rsidR="00FD3CB4">
          <w:rPr>
            <w:noProof/>
            <w:webHidden/>
          </w:rPr>
          <w:fldChar w:fldCharType="end"/>
        </w:r>
      </w:hyperlink>
    </w:p>
    <w:p w14:paraId="3134F02B" w14:textId="742045A4" w:rsidR="00134E25" w:rsidRPr="0078260A" w:rsidRDefault="00000000">
      <w:pPr>
        <w:pStyle w:val="TOC3"/>
        <w:rPr>
          <w:rFonts w:eastAsia="Times New Roman" w:cs="Times New Roman"/>
          <w:noProof/>
          <w:color w:val="auto"/>
          <w:spacing w:val="0"/>
          <w:sz w:val="22"/>
          <w:szCs w:val="22"/>
        </w:rPr>
      </w:pPr>
      <w:hyperlink w:anchor="_Toc131416743" w:history="1">
        <w:r w:rsidR="00134E25" w:rsidRPr="00364214">
          <w:rPr>
            <w:rStyle w:val="Hyperlink"/>
            <w:noProof/>
          </w:rPr>
          <w:t>Adding Filter on Application Area List</w:t>
        </w:r>
        <w:r w:rsidR="00134E25">
          <w:rPr>
            <w:noProof/>
            <w:webHidden/>
          </w:rPr>
          <w:tab/>
        </w:r>
        <w:r w:rsidR="00FD3CB4">
          <w:rPr>
            <w:noProof/>
            <w:webHidden/>
          </w:rPr>
          <w:fldChar w:fldCharType="begin"/>
        </w:r>
        <w:r w:rsidR="00134E25">
          <w:rPr>
            <w:noProof/>
            <w:webHidden/>
          </w:rPr>
          <w:instrText xml:space="preserve"> PAGEREF _Toc131416743 \h </w:instrText>
        </w:r>
        <w:r w:rsidR="00FD3CB4">
          <w:rPr>
            <w:noProof/>
            <w:webHidden/>
          </w:rPr>
        </w:r>
        <w:r w:rsidR="00FD3CB4">
          <w:rPr>
            <w:noProof/>
            <w:webHidden/>
          </w:rPr>
          <w:fldChar w:fldCharType="separate"/>
        </w:r>
        <w:r w:rsidR="00BC0333">
          <w:rPr>
            <w:noProof/>
            <w:webHidden/>
          </w:rPr>
          <w:t>100</w:t>
        </w:r>
        <w:r w:rsidR="00FD3CB4">
          <w:rPr>
            <w:noProof/>
            <w:webHidden/>
          </w:rPr>
          <w:fldChar w:fldCharType="end"/>
        </w:r>
      </w:hyperlink>
    </w:p>
    <w:p w14:paraId="56EE632F" w14:textId="2D641D53" w:rsidR="00134E25" w:rsidRPr="0078260A" w:rsidRDefault="00000000">
      <w:pPr>
        <w:pStyle w:val="TOC3"/>
        <w:rPr>
          <w:rFonts w:eastAsia="Times New Roman" w:cs="Times New Roman"/>
          <w:noProof/>
          <w:color w:val="auto"/>
          <w:spacing w:val="0"/>
          <w:sz w:val="22"/>
          <w:szCs w:val="22"/>
        </w:rPr>
      </w:pPr>
      <w:hyperlink w:anchor="_Toc131416744" w:history="1">
        <w:r w:rsidR="00134E25" w:rsidRPr="00364214">
          <w:rPr>
            <w:rStyle w:val="Hyperlink"/>
            <w:noProof/>
          </w:rPr>
          <w:t>Export Option</w:t>
        </w:r>
        <w:r w:rsidR="00134E25">
          <w:rPr>
            <w:noProof/>
            <w:webHidden/>
          </w:rPr>
          <w:tab/>
        </w:r>
        <w:r w:rsidR="00FD3CB4">
          <w:rPr>
            <w:noProof/>
            <w:webHidden/>
          </w:rPr>
          <w:fldChar w:fldCharType="begin"/>
        </w:r>
        <w:r w:rsidR="00134E25">
          <w:rPr>
            <w:noProof/>
            <w:webHidden/>
          </w:rPr>
          <w:instrText xml:space="preserve"> PAGEREF _Toc131416744 \h </w:instrText>
        </w:r>
        <w:r w:rsidR="00FD3CB4">
          <w:rPr>
            <w:noProof/>
            <w:webHidden/>
          </w:rPr>
        </w:r>
        <w:r w:rsidR="00FD3CB4">
          <w:rPr>
            <w:noProof/>
            <w:webHidden/>
          </w:rPr>
          <w:fldChar w:fldCharType="separate"/>
        </w:r>
        <w:r w:rsidR="00BC0333">
          <w:rPr>
            <w:noProof/>
            <w:webHidden/>
          </w:rPr>
          <w:t>102</w:t>
        </w:r>
        <w:r w:rsidR="00FD3CB4">
          <w:rPr>
            <w:noProof/>
            <w:webHidden/>
          </w:rPr>
          <w:fldChar w:fldCharType="end"/>
        </w:r>
      </w:hyperlink>
    </w:p>
    <w:p w14:paraId="125FD972" w14:textId="2BE19623" w:rsidR="00134E25" w:rsidRPr="0078260A" w:rsidRDefault="00000000">
      <w:pPr>
        <w:pStyle w:val="TOC2"/>
        <w:rPr>
          <w:rFonts w:eastAsia="Times New Roman" w:cs="Times New Roman"/>
          <w:noProof/>
          <w:color w:val="auto"/>
          <w:spacing w:val="0"/>
          <w:sz w:val="22"/>
          <w:szCs w:val="22"/>
        </w:rPr>
      </w:pPr>
      <w:hyperlink w:anchor="_Toc131416745" w:history="1">
        <w:r w:rsidR="00134E25" w:rsidRPr="00364214">
          <w:rPr>
            <w:rStyle w:val="Hyperlink"/>
            <w:noProof/>
          </w:rPr>
          <w:t>Application Area Diagram</w:t>
        </w:r>
        <w:r w:rsidR="00134E25">
          <w:rPr>
            <w:noProof/>
            <w:webHidden/>
          </w:rPr>
          <w:tab/>
        </w:r>
        <w:r w:rsidR="00FD3CB4">
          <w:rPr>
            <w:noProof/>
            <w:webHidden/>
          </w:rPr>
          <w:fldChar w:fldCharType="begin"/>
        </w:r>
        <w:r w:rsidR="00134E25">
          <w:rPr>
            <w:noProof/>
            <w:webHidden/>
          </w:rPr>
          <w:instrText xml:space="preserve"> PAGEREF _Toc131416745 \h </w:instrText>
        </w:r>
        <w:r w:rsidR="00FD3CB4">
          <w:rPr>
            <w:noProof/>
            <w:webHidden/>
          </w:rPr>
        </w:r>
        <w:r w:rsidR="00FD3CB4">
          <w:rPr>
            <w:noProof/>
            <w:webHidden/>
          </w:rPr>
          <w:fldChar w:fldCharType="separate"/>
        </w:r>
        <w:r w:rsidR="00BC0333">
          <w:rPr>
            <w:noProof/>
            <w:webHidden/>
          </w:rPr>
          <w:t>104</w:t>
        </w:r>
        <w:r w:rsidR="00FD3CB4">
          <w:rPr>
            <w:noProof/>
            <w:webHidden/>
          </w:rPr>
          <w:fldChar w:fldCharType="end"/>
        </w:r>
      </w:hyperlink>
    </w:p>
    <w:p w14:paraId="022595F4" w14:textId="73B737E9" w:rsidR="00134E25" w:rsidRPr="0078260A" w:rsidRDefault="00000000">
      <w:pPr>
        <w:pStyle w:val="TOC3"/>
        <w:rPr>
          <w:rFonts w:eastAsia="Times New Roman" w:cs="Times New Roman"/>
          <w:noProof/>
          <w:color w:val="auto"/>
          <w:spacing w:val="0"/>
          <w:sz w:val="22"/>
          <w:szCs w:val="22"/>
        </w:rPr>
      </w:pPr>
      <w:hyperlink w:anchor="_Toc131416746" w:history="1">
        <w:r w:rsidR="00134E25" w:rsidRPr="00364214">
          <w:rPr>
            <w:rStyle w:val="Hyperlink"/>
            <w:noProof/>
          </w:rPr>
          <w:t>Application Area Diagram Summary View</w:t>
        </w:r>
        <w:r w:rsidR="00134E25">
          <w:rPr>
            <w:noProof/>
            <w:webHidden/>
          </w:rPr>
          <w:tab/>
        </w:r>
        <w:r w:rsidR="00FD3CB4">
          <w:rPr>
            <w:noProof/>
            <w:webHidden/>
          </w:rPr>
          <w:fldChar w:fldCharType="begin"/>
        </w:r>
        <w:r w:rsidR="00134E25">
          <w:rPr>
            <w:noProof/>
            <w:webHidden/>
          </w:rPr>
          <w:instrText xml:space="preserve"> PAGEREF _Toc131416746 \h </w:instrText>
        </w:r>
        <w:r w:rsidR="00FD3CB4">
          <w:rPr>
            <w:noProof/>
            <w:webHidden/>
          </w:rPr>
        </w:r>
        <w:r w:rsidR="00FD3CB4">
          <w:rPr>
            <w:noProof/>
            <w:webHidden/>
          </w:rPr>
          <w:fldChar w:fldCharType="separate"/>
        </w:r>
        <w:r w:rsidR="00BC0333">
          <w:rPr>
            <w:noProof/>
            <w:webHidden/>
          </w:rPr>
          <w:t>107</w:t>
        </w:r>
        <w:r w:rsidR="00FD3CB4">
          <w:rPr>
            <w:noProof/>
            <w:webHidden/>
          </w:rPr>
          <w:fldChar w:fldCharType="end"/>
        </w:r>
      </w:hyperlink>
    </w:p>
    <w:p w14:paraId="76F65335" w14:textId="3D5CE6A3" w:rsidR="00134E25" w:rsidRPr="0078260A" w:rsidRDefault="00000000">
      <w:pPr>
        <w:pStyle w:val="TOC3"/>
        <w:rPr>
          <w:rFonts w:eastAsia="Times New Roman" w:cs="Times New Roman"/>
          <w:noProof/>
          <w:color w:val="auto"/>
          <w:spacing w:val="0"/>
          <w:sz w:val="22"/>
          <w:szCs w:val="22"/>
        </w:rPr>
      </w:pPr>
      <w:hyperlink w:anchor="_Toc131416747" w:history="1">
        <w:r w:rsidR="00134E25" w:rsidRPr="00364214">
          <w:rPr>
            <w:rStyle w:val="Hyperlink"/>
            <w:noProof/>
          </w:rPr>
          <w:t>Area Flow Diagram</w:t>
        </w:r>
        <w:r w:rsidR="00134E25">
          <w:rPr>
            <w:noProof/>
            <w:webHidden/>
          </w:rPr>
          <w:tab/>
        </w:r>
        <w:r w:rsidR="00FD3CB4">
          <w:rPr>
            <w:noProof/>
            <w:webHidden/>
          </w:rPr>
          <w:fldChar w:fldCharType="begin"/>
        </w:r>
        <w:r w:rsidR="00134E25">
          <w:rPr>
            <w:noProof/>
            <w:webHidden/>
          </w:rPr>
          <w:instrText xml:space="preserve"> PAGEREF _Toc131416747 \h </w:instrText>
        </w:r>
        <w:r w:rsidR="00FD3CB4">
          <w:rPr>
            <w:noProof/>
            <w:webHidden/>
          </w:rPr>
        </w:r>
        <w:r w:rsidR="00FD3CB4">
          <w:rPr>
            <w:noProof/>
            <w:webHidden/>
          </w:rPr>
          <w:fldChar w:fldCharType="separate"/>
        </w:r>
        <w:r w:rsidR="00BC0333">
          <w:rPr>
            <w:noProof/>
            <w:webHidden/>
          </w:rPr>
          <w:t>111</w:t>
        </w:r>
        <w:r w:rsidR="00FD3CB4">
          <w:rPr>
            <w:noProof/>
            <w:webHidden/>
          </w:rPr>
          <w:fldChar w:fldCharType="end"/>
        </w:r>
      </w:hyperlink>
    </w:p>
    <w:p w14:paraId="62E3007B" w14:textId="51A7830C" w:rsidR="00134E25" w:rsidRPr="0078260A" w:rsidRDefault="00000000">
      <w:pPr>
        <w:pStyle w:val="TOC3"/>
        <w:rPr>
          <w:rFonts w:eastAsia="Times New Roman" w:cs="Times New Roman"/>
          <w:noProof/>
          <w:color w:val="auto"/>
          <w:spacing w:val="0"/>
          <w:sz w:val="22"/>
          <w:szCs w:val="22"/>
        </w:rPr>
      </w:pPr>
      <w:hyperlink w:anchor="_Toc131416748"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_Toc131416748 \h </w:instrText>
        </w:r>
        <w:r w:rsidR="00FD3CB4">
          <w:rPr>
            <w:noProof/>
            <w:webHidden/>
          </w:rPr>
        </w:r>
        <w:r w:rsidR="00FD3CB4">
          <w:rPr>
            <w:noProof/>
            <w:webHidden/>
          </w:rPr>
          <w:fldChar w:fldCharType="separate"/>
        </w:r>
        <w:r w:rsidR="00BC0333">
          <w:rPr>
            <w:noProof/>
            <w:webHidden/>
          </w:rPr>
          <w:t>112</w:t>
        </w:r>
        <w:r w:rsidR="00FD3CB4">
          <w:rPr>
            <w:noProof/>
            <w:webHidden/>
          </w:rPr>
          <w:fldChar w:fldCharType="end"/>
        </w:r>
      </w:hyperlink>
    </w:p>
    <w:p w14:paraId="39965290" w14:textId="29283573" w:rsidR="00134E25" w:rsidRPr="0078260A" w:rsidRDefault="00000000">
      <w:pPr>
        <w:pStyle w:val="TOC2"/>
        <w:rPr>
          <w:rFonts w:eastAsia="Times New Roman" w:cs="Times New Roman"/>
          <w:noProof/>
          <w:color w:val="auto"/>
          <w:spacing w:val="0"/>
          <w:sz w:val="22"/>
          <w:szCs w:val="22"/>
        </w:rPr>
      </w:pPr>
      <w:hyperlink w:anchor="_Toc131416749" w:history="1">
        <w:r w:rsidR="00134E25" w:rsidRPr="00364214">
          <w:rPr>
            <w:rStyle w:val="Hyperlink"/>
            <w:noProof/>
          </w:rPr>
          <w:t>Annotation List</w:t>
        </w:r>
        <w:r w:rsidR="00134E25">
          <w:rPr>
            <w:noProof/>
            <w:webHidden/>
          </w:rPr>
          <w:tab/>
        </w:r>
        <w:r w:rsidR="00FD3CB4">
          <w:rPr>
            <w:noProof/>
            <w:webHidden/>
          </w:rPr>
          <w:fldChar w:fldCharType="begin"/>
        </w:r>
        <w:r w:rsidR="00134E25">
          <w:rPr>
            <w:noProof/>
            <w:webHidden/>
          </w:rPr>
          <w:instrText xml:space="preserve"> PAGEREF _Toc131416749 \h </w:instrText>
        </w:r>
        <w:r w:rsidR="00FD3CB4">
          <w:rPr>
            <w:noProof/>
            <w:webHidden/>
          </w:rPr>
        </w:r>
        <w:r w:rsidR="00FD3CB4">
          <w:rPr>
            <w:noProof/>
            <w:webHidden/>
          </w:rPr>
          <w:fldChar w:fldCharType="separate"/>
        </w:r>
        <w:r w:rsidR="00BC0333">
          <w:rPr>
            <w:noProof/>
            <w:webHidden/>
          </w:rPr>
          <w:t>114</w:t>
        </w:r>
        <w:r w:rsidR="00FD3CB4">
          <w:rPr>
            <w:noProof/>
            <w:webHidden/>
          </w:rPr>
          <w:fldChar w:fldCharType="end"/>
        </w:r>
      </w:hyperlink>
    </w:p>
    <w:p w14:paraId="56EA3D05" w14:textId="4A425984" w:rsidR="00134E25" w:rsidRPr="0078260A" w:rsidRDefault="00000000">
      <w:pPr>
        <w:pStyle w:val="TOC3"/>
        <w:rPr>
          <w:rFonts w:eastAsia="Times New Roman" w:cs="Times New Roman"/>
          <w:noProof/>
          <w:color w:val="auto"/>
          <w:spacing w:val="0"/>
          <w:sz w:val="22"/>
          <w:szCs w:val="22"/>
        </w:rPr>
      </w:pPr>
      <w:hyperlink w:anchor="_Toc131416750" w:history="1">
        <w:r w:rsidR="00134E25" w:rsidRPr="00364214">
          <w:rPr>
            <w:rStyle w:val="Hyperlink"/>
            <w:noProof/>
          </w:rPr>
          <w:t>Annotation List Dialog box</w:t>
        </w:r>
        <w:r w:rsidR="00134E25">
          <w:rPr>
            <w:noProof/>
            <w:webHidden/>
          </w:rPr>
          <w:tab/>
        </w:r>
        <w:r w:rsidR="00FD3CB4">
          <w:rPr>
            <w:noProof/>
            <w:webHidden/>
          </w:rPr>
          <w:fldChar w:fldCharType="begin"/>
        </w:r>
        <w:r w:rsidR="00134E25">
          <w:rPr>
            <w:noProof/>
            <w:webHidden/>
          </w:rPr>
          <w:instrText xml:space="preserve"> PAGEREF _Toc131416750 \h </w:instrText>
        </w:r>
        <w:r w:rsidR="00FD3CB4">
          <w:rPr>
            <w:noProof/>
            <w:webHidden/>
          </w:rPr>
        </w:r>
        <w:r w:rsidR="00FD3CB4">
          <w:rPr>
            <w:noProof/>
            <w:webHidden/>
          </w:rPr>
          <w:fldChar w:fldCharType="separate"/>
        </w:r>
        <w:r w:rsidR="00BC0333">
          <w:rPr>
            <w:noProof/>
            <w:webHidden/>
          </w:rPr>
          <w:t>115</w:t>
        </w:r>
        <w:r w:rsidR="00FD3CB4">
          <w:rPr>
            <w:noProof/>
            <w:webHidden/>
          </w:rPr>
          <w:fldChar w:fldCharType="end"/>
        </w:r>
      </w:hyperlink>
    </w:p>
    <w:p w14:paraId="7333D96E" w14:textId="0ABDF2D8" w:rsidR="00134E25" w:rsidRPr="0078260A" w:rsidRDefault="00000000">
      <w:pPr>
        <w:pStyle w:val="TOC3"/>
        <w:rPr>
          <w:rFonts w:eastAsia="Times New Roman" w:cs="Times New Roman"/>
          <w:noProof/>
          <w:color w:val="auto"/>
          <w:spacing w:val="0"/>
          <w:sz w:val="22"/>
          <w:szCs w:val="22"/>
        </w:rPr>
      </w:pPr>
      <w:hyperlink w:anchor="_Toc131416751" w:history="1">
        <w:r w:rsidR="00134E25" w:rsidRPr="00364214">
          <w:rPr>
            <w:rStyle w:val="Hyperlink"/>
            <w:noProof/>
          </w:rPr>
          <w:t>Filtering Capabilities</w:t>
        </w:r>
        <w:r w:rsidR="00134E25">
          <w:rPr>
            <w:noProof/>
            <w:webHidden/>
          </w:rPr>
          <w:tab/>
        </w:r>
        <w:r w:rsidR="00FD3CB4">
          <w:rPr>
            <w:noProof/>
            <w:webHidden/>
          </w:rPr>
          <w:fldChar w:fldCharType="begin"/>
        </w:r>
        <w:r w:rsidR="00134E25">
          <w:rPr>
            <w:noProof/>
            <w:webHidden/>
          </w:rPr>
          <w:instrText xml:space="preserve"> PAGEREF _Toc131416751 \h </w:instrText>
        </w:r>
        <w:r w:rsidR="00FD3CB4">
          <w:rPr>
            <w:noProof/>
            <w:webHidden/>
          </w:rPr>
        </w:r>
        <w:r w:rsidR="00FD3CB4">
          <w:rPr>
            <w:noProof/>
            <w:webHidden/>
          </w:rPr>
          <w:fldChar w:fldCharType="separate"/>
        </w:r>
        <w:r w:rsidR="00BC0333">
          <w:rPr>
            <w:noProof/>
            <w:webHidden/>
          </w:rPr>
          <w:t>119</w:t>
        </w:r>
        <w:r w:rsidR="00FD3CB4">
          <w:rPr>
            <w:noProof/>
            <w:webHidden/>
          </w:rPr>
          <w:fldChar w:fldCharType="end"/>
        </w:r>
      </w:hyperlink>
    </w:p>
    <w:p w14:paraId="27295164" w14:textId="5316354E" w:rsidR="00134E25" w:rsidRPr="0078260A" w:rsidRDefault="00000000">
      <w:pPr>
        <w:pStyle w:val="TOC3"/>
        <w:rPr>
          <w:rFonts w:eastAsia="Times New Roman" w:cs="Times New Roman"/>
          <w:noProof/>
          <w:color w:val="auto"/>
          <w:spacing w:val="0"/>
          <w:sz w:val="22"/>
          <w:szCs w:val="22"/>
        </w:rPr>
      </w:pPr>
      <w:hyperlink w:anchor="_Toc131416752" w:history="1">
        <w:r w:rsidR="00134E25" w:rsidRPr="00364214">
          <w:rPr>
            <w:rStyle w:val="Hyperlink"/>
            <w:noProof/>
          </w:rPr>
          <w:t>Field Name</w:t>
        </w:r>
        <w:r w:rsidR="00134E25">
          <w:rPr>
            <w:noProof/>
            <w:webHidden/>
          </w:rPr>
          <w:tab/>
        </w:r>
        <w:r w:rsidR="00FD3CB4">
          <w:rPr>
            <w:noProof/>
            <w:webHidden/>
          </w:rPr>
          <w:fldChar w:fldCharType="begin"/>
        </w:r>
        <w:r w:rsidR="00134E25">
          <w:rPr>
            <w:noProof/>
            <w:webHidden/>
          </w:rPr>
          <w:instrText xml:space="preserve"> PAGEREF _Toc131416752 \h </w:instrText>
        </w:r>
        <w:r w:rsidR="00FD3CB4">
          <w:rPr>
            <w:noProof/>
            <w:webHidden/>
          </w:rPr>
        </w:r>
        <w:r w:rsidR="00FD3CB4">
          <w:rPr>
            <w:noProof/>
            <w:webHidden/>
          </w:rPr>
          <w:fldChar w:fldCharType="separate"/>
        </w:r>
        <w:r w:rsidR="00BC0333">
          <w:rPr>
            <w:noProof/>
            <w:webHidden/>
          </w:rPr>
          <w:t>120</w:t>
        </w:r>
        <w:r w:rsidR="00FD3CB4">
          <w:rPr>
            <w:noProof/>
            <w:webHidden/>
          </w:rPr>
          <w:fldChar w:fldCharType="end"/>
        </w:r>
      </w:hyperlink>
    </w:p>
    <w:p w14:paraId="772429B0" w14:textId="3C22A7AF" w:rsidR="00134E25" w:rsidRPr="0078260A" w:rsidRDefault="00000000">
      <w:pPr>
        <w:pStyle w:val="TOC3"/>
        <w:rPr>
          <w:rFonts w:eastAsia="Times New Roman" w:cs="Times New Roman"/>
          <w:noProof/>
          <w:color w:val="auto"/>
          <w:spacing w:val="0"/>
          <w:sz w:val="22"/>
          <w:szCs w:val="22"/>
        </w:rPr>
      </w:pPr>
      <w:hyperlink w:anchor="_Toc131416753" w:history="1">
        <w:r w:rsidR="00134E25" w:rsidRPr="00364214">
          <w:rPr>
            <w:rStyle w:val="Hyperlink"/>
            <w:noProof/>
          </w:rPr>
          <w:t>Annotation Template</w:t>
        </w:r>
        <w:r w:rsidR="00134E25">
          <w:rPr>
            <w:noProof/>
            <w:webHidden/>
          </w:rPr>
          <w:tab/>
        </w:r>
        <w:r w:rsidR="00FD3CB4">
          <w:rPr>
            <w:noProof/>
            <w:webHidden/>
          </w:rPr>
          <w:fldChar w:fldCharType="begin"/>
        </w:r>
        <w:r w:rsidR="00134E25">
          <w:rPr>
            <w:noProof/>
            <w:webHidden/>
          </w:rPr>
          <w:instrText xml:space="preserve"> PAGEREF _Toc131416753 \h </w:instrText>
        </w:r>
        <w:r w:rsidR="00FD3CB4">
          <w:rPr>
            <w:noProof/>
            <w:webHidden/>
          </w:rPr>
        </w:r>
        <w:r w:rsidR="00FD3CB4">
          <w:rPr>
            <w:noProof/>
            <w:webHidden/>
          </w:rPr>
          <w:fldChar w:fldCharType="separate"/>
        </w:r>
        <w:r w:rsidR="00BC0333">
          <w:rPr>
            <w:noProof/>
            <w:webHidden/>
          </w:rPr>
          <w:t>121</w:t>
        </w:r>
        <w:r w:rsidR="00FD3CB4">
          <w:rPr>
            <w:noProof/>
            <w:webHidden/>
          </w:rPr>
          <w:fldChar w:fldCharType="end"/>
        </w:r>
      </w:hyperlink>
    </w:p>
    <w:p w14:paraId="41604644" w14:textId="471FFC55" w:rsidR="00134E25" w:rsidRPr="0078260A" w:rsidRDefault="00000000">
      <w:pPr>
        <w:pStyle w:val="TOC2"/>
        <w:rPr>
          <w:rFonts w:eastAsia="Times New Roman" w:cs="Times New Roman"/>
          <w:noProof/>
          <w:color w:val="auto"/>
          <w:spacing w:val="0"/>
          <w:sz w:val="22"/>
          <w:szCs w:val="22"/>
        </w:rPr>
      </w:pPr>
      <w:hyperlink w:anchor="_Toc131416754" w:history="1">
        <w:r w:rsidR="00134E25" w:rsidRPr="00364214">
          <w:rPr>
            <w:rStyle w:val="Hyperlink"/>
            <w:noProof/>
          </w:rPr>
          <w:t>Data Model Diagram</w:t>
        </w:r>
        <w:r w:rsidR="00134E25">
          <w:rPr>
            <w:noProof/>
            <w:webHidden/>
          </w:rPr>
          <w:tab/>
        </w:r>
        <w:r w:rsidR="00FD3CB4">
          <w:rPr>
            <w:noProof/>
            <w:webHidden/>
          </w:rPr>
          <w:fldChar w:fldCharType="begin"/>
        </w:r>
        <w:r w:rsidR="00134E25">
          <w:rPr>
            <w:noProof/>
            <w:webHidden/>
          </w:rPr>
          <w:instrText xml:space="preserve"> PAGEREF _Toc131416754 \h </w:instrText>
        </w:r>
        <w:r w:rsidR="00FD3CB4">
          <w:rPr>
            <w:noProof/>
            <w:webHidden/>
          </w:rPr>
        </w:r>
        <w:r w:rsidR="00FD3CB4">
          <w:rPr>
            <w:noProof/>
            <w:webHidden/>
          </w:rPr>
          <w:fldChar w:fldCharType="separate"/>
        </w:r>
        <w:r w:rsidR="00BC0333">
          <w:rPr>
            <w:noProof/>
            <w:webHidden/>
          </w:rPr>
          <w:t>122</w:t>
        </w:r>
        <w:r w:rsidR="00FD3CB4">
          <w:rPr>
            <w:noProof/>
            <w:webHidden/>
          </w:rPr>
          <w:fldChar w:fldCharType="end"/>
        </w:r>
      </w:hyperlink>
    </w:p>
    <w:p w14:paraId="257465F6" w14:textId="0DF47706" w:rsidR="00134E25" w:rsidRPr="0078260A" w:rsidRDefault="00000000">
      <w:pPr>
        <w:pStyle w:val="TOC3"/>
        <w:rPr>
          <w:rFonts w:eastAsia="Times New Roman" w:cs="Times New Roman"/>
          <w:noProof/>
          <w:color w:val="auto"/>
          <w:spacing w:val="0"/>
          <w:sz w:val="22"/>
          <w:szCs w:val="22"/>
        </w:rPr>
      </w:pPr>
      <w:hyperlink w:anchor="_Toc131416755" w:history="1">
        <w:r w:rsidR="00134E25" w:rsidRPr="00364214">
          <w:rPr>
            <w:rStyle w:val="Hyperlink"/>
            <w:noProof/>
          </w:rPr>
          <w:t>Generate Data Model Diagram</w:t>
        </w:r>
        <w:r w:rsidR="00134E25">
          <w:rPr>
            <w:noProof/>
            <w:webHidden/>
          </w:rPr>
          <w:tab/>
        </w:r>
        <w:r w:rsidR="00FD3CB4">
          <w:rPr>
            <w:noProof/>
            <w:webHidden/>
          </w:rPr>
          <w:fldChar w:fldCharType="begin"/>
        </w:r>
        <w:r w:rsidR="00134E25">
          <w:rPr>
            <w:noProof/>
            <w:webHidden/>
          </w:rPr>
          <w:instrText xml:space="preserve"> PAGEREF _Toc131416755 \h </w:instrText>
        </w:r>
        <w:r w:rsidR="00FD3CB4">
          <w:rPr>
            <w:noProof/>
            <w:webHidden/>
          </w:rPr>
        </w:r>
        <w:r w:rsidR="00FD3CB4">
          <w:rPr>
            <w:noProof/>
            <w:webHidden/>
          </w:rPr>
          <w:fldChar w:fldCharType="separate"/>
        </w:r>
        <w:r w:rsidR="00BC0333">
          <w:rPr>
            <w:noProof/>
            <w:webHidden/>
          </w:rPr>
          <w:t>123</w:t>
        </w:r>
        <w:r w:rsidR="00FD3CB4">
          <w:rPr>
            <w:noProof/>
            <w:webHidden/>
          </w:rPr>
          <w:fldChar w:fldCharType="end"/>
        </w:r>
      </w:hyperlink>
    </w:p>
    <w:p w14:paraId="7D785E3D" w14:textId="6ABED744" w:rsidR="00134E25" w:rsidRPr="0078260A" w:rsidRDefault="00000000">
      <w:pPr>
        <w:pStyle w:val="TOC3"/>
        <w:rPr>
          <w:rFonts w:eastAsia="Times New Roman" w:cs="Times New Roman"/>
          <w:noProof/>
          <w:color w:val="auto"/>
          <w:spacing w:val="0"/>
          <w:sz w:val="22"/>
          <w:szCs w:val="22"/>
        </w:rPr>
      </w:pPr>
      <w:hyperlink w:anchor="_Toc131416756" w:history="1">
        <w:r w:rsidR="00134E25" w:rsidRPr="00364214">
          <w:rPr>
            <w:rStyle w:val="Hyperlink"/>
            <w:noProof/>
          </w:rPr>
          <w:t>Legends</w:t>
        </w:r>
        <w:r w:rsidR="00134E25">
          <w:rPr>
            <w:noProof/>
            <w:webHidden/>
          </w:rPr>
          <w:tab/>
        </w:r>
        <w:r w:rsidR="00FD3CB4">
          <w:rPr>
            <w:noProof/>
            <w:webHidden/>
          </w:rPr>
          <w:fldChar w:fldCharType="begin"/>
        </w:r>
        <w:r w:rsidR="00134E25">
          <w:rPr>
            <w:noProof/>
            <w:webHidden/>
          </w:rPr>
          <w:instrText xml:space="preserve"> PAGEREF _Toc131416756 \h </w:instrText>
        </w:r>
        <w:r w:rsidR="00FD3CB4">
          <w:rPr>
            <w:noProof/>
            <w:webHidden/>
          </w:rPr>
        </w:r>
        <w:r w:rsidR="00FD3CB4">
          <w:rPr>
            <w:noProof/>
            <w:webHidden/>
          </w:rPr>
          <w:fldChar w:fldCharType="separate"/>
        </w:r>
        <w:r w:rsidR="00BC0333">
          <w:rPr>
            <w:noProof/>
            <w:webHidden/>
          </w:rPr>
          <w:t>127</w:t>
        </w:r>
        <w:r w:rsidR="00FD3CB4">
          <w:rPr>
            <w:noProof/>
            <w:webHidden/>
          </w:rPr>
          <w:fldChar w:fldCharType="end"/>
        </w:r>
      </w:hyperlink>
    </w:p>
    <w:p w14:paraId="0DC43C21" w14:textId="0FFE2962" w:rsidR="00134E25" w:rsidRPr="0078260A" w:rsidRDefault="00000000">
      <w:pPr>
        <w:pStyle w:val="TOC3"/>
        <w:rPr>
          <w:rFonts w:eastAsia="Times New Roman" w:cs="Times New Roman"/>
          <w:noProof/>
          <w:color w:val="auto"/>
          <w:spacing w:val="0"/>
          <w:sz w:val="22"/>
          <w:szCs w:val="22"/>
        </w:rPr>
      </w:pPr>
      <w:hyperlink w:anchor="_Toc131416757" w:history="1">
        <w:r w:rsidR="00134E25" w:rsidRPr="00364214">
          <w:rPr>
            <w:rStyle w:val="Hyperlink"/>
            <w:noProof/>
          </w:rPr>
          <w:t>Relationships in DMD</w:t>
        </w:r>
        <w:r w:rsidR="00134E25">
          <w:rPr>
            <w:noProof/>
            <w:webHidden/>
          </w:rPr>
          <w:tab/>
        </w:r>
        <w:r w:rsidR="00FD3CB4">
          <w:rPr>
            <w:noProof/>
            <w:webHidden/>
          </w:rPr>
          <w:fldChar w:fldCharType="begin"/>
        </w:r>
        <w:r w:rsidR="00134E25">
          <w:rPr>
            <w:noProof/>
            <w:webHidden/>
          </w:rPr>
          <w:instrText xml:space="preserve"> PAGEREF _Toc131416757 \h </w:instrText>
        </w:r>
        <w:r w:rsidR="00FD3CB4">
          <w:rPr>
            <w:noProof/>
            <w:webHidden/>
          </w:rPr>
        </w:r>
        <w:r w:rsidR="00FD3CB4">
          <w:rPr>
            <w:noProof/>
            <w:webHidden/>
          </w:rPr>
          <w:fldChar w:fldCharType="separate"/>
        </w:r>
        <w:r w:rsidR="00BC0333">
          <w:rPr>
            <w:noProof/>
            <w:webHidden/>
          </w:rPr>
          <w:t>128</w:t>
        </w:r>
        <w:r w:rsidR="00FD3CB4">
          <w:rPr>
            <w:noProof/>
            <w:webHidden/>
          </w:rPr>
          <w:fldChar w:fldCharType="end"/>
        </w:r>
      </w:hyperlink>
    </w:p>
    <w:p w14:paraId="3C437C1B" w14:textId="00262E30" w:rsidR="00134E25" w:rsidRPr="0078260A" w:rsidRDefault="00000000">
      <w:pPr>
        <w:pStyle w:val="TOC3"/>
        <w:rPr>
          <w:rFonts w:eastAsia="Times New Roman" w:cs="Times New Roman"/>
          <w:noProof/>
          <w:color w:val="auto"/>
          <w:spacing w:val="0"/>
          <w:sz w:val="22"/>
          <w:szCs w:val="22"/>
        </w:rPr>
      </w:pPr>
      <w:hyperlink w:anchor="_Toc131416758" w:history="1">
        <w:r w:rsidR="00134E25" w:rsidRPr="00364214">
          <w:rPr>
            <w:rStyle w:val="Hyperlink"/>
            <w:noProof/>
          </w:rPr>
          <w:t>DMD for an Application Area</w:t>
        </w:r>
        <w:r w:rsidR="00134E25">
          <w:rPr>
            <w:noProof/>
            <w:webHidden/>
          </w:rPr>
          <w:tab/>
        </w:r>
        <w:r w:rsidR="00FD3CB4">
          <w:rPr>
            <w:noProof/>
            <w:webHidden/>
          </w:rPr>
          <w:fldChar w:fldCharType="begin"/>
        </w:r>
        <w:r w:rsidR="00134E25">
          <w:rPr>
            <w:noProof/>
            <w:webHidden/>
          </w:rPr>
          <w:instrText xml:space="preserve"> PAGEREF _Toc131416758 \h </w:instrText>
        </w:r>
        <w:r w:rsidR="00FD3CB4">
          <w:rPr>
            <w:noProof/>
            <w:webHidden/>
          </w:rPr>
        </w:r>
        <w:r w:rsidR="00FD3CB4">
          <w:rPr>
            <w:noProof/>
            <w:webHidden/>
          </w:rPr>
          <w:fldChar w:fldCharType="separate"/>
        </w:r>
        <w:r w:rsidR="00BC0333">
          <w:rPr>
            <w:noProof/>
            <w:webHidden/>
          </w:rPr>
          <w:t>132</w:t>
        </w:r>
        <w:r w:rsidR="00FD3CB4">
          <w:rPr>
            <w:noProof/>
            <w:webHidden/>
          </w:rPr>
          <w:fldChar w:fldCharType="end"/>
        </w:r>
      </w:hyperlink>
    </w:p>
    <w:p w14:paraId="03FCE18B" w14:textId="3339575A" w:rsidR="00134E25" w:rsidRPr="0078260A" w:rsidRDefault="00000000">
      <w:pPr>
        <w:pStyle w:val="TOC3"/>
        <w:rPr>
          <w:rFonts w:eastAsia="Times New Roman" w:cs="Times New Roman"/>
          <w:noProof/>
          <w:color w:val="auto"/>
          <w:spacing w:val="0"/>
          <w:sz w:val="22"/>
          <w:szCs w:val="22"/>
        </w:rPr>
      </w:pPr>
      <w:hyperlink w:anchor="_Toc131416759" w:history="1">
        <w:r w:rsidR="00134E25" w:rsidRPr="00364214">
          <w:rPr>
            <w:rStyle w:val="Hyperlink"/>
            <w:noProof/>
          </w:rPr>
          <w:t>Understanding Data Model Database</w:t>
        </w:r>
        <w:r w:rsidR="00134E25">
          <w:rPr>
            <w:noProof/>
            <w:webHidden/>
          </w:rPr>
          <w:tab/>
        </w:r>
        <w:r w:rsidR="00FD3CB4">
          <w:rPr>
            <w:noProof/>
            <w:webHidden/>
          </w:rPr>
          <w:fldChar w:fldCharType="begin"/>
        </w:r>
        <w:r w:rsidR="00134E25">
          <w:rPr>
            <w:noProof/>
            <w:webHidden/>
          </w:rPr>
          <w:instrText xml:space="preserve"> PAGEREF _Toc131416759 \h </w:instrText>
        </w:r>
        <w:r w:rsidR="00FD3CB4">
          <w:rPr>
            <w:noProof/>
            <w:webHidden/>
          </w:rPr>
        </w:r>
        <w:r w:rsidR="00FD3CB4">
          <w:rPr>
            <w:noProof/>
            <w:webHidden/>
          </w:rPr>
          <w:fldChar w:fldCharType="separate"/>
        </w:r>
        <w:r w:rsidR="00BC0333">
          <w:rPr>
            <w:noProof/>
            <w:webHidden/>
          </w:rPr>
          <w:t>134</w:t>
        </w:r>
        <w:r w:rsidR="00FD3CB4">
          <w:rPr>
            <w:noProof/>
            <w:webHidden/>
          </w:rPr>
          <w:fldChar w:fldCharType="end"/>
        </w:r>
      </w:hyperlink>
    </w:p>
    <w:p w14:paraId="17653AC9" w14:textId="23CB3F42" w:rsidR="00134E25" w:rsidRPr="0078260A" w:rsidRDefault="00000000">
      <w:pPr>
        <w:pStyle w:val="TOC2"/>
        <w:rPr>
          <w:rFonts w:eastAsia="Times New Roman" w:cs="Times New Roman"/>
          <w:noProof/>
          <w:color w:val="auto"/>
          <w:spacing w:val="0"/>
          <w:sz w:val="22"/>
          <w:szCs w:val="22"/>
        </w:rPr>
      </w:pPr>
      <w:hyperlink w:anchor="_Toc131416760" w:history="1">
        <w:r w:rsidR="00134E25" w:rsidRPr="00364214">
          <w:rPr>
            <w:rStyle w:val="Hyperlink"/>
            <w:noProof/>
          </w:rPr>
          <w:t>Overview Structure Chart/OSC</w:t>
        </w:r>
        <w:r w:rsidR="00134E25">
          <w:rPr>
            <w:noProof/>
            <w:webHidden/>
          </w:rPr>
          <w:tab/>
        </w:r>
        <w:r w:rsidR="00FD3CB4">
          <w:rPr>
            <w:noProof/>
            <w:webHidden/>
          </w:rPr>
          <w:fldChar w:fldCharType="begin"/>
        </w:r>
        <w:r w:rsidR="00134E25">
          <w:rPr>
            <w:noProof/>
            <w:webHidden/>
          </w:rPr>
          <w:instrText xml:space="preserve"> PAGEREF _Toc131416760 \h </w:instrText>
        </w:r>
        <w:r w:rsidR="00FD3CB4">
          <w:rPr>
            <w:noProof/>
            <w:webHidden/>
          </w:rPr>
        </w:r>
        <w:r w:rsidR="00FD3CB4">
          <w:rPr>
            <w:noProof/>
            <w:webHidden/>
          </w:rPr>
          <w:fldChar w:fldCharType="separate"/>
        </w:r>
        <w:r w:rsidR="00BC0333">
          <w:rPr>
            <w:noProof/>
            <w:webHidden/>
          </w:rPr>
          <w:t>135</w:t>
        </w:r>
        <w:r w:rsidR="00FD3CB4">
          <w:rPr>
            <w:noProof/>
            <w:webHidden/>
          </w:rPr>
          <w:fldChar w:fldCharType="end"/>
        </w:r>
      </w:hyperlink>
    </w:p>
    <w:p w14:paraId="218CE7B8" w14:textId="76A5537A" w:rsidR="00134E25" w:rsidRPr="0078260A" w:rsidRDefault="00000000">
      <w:pPr>
        <w:pStyle w:val="TOC3"/>
        <w:rPr>
          <w:rFonts w:eastAsia="Times New Roman" w:cs="Times New Roman"/>
          <w:noProof/>
          <w:color w:val="auto"/>
          <w:spacing w:val="0"/>
          <w:sz w:val="22"/>
          <w:szCs w:val="22"/>
        </w:rPr>
      </w:pPr>
      <w:hyperlink w:anchor="_Toc131416761"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_Toc131416761 \h </w:instrText>
        </w:r>
        <w:r w:rsidR="00FD3CB4">
          <w:rPr>
            <w:noProof/>
            <w:webHidden/>
          </w:rPr>
        </w:r>
        <w:r w:rsidR="00FD3CB4">
          <w:rPr>
            <w:noProof/>
            <w:webHidden/>
          </w:rPr>
          <w:fldChar w:fldCharType="separate"/>
        </w:r>
        <w:r w:rsidR="00BC0333">
          <w:rPr>
            <w:noProof/>
            <w:webHidden/>
          </w:rPr>
          <w:t>137</w:t>
        </w:r>
        <w:r w:rsidR="00FD3CB4">
          <w:rPr>
            <w:noProof/>
            <w:webHidden/>
          </w:rPr>
          <w:fldChar w:fldCharType="end"/>
        </w:r>
      </w:hyperlink>
    </w:p>
    <w:p w14:paraId="35A24840" w14:textId="05EFE2B5" w:rsidR="00134E25" w:rsidRPr="0078260A" w:rsidRDefault="00000000">
      <w:pPr>
        <w:pStyle w:val="TOC3"/>
        <w:rPr>
          <w:rFonts w:eastAsia="Times New Roman" w:cs="Times New Roman"/>
          <w:noProof/>
          <w:color w:val="auto"/>
          <w:spacing w:val="0"/>
          <w:sz w:val="22"/>
          <w:szCs w:val="22"/>
        </w:rPr>
      </w:pPr>
      <w:hyperlink w:anchor="_Toc131416762" w:history="1">
        <w:r w:rsidR="00134E25" w:rsidRPr="00364214">
          <w:rPr>
            <w:rStyle w:val="Hyperlink"/>
            <w:noProof/>
          </w:rPr>
          <w:t>Function Type</w:t>
        </w:r>
        <w:r w:rsidR="00134E25">
          <w:rPr>
            <w:noProof/>
            <w:webHidden/>
          </w:rPr>
          <w:tab/>
        </w:r>
        <w:r w:rsidR="00FD3CB4">
          <w:rPr>
            <w:noProof/>
            <w:webHidden/>
          </w:rPr>
          <w:fldChar w:fldCharType="begin"/>
        </w:r>
        <w:r w:rsidR="00134E25">
          <w:rPr>
            <w:noProof/>
            <w:webHidden/>
          </w:rPr>
          <w:instrText xml:space="preserve"> PAGEREF _Toc131416762 \h </w:instrText>
        </w:r>
        <w:r w:rsidR="00FD3CB4">
          <w:rPr>
            <w:noProof/>
            <w:webHidden/>
          </w:rPr>
        </w:r>
        <w:r w:rsidR="00FD3CB4">
          <w:rPr>
            <w:noProof/>
            <w:webHidden/>
          </w:rPr>
          <w:fldChar w:fldCharType="separate"/>
        </w:r>
        <w:r w:rsidR="00BC0333">
          <w:rPr>
            <w:noProof/>
            <w:webHidden/>
          </w:rPr>
          <w:t>139</w:t>
        </w:r>
        <w:r w:rsidR="00FD3CB4">
          <w:rPr>
            <w:noProof/>
            <w:webHidden/>
          </w:rPr>
          <w:fldChar w:fldCharType="end"/>
        </w:r>
      </w:hyperlink>
    </w:p>
    <w:p w14:paraId="2DBA80E3" w14:textId="532563E8" w:rsidR="00134E25" w:rsidRPr="0078260A" w:rsidRDefault="00000000">
      <w:pPr>
        <w:pStyle w:val="TOC3"/>
        <w:rPr>
          <w:rFonts w:eastAsia="Times New Roman" w:cs="Times New Roman"/>
          <w:noProof/>
          <w:color w:val="auto"/>
          <w:spacing w:val="0"/>
          <w:sz w:val="22"/>
          <w:szCs w:val="22"/>
        </w:rPr>
      </w:pPr>
      <w:hyperlink w:anchor="_Toc131416763" w:history="1">
        <w:r w:rsidR="00134E25" w:rsidRPr="00364214">
          <w:rPr>
            <w:rStyle w:val="Hyperlink"/>
            <w:noProof/>
          </w:rPr>
          <w:t>Hierarchy Exclusions in OSC</w:t>
        </w:r>
        <w:r w:rsidR="00134E25">
          <w:rPr>
            <w:noProof/>
            <w:webHidden/>
          </w:rPr>
          <w:tab/>
        </w:r>
        <w:r w:rsidR="00FD3CB4">
          <w:rPr>
            <w:noProof/>
            <w:webHidden/>
          </w:rPr>
          <w:fldChar w:fldCharType="begin"/>
        </w:r>
        <w:r w:rsidR="00134E25">
          <w:rPr>
            <w:noProof/>
            <w:webHidden/>
          </w:rPr>
          <w:instrText xml:space="preserve"> PAGEREF _Toc131416763 \h </w:instrText>
        </w:r>
        <w:r w:rsidR="00FD3CB4">
          <w:rPr>
            <w:noProof/>
            <w:webHidden/>
          </w:rPr>
        </w:r>
        <w:r w:rsidR="00FD3CB4">
          <w:rPr>
            <w:noProof/>
            <w:webHidden/>
          </w:rPr>
          <w:fldChar w:fldCharType="separate"/>
        </w:r>
        <w:r w:rsidR="00BC0333">
          <w:rPr>
            <w:noProof/>
            <w:webHidden/>
          </w:rPr>
          <w:t>140</w:t>
        </w:r>
        <w:r w:rsidR="00FD3CB4">
          <w:rPr>
            <w:noProof/>
            <w:webHidden/>
          </w:rPr>
          <w:fldChar w:fldCharType="end"/>
        </w:r>
      </w:hyperlink>
    </w:p>
    <w:p w14:paraId="66EF62CC" w14:textId="560D6703" w:rsidR="00134E25" w:rsidRPr="0078260A" w:rsidRDefault="00000000">
      <w:pPr>
        <w:pStyle w:val="TOC3"/>
        <w:rPr>
          <w:rFonts w:eastAsia="Times New Roman" w:cs="Times New Roman"/>
          <w:noProof/>
          <w:color w:val="auto"/>
          <w:spacing w:val="0"/>
          <w:sz w:val="22"/>
          <w:szCs w:val="22"/>
        </w:rPr>
      </w:pPr>
      <w:hyperlink w:anchor="_Toc131416764" w:history="1">
        <w:r w:rsidR="00134E25" w:rsidRPr="00364214">
          <w:rPr>
            <w:rStyle w:val="Hyperlink"/>
            <w:noProof/>
          </w:rPr>
          <w:t>Repeated Nodes in OSC</w:t>
        </w:r>
        <w:r w:rsidR="00134E25">
          <w:rPr>
            <w:noProof/>
            <w:webHidden/>
          </w:rPr>
          <w:tab/>
        </w:r>
        <w:r w:rsidR="00FD3CB4">
          <w:rPr>
            <w:noProof/>
            <w:webHidden/>
          </w:rPr>
          <w:fldChar w:fldCharType="begin"/>
        </w:r>
        <w:r w:rsidR="00134E25">
          <w:rPr>
            <w:noProof/>
            <w:webHidden/>
          </w:rPr>
          <w:instrText xml:space="preserve"> PAGEREF _Toc131416764 \h </w:instrText>
        </w:r>
        <w:r w:rsidR="00FD3CB4">
          <w:rPr>
            <w:noProof/>
            <w:webHidden/>
          </w:rPr>
        </w:r>
        <w:r w:rsidR="00FD3CB4">
          <w:rPr>
            <w:noProof/>
            <w:webHidden/>
          </w:rPr>
          <w:fldChar w:fldCharType="separate"/>
        </w:r>
        <w:r w:rsidR="00BC0333">
          <w:rPr>
            <w:noProof/>
            <w:webHidden/>
          </w:rPr>
          <w:t>140</w:t>
        </w:r>
        <w:r w:rsidR="00FD3CB4">
          <w:rPr>
            <w:noProof/>
            <w:webHidden/>
          </w:rPr>
          <w:fldChar w:fldCharType="end"/>
        </w:r>
      </w:hyperlink>
    </w:p>
    <w:p w14:paraId="08AE2040" w14:textId="4878D9F5" w:rsidR="00134E25" w:rsidRPr="0078260A" w:rsidRDefault="00000000">
      <w:pPr>
        <w:pStyle w:val="TOC3"/>
        <w:rPr>
          <w:rFonts w:eastAsia="Times New Roman" w:cs="Times New Roman"/>
          <w:noProof/>
          <w:color w:val="auto"/>
          <w:spacing w:val="0"/>
          <w:sz w:val="22"/>
          <w:szCs w:val="22"/>
        </w:rPr>
      </w:pPr>
      <w:hyperlink w:anchor="_Toc131416765" w:history="1">
        <w:r w:rsidR="00134E25" w:rsidRPr="00364214">
          <w:rPr>
            <w:rStyle w:val="Hyperlink"/>
            <w:noProof/>
          </w:rPr>
          <w:t>Detailed OSC</w:t>
        </w:r>
        <w:r w:rsidR="00134E25">
          <w:rPr>
            <w:noProof/>
            <w:webHidden/>
          </w:rPr>
          <w:tab/>
        </w:r>
        <w:r w:rsidR="00FD3CB4">
          <w:rPr>
            <w:noProof/>
            <w:webHidden/>
          </w:rPr>
          <w:fldChar w:fldCharType="begin"/>
        </w:r>
        <w:r w:rsidR="00134E25">
          <w:rPr>
            <w:noProof/>
            <w:webHidden/>
          </w:rPr>
          <w:instrText xml:space="preserve"> PAGEREF _Toc131416765 \h </w:instrText>
        </w:r>
        <w:r w:rsidR="00FD3CB4">
          <w:rPr>
            <w:noProof/>
            <w:webHidden/>
          </w:rPr>
        </w:r>
        <w:r w:rsidR="00FD3CB4">
          <w:rPr>
            <w:noProof/>
            <w:webHidden/>
          </w:rPr>
          <w:fldChar w:fldCharType="separate"/>
        </w:r>
        <w:r w:rsidR="00BC0333">
          <w:rPr>
            <w:noProof/>
            <w:webHidden/>
          </w:rPr>
          <w:t>141</w:t>
        </w:r>
        <w:r w:rsidR="00FD3CB4">
          <w:rPr>
            <w:noProof/>
            <w:webHidden/>
          </w:rPr>
          <w:fldChar w:fldCharType="end"/>
        </w:r>
      </w:hyperlink>
    </w:p>
    <w:p w14:paraId="1B17FF8F" w14:textId="54F65D51" w:rsidR="00134E25" w:rsidRPr="0078260A" w:rsidRDefault="00000000">
      <w:pPr>
        <w:pStyle w:val="TOC3"/>
        <w:rPr>
          <w:rFonts w:eastAsia="Times New Roman" w:cs="Times New Roman"/>
          <w:noProof/>
          <w:color w:val="auto"/>
          <w:spacing w:val="0"/>
          <w:sz w:val="22"/>
          <w:szCs w:val="22"/>
        </w:rPr>
      </w:pPr>
      <w:hyperlink w:anchor="_Toc131416766" w:history="1">
        <w:r w:rsidR="00134E25" w:rsidRPr="00364214">
          <w:rPr>
            <w:rStyle w:val="Hyperlink"/>
            <w:noProof/>
          </w:rPr>
          <w:t>Show Files Mode</w:t>
        </w:r>
        <w:r w:rsidR="00134E25">
          <w:rPr>
            <w:noProof/>
            <w:webHidden/>
          </w:rPr>
          <w:tab/>
        </w:r>
        <w:r w:rsidR="00FD3CB4">
          <w:rPr>
            <w:noProof/>
            <w:webHidden/>
          </w:rPr>
          <w:fldChar w:fldCharType="begin"/>
        </w:r>
        <w:r w:rsidR="00134E25">
          <w:rPr>
            <w:noProof/>
            <w:webHidden/>
          </w:rPr>
          <w:instrText xml:space="preserve"> PAGEREF _Toc131416766 \h </w:instrText>
        </w:r>
        <w:r w:rsidR="00FD3CB4">
          <w:rPr>
            <w:noProof/>
            <w:webHidden/>
          </w:rPr>
        </w:r>
        <w:r w:rsidR="00FD3CB4">
          <w:rPr>
            <w:noProof/>
            <w:webHidden/>
          </w:rPr>
          <w:fldChar w:fldCharType="separate"/>
        </w:r>
        <w:r w:rsidR="00BC0333">
          <w:rPr>
            <w:noProof/>
            <w:webHidden/>
          </w:rPr>
          <w:t>143</w:t>
        </w:r>
        <w:r w:rsidR="00FD3CB4">
          <w:rPr>
            <w:noProof/>
            <w:webHidden/>
          </w:rPr>
          <w:fldChar w:fldCharType="end"/>
        </w:r>
      </w:hyperlink>
    </w:p>
    <w:p w14:paraId="02B3CF4B" w14:textId="27D1C649" w:rsidR="00134E25" w:rsidRPr="0078260A" w:rsidRDefault="00000000">
      <w:pPr>
        <w:pStyle w:val="TOC3"/>
        <w:rPr>
          <w:rFonts w:eastAsia="Times New Roman" w:cs="Times New Roman"/>
          <w:noProof/>
          <w:color w:val="auto"/>
          <w:spacing w:val="0"/>
          <w:sz w:val="22"/>
          <w:szCs w:val="22"/>
        </w:rPr>
      </w:pPr>
      <w:hyperlink w:anchor="_Toc131416767" w:history="1">
        <w:r w:rsidR="00134E25" w:rsidRPr="00364214">
          <w:rPr>
            <w:rStyle w:val="Hyperlink"/>
            <w:noProof/>
          </w:rPr>
          <w:t>OSC with Files</w:t>
        </w:r>
        <w:r w:rsidR="00134E25">
          <w:rPr>
            <w:noProof/>
            <w:webHidden/>
          </w:rPr>
          <w:tab/>
        </w:r>
        <w:r w:rsidR="00FD3CB4">
          <w:rPr>
            <w:noProof/>
            <w:webHidden/>
          </w:rPr>
          <w:fldChar w:fldCharType="begin"/>
        </w:r>
        <w:r w:rsidR="00134E25">
          <w:rPr>
            <w:noProof/>
            <w:webHidden/>
          </w:rPr>
          <w:instrText xml:space="preserve"> PAGEREF _Toc131416767 \h </w:instrText>
        </w:r>
        <w:r w:rsidR="00FD3CB4">
          <w:rPr>
            <w:noProof/>
            <w:webHidden/>
          </w:rPr>
        </w:r>
        <w:r w:rsidR="00FD3CB4">
          <w:rPr>
            <w:noProof/>
            <w:webHidden/>
          </w:rPr>
          <w:fldChar w:fldCharType="separate"/>
        </w:r>
        <w:r w:rsidR="00BC0333">
          <w:rPr>
            <w:noProof/>
            <w:webHidden/>
          </w:rPr>
          <w:t>145</w:t>
        </w:r>
        <w:r w:rsidR="00FD3CB4">
          <w:rPr>
            <w:noProof/>
            <w:webHidden/>
          </w:rPr>
          <w:fldChar w:fldCharType="end"/>
        </w:r>
      </w:hyperlink>
    </w:p>
    <w:p w14:paraId="47242884" w14:textId="5CFB40AD" w:rsidR="00134E25" w:rsidRPr="0078260A" w:rsidRDefault="00000000">
      <w:pPr>
        <w:pStyle w:val="TOC3"/>
        <w:rPr>
          <w:rFonts w:eastAsia="Times New Roman" w:cs="Times New Roman"/>
          <w:noProof/>
          <w:color w:val="auto"/>
          <w:spacing w:val="0"/>
          <w:sz w:val="22"/>
          <w:szCs w:val="22"/>
        </w:rPr>
      </w:pPr>
      <w:hyperlink w:anchor="_Toc131416768" w:history="1">
        <w:r w:rsidR="00134E25" w:rsidRPr="00364214">
          <w:rPr>
            <w:rStyle w:val="Hyperlink"/>
            <w:noProof/>
          </w:rPr>
          <w:t>Application Area OSC</w:t>
        </w:r>
        <w:r w:rsidR="00134E25">
          <w:rPr>
            <w:noProof/>
            <w:webHidden/>
          </w:rPr>
          <w:tab/>
        </w:r>
        <w:r w:rsidR="00FD3CB4">
          <w:rPr>
            <w:noProof/>
            <w:webHidden/>
          </w:rPr>
          <w:fldChar w:fldCharType="begin"/>
        </w:r>
        <w:r w:rsidR="00134E25">
          <w:rPr>
            <w:noProof/>
            <w:webHidden/>
          </w:rPr>
          <w:instrText xml:space="preserve"> PAGEREF _Toc131416768 \h </w:instrText>
        </w:r>
        <w:r w:rsidR="00FD3CB4">
          <w:rPr>
            <w:noProof/>
            <w:webHidden/>
          </w:rPr>
        </w:r>
        <w:r w:rsidR="00FD3CB4">
          <w:rPr>
            <w:noProof/>
            <w:webHidden/>
          </w:rPr>
          <w:fldChar w:fldCharType="separate"/>
        </w:r>
        <w:r w:rsidR="00BC0333">
          <w:rPr>
            <w:noProof/>
            <w:webHidden/>
          </w:rPr>
          <w:t>146</w:t>
        </w:r>
        <w:r w:rsidR="00FD3CB4">
          <w:rPr>
            <w:noProof/>
            <w:webHidden/>
          </w:rPr>
          <w:fldChar w:fldCharType="end"/>
        </w:r>
      </w:hyperlink>
    </w:p>
    <w:p w14:paraId="5133399B" w14:textId="78681105" w:rsidR="00134E25" w:rsidRPr="0078260A" w:rsidRDefault="00000000">
      <w:pPr>
        <w:pStyle w:val="TOC2"/>
        <w:rPr>
          <w:rFonts w:eastAsia="Times New Roman" w:cs="Times New Roman"/>
          <w:noProof/>
          <w:color w:val="auto"/>
          <w:spacing w:val="0"/>
          <w:sz w:val="22"/>
          <w:szCs w:val="22"/>
        </w:rPr>
      </w:pPr>
      <w:hyperlink w:anchor="_Toc131416769" w:history="1">
        <w:r w:rsidR="00134E25" w:rsidRPr="00364214">
          <w:rPr>
            <w:rStyle w:val="Hyperlink"/>
            <w:noProof/>
          </w:rPr>
          <w:t>Work With Multiple List Options</w:t>
        </w:r>
        <w:r w:rsidR="00134E25">
          <w:rPr>
            <w:noProof/>
            <w:webHidden/>
          </w:rPr>
          <w:tab/>
        </w:r>
        <w:r w:rsidR="00FD3CB4">
          <w:rPr>
            <w:noProof/>
            <w:webHidden/>
          </w:rPr>
          <w:fldChar w:fldCharType="begin"/>
        </w:r>
        <w:r w:rsidR="00134E25">
          <w:rPr>
            <w:noProof/>
            <w:webHidden/>
          </w:rPr>
          <w:instrText xml:space="preserve"> PAGEREF _Toc131416769 \h </w:instrText>
        </w:r>
        <w:r w:rsidR="00FD3CB4">
          <w:rPr>
            <w:noProof/>
            <w:webHidden/>
          </w:rPr>
        </w:r>
        <w:r w:rsidR="00FD3CB4">
          <w:rPr>
            <w:noProof/>
            <w:webHidden/>
          </w:rPr>
          <w:fldChar w:fldCharType="separate"/>
        </w:r>
        <w:r w:rsidR="00BC0333">
          <w:rPr>
            <w:noProof/>
            <w:webHidden/>
          </w:rPr>
          <w:t>147</w:t>
        </w:r>
        <w:r w:rsidR="00FD3CB4">
          <w:rPr>
            <w:noProof/>
            <w:webHidden/>
          </w:rPr>
          <w:fldChar w:fldCharType="end"/>
        </w:r>
      </w:hyperlink>
    </w:p>
    <w:p w14:paraId="3535BE22" w14:textId="61BFCD87" w:rsidR="00134E25" w:rsidRPr="0078260A" w:rsidRDefault="00000000">
      <w:pPr>
        <w:pStyle w:val="TOC2"/>
        <w:rPr>
          <w:rFonts w:eastAsia="Times New Roman" w:cs="Times New Roman"/>
          <w:noProof/>
          <w:color w:val="auto"/>
          <w:spacing w:val="0"/>
          <w:sz w:val="22"/>
          <w:szCs w:val="22"/>
        </w:rPr>
      </w:pPr>
      <w:hyperlink w:anchor="_Toc131416770" w:history="1">
        <w:r w:rsidR="00134E25" w:rsidRPr="00364214">
          <w:rPr>
            <w:rStyle w:val="Hyperlink"/>
            <w:noProof/>
          </w:rPr>
          <w:t>Object List</w:t>
        </w:r>
        <w:r w:rsidR="00134E25">
          <w:rPr>
            <w:noProof/>
            <w:webHidden/>
          </w:rPr>
          <w:tab/>
        </w:r>
        <w:r w:rsidR="00FD3CB4">
          <w:rPr>
            <w:noProof/>
            <w:webHidden/>
          </w:rPr>
          <w:fldChar w:fldCharType="begin"/>
        </w:r>
        <w:r w:rsidR="00134E25">
          <w:rPr>
            <w:noProof/>
            <w:webHidden/>
          </w:rPr>
          <w:instrText xml:space="preserve"> PAGEREF _Toc131416770 \h </w:instrText>
        </w:r>
        <w:r w:rsidR="00FD3CB4">
          <w:rPr>
            <w:noProof/>
            <w:webHidden/>
          </w:rPr>
        </w:r>
        <w:r w:rsidR="00FD3CB4">
          <w:rPr>
            <w:noProof/>
            <w:webHidden/>
          </w:rPr>
          <w:fldChar w:fldCharType="separate"/>
        </w:r>
        <w:r w:rsidR="00BC0333">
          <w:rPr>
            <w:noProof/>
            <w:webHidden/>
          </w:rPr>
          <w:t>148</w:t>
        </w:r>
        <w:r w:rsidR="00FD3CB4">
          <w:rPr>
            <w:noProof/>
            <w:webHidden/>
          </w:rPr>
          <w:fldChar w:fldCharType="end"/>
        </w:r>
      </w:hyperlink>
    </w:p>
    <w:p w14:paraId="69CBFB7C" w14:textId="1AA3400F" w:rsidR="00134E25" w:rsidRPr="0078260A" w:rsidRDefault="00000000">
      <w:pPr>
        <w:pStyle w:val="TOC3"/>
        <w:rPr>
          <w:rFonts w:eastAsia="Times New Roman" w:cs="Times New Roman"/>
          <w:noProof/>
          <w:color w:val="auto"/>
          <w:spacing w:val="0"/>
          <w:sz w:val="22"/>
          <w:szCs w:val="22"/>
        </w:rPr>
      </w:pPr>
      <w:hyperlink w:anchor="_Toc131416771" w:history="1">
        <w:r w:rsidR="00134E25" w:rsidRPr="00364214">
          <w:rPr>
            <w:rStyle w:val="Hyperlink"/>
            <w:noProof/>
          </w:rPr>
          <w:t>All Objects</w:t>
        </w:r>
        <w:r w:rsidR="00134E25">
          <w:rPr>
            <w:noProof/>
            <w:webHidden/>
          </w:rPr>
          <w:tab/>
        </w:r>
        <w:r w:rsidR="00FD3CB4">
          <w:rPr>
            <w:noProof/>
            <w:webHidden/>
          </w:rPr>
          <w:fldChar w:fldCharType="begin"/>
        </w:r>
        <w:r w:rsidR="00134E25">
          <w:rPr>
            <w:noProof/>
            <w:webHidden/>
          </w:rPr>
          <w:instrText xml:space="preserve"> PAGEREF _Toc131416771 \h </w:instrText>
        </w:r>
        <w:r w:rsidR="00FD3CB4">
          <w:rPr>
            <w:noProof/>
            <w:webHidden/>
          </w:rPr>
        </w:r>
        <w:r w:rsidR="00FD3CB4">
          <w:rPr>
            <w:noProof/>
            <w:webHidden/>
          </w:rPr>
          <w:fldChar w:fldCharType="separate"/>
        </w:r>
        <w:r w:rsidR="00BC0333">
          <w:rPr>
            <w:noProof/>
            <w:webHidden/>
          </w:rPr>
          <w:t>149</w:t>
        </w:r>
        <w:r w:rsidR="00FD3CB4">
          <w:rPr>
            <w:noProof/>
            <w:webHidden/>
          </w:rPr>
          <w:fldChar w:fldCharType="end"/>
        </w:r>
      </w:hyperlink>
    </w:p>
    <w:p w14:paraId="517BBBC8" w14:textId="05E5451C" w:rsidR="00134E25" w:rsidRPr="0078260A" w:rsidRDefault="00000000">
      <w:pPr>
        <w:pStyle w:val="TOC3"/>
        <w:rPr>
          <w:rFonts w:eastAsia="Times New Roman" w:cs="Times New Roman"/>
          <w:noProof/>
          <w:color w:val="auto"/>
          <w:spacing w:val="0"/>
          <w:sz w:val="22"/>
          <w:szCs w:val="22"/>
        </w:rPr>
      </w:pPr>
      <w:hyperlink w:anchor="_Toc131416772" w:history="1">
        <w:r w:rsidR="00134E25" w:rsidRPr="00364214">
          <w:rPr>
            <w:rStyle w:val="Hyperlink"/>
            <w:noProof/>
          </w:rPr>
          <w:t>Programs</w:t>
        </w:r>
        <w:r w:rsidR="00134E25">
          <w:rPr>
            <w:noProof/>
            <w:webHidden/>
          </w:rPr>
          <w:tab/>
        </w:r>
        <w:r w:rsidR="00FD3CB4">
          <w:rPr>
            <w:noProof/>
            <w:webHidden/>
          </w:rPr>
          <w:fldChar w:fldCharType="begin"/>
        </w:r>
        <w:r w:rsidR="00134E25">
          <w:rPr>
            <w:noProof/>
            <w:webHidden/>
          </w:rPr>
          <w:instrText xml:space="preserve"> PAGEREF _Toc131416772 \h </w:instrText>
        </w:r>
        <w:r w:rsidR="00FD3CB4">
          <w:rPr>
            <w:noProof/>
            <w:webHidden/>
          </w:rPr>
        </w:r>
        <w:r w:rsidR="00FD3CB4">
          <w:rPr>
            <w:noProof/>
            <w:webHidden/>
          </w:rPr>
          <w:fldChar w:fldCharType="separate"/>
        </w:r>
        <w:r w:rsidR="00BC0333">
          <w:rPr>
            <w:noProof/>
            <w:webHidden/>
          </w:rPr>
          <w:t>152</w:t>
        </w:r>
        <w:r w:rsidR="00FD3CB4">
          <w:rPr>
            <w:noProof/>
            <w:webHidden/>
          </w:rPr>
          <w:fldChar w:fldCharType="end"/>
        </w:r>
      </w:hyperlink>
    </w:p>
    <w:p w14:paraId="12DFCB8A" w14:textId="47D4AC9F" w:rsidR="00134E25" w:rsidRPr="0078260A" w:rsidRDefault="00000000">
      <w:pPr>
        <w:pStyle w:val="TOC3"/>
        <w:rPr>
          <w:rFonts w:eastAsia="Times New Roman" w:cs="Times New Roman"/>
          <w:noProof/>
          <w:color w:val="auto"/>
          <w:spacing w:val="0"/>
          <w:sz w:val="22"/>
          <w:szCs w:val="22"/>
        </w:rPr>
      </w:pPr>
      <w:hyperlink w:anchor="_Toc131416773" w:history="1">
        <w:r w:rsidR="00134E25" w:rsidRPr="00364214">
          <w:rPr>
            <w:rStyle w:val="Hyperlink"/>
            <w:noProof/>
          </w:rPr>
          <w:t>Function Type</w:t>
        </w:r>
        <w:r w:rsidR="00134E25">
          <w:rPr>
            <w:noProof/>
            <w:webHidden/>
          </w:rPr>
          <w:tab/>
        </w:r>
        <w:r w:rsidR="00FD3CB4">
          <w:rPr>
            <w:noProof/>
            <w:webHidden/>
          </w:rPr>
          <w:fldChar w:fldCharType="begin"/>
        </w:r>
        <w:r w:rsidR="00134E25">
          <w:rPr>
            <w:noProof/>
            <w:webHidden/>
          </w:rPr>
          <w:instrText xml:space="preserve"> PAGEREF _Toc131416773 \h </w:instrText>
        </w:r>
        <w:r w:rsidR="00FD3CB4">
          <w:rPr>
            <w:noProof/>
            <w:webHidden/>
          </w:rPr>
        </w:r>
        <w:r w:rsidR="00FD3CB4">
          <w:rPr>
            <w:noProof/>
            <w:webHidden/>
          </w:rPr>
          <w:fldChar w:fldCharType="separate"/>
        </w:r>
        <w:r w:rsidR="00BC0333">
          <w:rPr>
            <w:noProof/>
            <w:webHidden/>
          </w:rPr>
          <w:t>156</w:t>
        </w:r>
        <w:r w:rsidR="00FD3CB4">
          <w:rPr>
            <w:noProof/>
            <w:webHidden/>
          </w:rPr>
          <w:fldChar w:fldCharType="end"/>
        </w:r>
      </w:hyperlink>
    </w:p>
    <w:p w14:paraId="2E90257B" w14:textId="61B3992C" w:rsidR="00134E25" w:rsidRPr="0078260A" w:rsidRDefault="00000000">
      <w:pPr>
        <w:pStyle w:val="TOC2"/>
        <w:rPr>
          <w:rFonts w:eastAsia="Times New Roman" w:cs="Times New Roman"/>
          <w:noProof/>
          <w:color w:val="auto"/>
          <w:spacing w:val="0"/>
          <w:sz w:val="22"/>
          <w:szCs w:val="22"/>
        </w:rPr>
      </w:pPr>
      <w:hyperlink w:anchor="_Toc131416774" w:history="1">
        <w:r w:rsidR="00134E25" w:rsidRPr="00364214">
          <w:rPr>
            <w:rStyle w:val="Hyperlink"/>
            <w:noProof/>
          </w:rPr>
          <w:t>Member List</w:t>
        </w:r>
        <w:r w:rsidR="00134E25">
          <w:rPr>
            <w:noProof/>
            <w:webHidden/>
          </w:rPr>
          <w:tab/>
        </w:r>
        <w:r w:rsidR="00FD3CB4">
          <w:rPr>
            <w:noProof/>
            <w:webHidden/>
          </w:rPr>
          <w:fldChar w:fldCharType="begin"/>
        </w:r>
        <w:r w:rsidR="00134E25">
          <w:rPr>
            <w:noProof/>
            <w:webHidden/>
          </w:rPr>
          <w:instrText xml:space="preserve"> PAGEREF _Toc131416774 \h </w:instrText>
        </w:r>
        <w:r w:rsidR="00FD3CB4">
          <w:rPr>
            <w:noProof/>
            <w:webHidden/>
          </w:rPr>
        </w:r>
        <w:r w:rsidR="00FD3CB4">
          <w:rPr>
            <w:noProof/>
            <w:webHidden/>
          </w:rPr>
          <w:fldChar w:fldCharType="separate"/>
        </w:r>
        <w:r w:rsidR="00BC0333">
          <w:rPr>
            <w:noProof/>
            <w:webHidden/>
          </w:rPr>
          <w:t>159</w:t>
        </w:r>
        <w:r w:rsidR="00FD3CB4">
          <w:rPr>
            <w:noProof/>
            <w:webHidden/>
          </w:rPr>
          <w:fldChar w:fldCharType="end"/>
        </w:r>
      </w:hyperlink>
    </w:p>
    <w:p w14:paraId="6AFAA9EF" w14:textId="41A901F6" w:rsidR="00134E25" w:rsidRPr="0078260A" w:rsidRDefault="00000000">
      <w:pPr>
        <w:pStyle w:val="TOC2"/>
        <w:rPr>
          <w:rFonts w:eastAsia="Times New Roman" w:cs="Times New Roman"/>
          <w:noProof/>
          <w:color w:val="auto"/>
          <w:spacing w:val="0"/>
          <w:sz w:val="22"/>
          <w:szCs w:val="22"/>
        </w:rPr>
      </w:pPr>
      <w:hyperlink w:anchor="_Toc131416775" w:history="1">
        <w:r w:rsidR="00134E25" w:rsidRPr="00364214">
          <w:rPr>
            <w:rStyle w:val="Hyperlink"/>
            <w:noProof/>
          </w:rPr>
          <w:t>Source Files</w:t>
        </w:r>
        <w:r w:rsidR="00134E25">
          <w:rPr>
            <w:noProof/>
            <w:webHidden/>
          </w:rPr>
          <w:tab/>
        </w:r>
        <w:r w:rsidR="00FD3CB4">
          <w:rPr>
            <w:noProof/>
            <w:webHidden/>
          </w:rPr>
          <w:fldChar w:fldCharType="begin"/>
        </w:r>
        <w:r w:rsidR="00134E25">
          <w:rPr>
            <w:noProof/>
            <w:webHidden/>
          </w:rPr>
          <w:instrText xml:space="preserve"> PAGEREF _Toc131416775 \h </w:instrText>
        </w:r>
        <w:r w:rsidR="00FD3CB4">
          <w:rPr>
            <w:noProof/>
            <w:webHidden/>
          </w:rPr>
        </w:r>
        <w:r w:rsidR="00FD3CB4">
          <w:rPr>
            <w:noProof/>
            <w:webHidden/>
          </w:rPr>
          <w:fldChar w:fldCharType="separate"/>
        </w:r>
        <w:r w:rsidR="00BC0333">
          <w:rPr>
            <w:noProof/>
            <w:webHidden/>
          </w:rPr>
          <w:t>161</w:t>
        </w:r>
        <w:r w:rsidR="00FD3CB4">
          <w:rPr>
            <w:noProof/>
            <w:webHidden/>
          </w:rPr>
          <w:fldChar w:fldCharType="end"/>
        </w:r>
      </w:hyperlink>
    </w:p>
    <w:p w14:paraId="2D563641" w14:textId="3239D4E1" w:rsidR="00134E25" w:rsidRPr="0078260A" w:rsidRDefault="00000000">
      <w:pPr>
        <w:pStyle w:val="TOC2"/>
        <w:rPr>
          <w:rFonts w:eastAsia="Times New Roman" w:cs="Times New Roman"/>
          <w:noProof/>
          <w:color w:val="auto"/>
          <w:spacing w:val="0"/>
          <w:sz w:val="22"/>
          <w:szCs w:val="22"/>
        </w:rPr>
      </w:pPr>
      <w:hyperlink w:anchor="_Toc131416776" w:history="1">
        <w:r w:rsidR="00134E25" w:rsidRPr="00364214">
          <w:rPr>
            <w:rStyle w:val="Hyperlink"/>
            <w:noProof/>
          </w:rPr>
          <w:t>Business Rules</w:t>
        </w:r>
        <w:r w:rsidR="00134E25">
          <w:rPr>
            <w:noProof/>
            <w:webHidden/>
          </w:rPr>
          <w:tab/>
        </w:r>
        <w:r w:rsidR="00FD3CB4">
          <w:rPr>
            <w:noProof/>
            <w:webHidden/>
          </w:rPr>
          <w:fldChar w:fldCharType="begin"/>
        </w:r>
        <w:r w:rsidR="00134E25">
          <w:rPr>
            <w:noProof/>
            <w:webHidden/>
          </w:rPr>
          <w:instrText xml:space="preserve"> PAGEREF _Toc131416776 \h </w:instrText>
        </w:r>
        <w:r w:rsidR="00FD3CB4">
          <w:rPr>
            <w:noProof/>
            <w:webHidden/>
          </w:rPr>
        </w:r>
        <w:r w:rsidR="00FD3CB4">
          <w:rPr>
            <w:noProof/>
            <w:webHidden/>
          </w:rPr>
          <w:fldChar w:fldCharType="separate"/>
        </w:r>
        <w:r w:rsidR="00BC0333">
          <w:rPr>
            <w:noProof/>
            <w:webHidden/>
          </w:rPr>
          <w:t>162</w:t>
        </w:r>
        <w:r w:rsidR="00FD3CB4">
          <w:rPr>
            <w:noProof/>
            <w:webHidden/>
          </w:rPr>
          <w:fldChar w:fldCharType="end"/>
        </w:r>
      </w:hyperlink>
    </w:p>
    <w:p w14:paraId="5F6C1BFA" w14:textId="5F7F6F61" w:rsidR="00134E25" w:rsidRPr="0078260A" w:rsidRDefault="00000000">
      <w:pPr>
        <w:pStyle w:val="TOC2"/>
        <w:rPr>
          <w:rFonts w:eastAsia="Times New Roman" w:cs="Times New Roman"/>
          <w:noProof/>
          <w:color w:val="auto"/>
          <w:spacing w:val="0"/>
          <w:sz w:val="22"/>
          <w:szCs w:val="22"/>
        </w:rPr>
      </w:pPr>
      <w:hyperlink w:anchor="_Toc131416777" w:history="1">
        <w:r w:rsidR="00134E25" w:rsidRPr="00364214">
          <w:rPr>
            <w:rStyle w:val="Hyperlink"/>
            <w:noProof/>
          </w:rPr>
          <w:t>Consolidated Rules</w:t>
        </w:r>
        <w:r w:rsidR="00134E25">
          <w:rPr>
            <w:noProof/>
            <w:webHidden/>
          </w:rPr>
          <w:tab/>
        </w:r>
        <w:r w:rsidR="00FD3CB4">
          <w:rPr>
            <w:noProof/>
            <w:webHidden/>
          </w:rPr>
          <w:fldChar w:fldCharType="begin"/>
        </w:r>
        <w:r w:rsidR="00134E25">
          <w:rPr>
            <w:noProof/>
            <w:webHidden/>
          </w:rPr>
          <w:instrText xml:space="preserve"> PAGEREF _Toc131416777 \h </w:instrText>
        </w:r>
        <w:r w:rsidR="00FD3CB4">
          <w:rPr>
            <w:noProof/>
            <w:webHidden/>
          </w:rPr>
        </w:r>
        <w:r w:rsidR="00FD3CB4">
          <w:rPr>
            <w:noProof/>
            <w:webHidden/>
          </w:rPr>
          <w:fldChar w:fldCharType="separate"/>
        </w:r>
        <w:r w:rsidR="00BC0333">
          <w:rPr>
            <w:noProof/>
            <w:webHidden/>
          </w:rPr>
          <w:t>163</w:t>
        </w:r>
        <w:r w:rsidR="00FD3CB4">
          <w:rPr>
            <w:noProof/>
            <w:webHidden/>
          </w:rPr>
          <w:fldChar w:fldCharType="end"/>
        </w:r>
      </w:hyperlink>
    </w:p>
    <w:p w14:paraId="517A20C8" w14:textId="389695C1" w:rsidR="00134E25" w:rsidRPr="0078260A" w:rsidRDefault="00000000">
      <w:pPr>
        <w:pStyle w:val="TOC2"/>
        <w:rPr>
          <w:rFonts w:eastAsia="Times New Roman" w:cs="Times New Roman"/>
          <w:noProof/>
          <w:color w:val="auto"/>
          <w:spacing w:val="0"/>
          <w:sz w:val="22"/>
          <w:szCs w:val="22"/>
        </w:rPr>
      </w:pPr>
      <w:hyperlink w:anchor="_Toc131416778" w:history="1">
        <w:r w:rsidR="00134E25" w:rsidRPr="00364214">
          <w:rPr>
            <w:rStyle w:val="Hyperlink"/>
            <w:noProof/>
          </w:rPr>
          <w:t>Change History</w:t>
        </w:r>
        <w:r w:rsidR="00134E25">
          <w:rPr>
            <w:noProof/>
            <w:webHidden/>
          </w:rPr>
          <w:tab/>
        </w:r>
        <w:r w:rsidR="00FD3CB4">
          <w:rPr>
            <w:noProof/>
            <w:webHidden/>
          </w:rPr>
          <w:fldChar w:fldCharType="begin"/>
        </w:r>
        <w:r w:rsidR="00134E25">
          <w:rPr>
            <w:noProof/>
            <w:webHidden/>
          </w:rPr>
          <w:instrText xml:space="preserve"> PAGEREF _Toc131416778 \h </w:instrText>
        </w:r>
        <w:r w:rsidR="00FD3CB4">
          <w:rPr>
            <w:noProof/>
            <w:webHidden/>
          </w:rPr>
        </w:r>
        <w:r w:rsidR="00FD3CB4">
          <w:rPr>
            <w:noProof/>
            <w:webHidden/>
          </w:rPr>
          <w:fldChar w:fldCharType="separate"/>
        </w:r>
        <w:r w:rsidR="00BC0333">
          <w:rPr>
            <w:noProof/>
            <w:webHidden/>
          </w:rPr>
          <w:t>169</w:t>
        </w:r>
        <w:r w:rsidR="00FD3CB4">
          <w:rPr>
            <w:noProof/>
            <w:webHidden/>
          </w:rPr>
          <w:fldChar w:fldCharType="end"/>
        </w:r>
      </w:hyperlink>
    </w:p>
    <w:p w14:paraId="55488620" w14:textId="721C76A9" w:rsidR="00134E25" w:rsidRPr="0078260A" w:rsidRDefault="00000000">
      <w:pPr>
        <w:pStyle w:val="TOC2"/>
        <w:rPr>
          <w:rFonts w:eastAsia="Times New Roman" w:cs="Times New Roman"/>
          <w:noProof/>
          <w:color w:val="auto"/>
          <w:spacing w:val="0"/>
          <w:sz w:val="22"/>
          <w:szCs w:val="22"/>
        </w:rPr>
      </w:pPr>
      <w:hyperlink w:anchor="_Toc131416779" w:history="1">
        <w:r w:rsidR="00134E25" w:rsidRPr="00364214">
          <w:rPr>
            <w:rStyle w:val="Hyperlink"/>
            <w:noProof/>
          </w:rPr>
          <w:t>Regenerated Programs</w:t>
        </w:r>
        <w:r w:rsidR="00134E25">
          <w:rPr>
            <w:noProof/>
            <w:webHidden/>
          </w:rPr>
          <w:tab/>
        </w:r>
        <w:r w:rsidR="00FD3CB4">
          <w:rPr>
            <w:noProof/>
            <w:webHidden/>
          </w:rPr>
          <w:fldChar w:fldCharType="begin"/>
        </w:r>
        <w:r w:rsidR="00134E25">
          <w:rPr>
            <w:noProof/>
            <w:webHidden/>
          </w:rPr>
          <w:instrText xml:space="preserve"> PAGEREF _Toc131416779 \h </w:instrText>
        </w:r>
        <w:r w:rsidR="00FD3CB4">
          <w:rPr>
            <w:noProof/>
            <w:webHidden/>
          </w:rPr>
        </w:r>
        <w:r w:rsidR="00FD3CB4">
          <w:rPr>
            <w:noProof/>
            <w:webHidden/>
          </w:rPr>
          <w:fldChar w:fldCharType="separate"/>
        </w:r>
        <w:r w:rsidR="00BC0333">
          <w:rPr>
            <w:noProof/>
            <w:webHidden/>
          </w:rPr>
          <w:t>172</w:t>
        </w:r>
        <w:r w:rsidR="00FD3CB4">
          <w:rPr>
            <w:noProof/>
            <w:webHidden/>
          </w:rPr>
          <w:fldChar w:fldCharType="end"/>
        </w:r>
      </w:hyperlink>
    </w:p>
    <w:p w14:paraId="5A4E61ED" w14:textId="0F5FF7CC" w:rsidR="00134E25" w:rsidRPr="0078260A" w:rsidRDefault="00000000">
      <w:pPr>
        <w:pStyle w:val="TOC2"/>
        <w:rPr>
          <w:rFonts w:eastAsia="Times New Roman" w:cs="Times New Roman"/>
          <w:noProof/>
          <w:color w:val="auto"/>
          <w:spacing w:val="0"/>
          <w:sz w:val="22"/>
          <w:szCs w:val="22"/>
        </w:rPr>
      </w:pPr>
      <w:hyperlink w:anchor="_Toc131416780" w:history="1">
        <w:r w:rsidR="00134E25" w:rsidRPr="00364214">
          <w:rPr>
            <w:rStyle w:val="Hyperlink"/>
            <w:noProof/>
          </w:rPr>
          <w:t>Source Scan</w:t>
        </w:r>
        <w:r w:rsidR="00134E25">
          <w:rPr>
            <w:noProof/>
            <w:webHidden/>
          </w:rPr>
          <w:tab/>
        </w:r>
        <w:r w:rsidR="00FD3CB4">
          <w:rPr>
            <w:noProof/>
            <w:webHidden/>
          </w:rPr>
          <w:fldChar w:fldCharType="begin"/>
        </w:r>
        <w:r w:rsidR="00134E25">
          <w:rPr>
            <w:noProof/>
            <w:webHidden/>
          </w:rPr>
          <w:instrText xml:space="preserve"> PAGEREF _Toc131416780 \h </w:instrText>
        </w:r>
        <w:r w:rsidR="00FD3CB4">
          <w:rPr>
            <w:noProof/>
            <w:webHidden/>
          </w:rPr>
        </w:r>
        <w:r w:rsidR="00FD3CB4">
          <w:rPr>
            <w:noProof/>
            <w:webHidden/>
          </w:rPr>
          <w:fldChar w:fldCharType="separate"/>
        </w:r>
        <w:r w:rsidR="00BC0333">
          <w:rPr>
            <w:noProof/>
            <w:webHidden/>
          </w:rPr>
          <w:t>173</w:t>
        </w:r>
        <w:r w:rsidR="00FD3CB4">
          <w:rPr>
            <w:noProof/>
            <w:webHidden/>
          </w:rPr>
          <w:fldChar w:fldCharType="end"/>
        </w:r>
      </w:hyperlink>
    </w:p>
    <w:p w14:paraId="0C0F94F2" w14:textId="7BAFD49C" w:rsidR="00134E25" w:rsidRPr="0078260A" w:rsidRDefault="00000000">
      <w:pPr>
        <w:pStyle w:val="TOC2"/>
        <w:rPr>
          <w:rFonts w:eastAsia="Times New Roman" w:cs="Times New Roman"/>
          <w:noProof/>
          <w:color w:val="auto"/>
          <w:spacing w:val="0"/>
          <w:sz w:val="22"/>
          <w:szCs w:val="22"/>
        </w:rPr>
      </w:pPr>
      <w:hyperlink w:anchor="_Toc131416781" w:history="1">
        <w:r w:rsidR="00134E25" w:rsidRPr="00364214">
          <w:rPr>
            <w:rStyle w:val="Hyperlink"/>
            <w:noProof/>
          </w:rPr>
          <w:t>Field Search</w:t>
        </w:r>
        <w:r w:rsidR="00134E25">
          <w:rPr>
            <w:noProof/>
            <w:webHidden/>
          </w:rPr>
          <w:tab/>
        </w:r>
        <w:r w:rsidR="00FD3CB4">
          <w:rPr>
            <w:noProof/>
            <w:webHidden/>
          </w:rPr>
          <w:fldChar w:fldCharType="begin"/>
        </w:r>
        <w:r w:rsidR="00134E25">
          <w:rPr>
            <w:noProof/>
            <w:webHidden/>
          </w:rPr>
          <w:instrText xml:space="preserve"> PAGEREF _Toc131416781 \h </w:instrText>
        </w:r>
        <w:r w:rsidR="00FD3CB4">
          <w:rPr>
            <w:noProof/>
            <w:webHidden/>
          </w:rPr>
        </w:r>
        <w:r w:rsidR="00FD3CB4">
          <w:rPr>
            <w:noProof/>
            <w:webHidden/>
          </w:rPr>
          <w:fldChar w:fldCharType="separate"/>
        </w:r>
        <w:r w:rsidR="00BC0333">
          <w:rPr>
            <w:noProof/>
            <w:webHidden/>
          </w:rPr>
          <w:t>180</w:t>
        </w:r>
        <w:r w:rsidR="00FD3CB4">
          <w:rPr>
            <w:noProof/>
            <w:webHidden/>
          </w:rPr>
          <w:fldChar w:fldCharType="end"/>
        </w:r>
      </w:hyperlink>
    </w:p>
    <w:p w14:paraId="4CD1C534" w14:textId="7CD5314A" w:rsidR="00134E25" w:rsidRPr="0078260A" w:rsidRDefault="00000000">
      <w:pPr>
        <w:pStyle w:val="TOC2"/>
        <w:rPr>
          <w:rFonts w:eastAsia="Times New Roman" w:cs="Times New Roman"/>
          <w:noProof/>
          <w:color w:val="auto"/>
          <w:spacing w:val="0"/>
          <w:sz w:val="22"/>
          <w:szCs w:val="22"/>
        </w:rPr>
      </w:pPr>
      <w:hyperlink w:anchor="_Toc131416782" w:history="1">
        <w:r w:rsidR="00134E25" w:rsidRPr="00364214">
          <w:rPr>
            <w:rStyle w:val="Hyperlink"/>
            <w:noProof/>
          </w:rPr>
          <w:t>X-Sanitize</w:t>
        </w:r>
        <w:r w:rsidR="00134E25">
          <w:rPr>
            <w:noProof/>
            <w:webHidden/>
          </w:rPr>
          <w:tab/>
        </w:r>
        <w:r w:rsidR="00FD3CB4">
          <w:rPr>
            <w:noProof/>
            <w:webHidden/>
          </w:rPr>
          <w:fldChar w:fldCharType="begin"/>
        </w:r>
        <w:r w:rsidR="00134E25">
          <w:rPr>
            <w:noProof/>
            <w:webHidden/>
          </w:rPr>
          <w:instrText xml:space="preserve"> PAGEREF _Toc131416782 \h </w:instrText>
        </w:r>
        <w:r w:rsidR="00FD3CB4">
          <w:rPr>
            <w:noProof/>
            <w:webHidden/>
          </w:rPr>
        </w:r>
        <w:r w:rsidR="00FD3CB4">
          <w:rPr>
            <w:noProof/>
            <w:webHidden/>
          </w:rPr>
          <w:fldChar w:fldCharType="separate"/>
        </w:r>
        <w:r w:rsidR="00BC0333">
          <w:rPr>
            <w:noProof/>
            <w:webHidden/>
          </w:rPr>
          <w:t>183</w:t>
        </w:r>
        <w:r w:rsidR="00FD3CB4">
          <w:rPr>
            <w:noProof/>
            <w:webHidden/>
          </w:rPr>
          <w:fldChar w:fldCharType="end"/>
        </w:r>
      </w:hyperlink>
    </w:p>
    <w:p w14:paraId="26874C0F" w14:textId="35212CF2" w:rsidR="00134E25" w:rsidRPr="0078260A" w:rsidRDefault="00000000">
      <w:pPr>
        <w:pStyle w:val="TOC2"/>
        <w:rPr>
          <w:rFonts w:eastAsia="Times New Roman" w:cs="Times New Roman"/>
          <w:noProof/>
          <w:color w:val="auto"/>
          <w:spacing w:val="0"/>
          <w:sz w:val="22"/>
          <w:szCs w:val="22"/>
        </w:rPr>
      </w:pPr>
      <w:hyperlink w:anchor="_Toc131416783" w:history="1">
        <w:r w:rsidR="00134E25" w:rsidRPr="00364214">
          <w:rPr>
            <w:rStyle w:val="Hyperlink"/>
            <w:noProof/>
          </w:rPr>
          <w:t>X-Resize</w:t>
        </w:r>
        <w:r w:rsidR="00134E25">
          <w:rPr>
            <w:noProof/>
            <w:webHidden/>
          </w:rPr>
          <w:tab/>
        </w:r>
        <w:r w:rsidR="00FD3CB4">
          <w:rPr>
            <w:noProof/>
            <w:webHidden/>
          </w:rPr>
          <w:fldChar w:fldCharType="begin"/>
        </w:r>
        <w:r w:rsidR="00134E25">
          <w:rPr>
            <w:noProof/>
            <w:webHidden/>
          </w:rPr>
          <w:instrText xml:space="preserve"> PAGEREF _Toc131416783 \h </w:instrText>
        </w:r>
        <w:r w:rsidR="00FD3CB4">
          <w:rPr>
            <w:noProof/>
            <w:webHidden/>
          </w:rPr>
        </w:r>
        <w:r w:rsidR="00FD3CB4">
          <w:rPr>
            <w:noProof/>
            <w:webHidden/>
          </w:rPr>
          <w:fldChar w:fldCharType="separate"/>
        </w:r>
        <w:r w:rsidR="00BC0333">
          <w:rPr>
            <w:noProof/>
            <w:webHidden/>
          </w:rPr>
          <w:t>183</w:t>
        </w:r>
        <w:r w:rsidR="00FD3CB4">
          <w:rPr>
            <w:noProof/>
            <w:webHidden/>
          </w:rPr>
          <w:fldChar w:fldCharType="end"/>
        </w:r>
      </w:hyperlink>
    </w:p>
    <w:p w14:paraId="2F7DB211" w14:textId="76544AE0" w:rsidR="00134E25" w:rsidRPr="0078260A" w:rsidRDefault="00000000">
      <w:pPr>
        <w:pStyle w:val="TOC2"/>
        <w:rPr>
          <w:rFonts w:eastAsia="Times New Roman" w:cs="Times New Roman"/>
          <w:noProof/>
          <w:color w:val="auto"/>
          <w:spacing w:val="0"/>
          <w:sz w:val="22"/>
          <w:szCs w:val="22"/>
        </w:rPr>
      </w:pPr>
      <w:hyperlink w:anchor="_Toc131416784" w:history="1">
        <w:r w:rsidR="00134E25" w:rsidRPr="00364214">
          <w:rPr>
            <w:rStyle w:val="Hyperlink"/>
            <w:noProof/>
          </w:rPr>
          <w:t>Procedures</w:t>
        </w:r>
        <w:r w:rsidR="00134E25">
          <w:rPr>
            <w:noProof/>
            <w:webHidden/>
          </w:rPr>
          <w:tab/>
        </w:r>
        <w:r w:rsidR="00FD3CB4">
          <w:rPr>
            <w:noProof/>
            <w:webHidden/>
          </w:rPr>
          <w:fldChar w:fldCharType="begin"/>
        </w:r>
        <w:r w:rsidR="00134E25">
          <w:rPr>
            <w:noProof/>
            <w:webHidden/>
          </w:rPr>
          <w:instrText xml:space="preserve"> PAGEREF _Toc131416784 \h </w:instrText>
        </w:r>
        <w:r w:rsidR="00FD3CB4">
          <w:rPr>
            <w:noProof/>
            <w:webHidden/>
          </w:rPr>
        </w:r>
        <w:r w:rsidR="00FD3CB4">
          <w:rPr>
            <w:noProof/>
            <w:webHidden/>
          </w:rPr>
          <w:fldChar w:fldCharType="separate"/>
        </w:r>
        <w:r w:rsidR="00BC0333">
          <w:rPr>
            <w:noProof/>
            <w:webHidden/>
          </w:rPr>
          <w:t>184</w:t>
        </w:r>
        <w:r w:rsidR="00FD3CB4">
          <w:rPr>
            <w:noProof/>
            <w:webHidden/>
          </w:rPr>
          <w:fldChar w:fldCharType="end"/>
        </w:r>
      </w:hyperlink>
    </w:p>
    <w:p w14:paraId="04250F1F" w14:textId="37018DCC" w:rsidR="00134E25" w:rsidRPr="0078260A" w:rsidRDefault="00000000">
      <w:pPr>
        <w:pStyle w:val="TOC3"/>
        <w:rPr>
          <w:rFonts w:eastAsia="Times New Roman" w:cs="Times New Roman"/>
          <w:noProof/>
          <w:color w:val="auto"/>
          <w:spacing w:val="0"/>
          <w:sz w:val="22"/>
          <w:szCs w:val="22"/>
        </w:rPr>
      </w:pPr>
      <w:hyperlink w:anchor="_Toc131416785" w:history="1">
        <w:r w:rsidR="00134E25" w:rsidRPr="00364214">
          <w:rPr>
            <w:rStyle w:val="Hyperlink"/>
            <w:noProof/>
          </w:rPr>
          <w:t>All Procedures</w:t>
        </w:r>
        <w:r w:rsidR="00134E25">
          <w:rPr>
            <w:noProof/>
            <w:webHidden/>
          </w:rPr>
          <w:tab/>
        </w:r>
        <w:r w:rsidR="00FD3CB4">
          <w:rPr>
            <w:noProof/>
            <w:webHidden/>
          </w:rPr>
          <w:fldChar w:fldCharType="begin"/>
        </w:r>
        <w:r w:rsidR="00134E25">
          <w:rPr>
            <w:noProof/>
            <w:webHidden/>
          </w:rPr>
          <w:instrText xml:space="preserve"> PAGEREF _Toc131416785 \h </w:instrText>
        </w:r>
        <w:r w:rsidR="00FD3CB4">
          <w:rPr>
            <w:noProof/>
            <w:webHidden/>
          </w:rPr>
        </w:r>
        <w:r w:rsidR="00FD3CB4">
          <w:rPr>
            <w:noProof/>
            <w:webHidden/>
          </w:rPr>
          <w:fldChar w:fldCharType="separate"/>
        </w:r>
        <w:r w:rsidR="00BC0333">
          <w:rPr>
            <w:noProof/>
            <w:webHidden/>
          </w:rPr>
          <w:t>185</w:t>
        </w:r>
        <w:r w:rsidR="00FD3CB4">
          <w:rPr>
            <w:noProof/>
            <w:webHidden/>
          </w:rPr>
          <w:fldChar w:fldCharType="end"/>
        </w:r>
      </w:hyperlink>
    </w:p>
    <w:p w14:paraId="1CC1BCAE" w14:textId="6AD23EB0" w:rsidR="00134E25" w:rsidRPr="0078260A" w:rsidRDefault="00000000">
      <w:pPr>
        <w:pStyle w:val="TOC3"/>
        <w:rPr>
          <w:rFonts w:eastAsia="Times New Roman" w:cs="Times New Roman"/>
          <w:noProof/>
          <w:color w:val="auto"/>
          <w:spacing w:val="0"/>
          <w:sz w:val="22"/>
          <w:szCs w:val="22"/>
        </w:rPr>
      </w:pPr>
      <w:hyperlink w:anchor="_Toc131416786" w:history="1">
        <w:r w:rsidR="00134E25" w:rsidRPr="00364214">
          <w:rPr>
            <w:rStyle w:val="Hyperlink"/>
            <w:noProof/>
          </w:rPr>
          <w:t>Exportable Functions</w:t>
        </w:r>
        <w:r w:rsidR="00134E25">
          <w:rPr>
            <w:noProof/>
            <w:webHidden/>
          </w:rPr>
          <w:tab/>
        </w:r>
        <w:r w:rsidR="00FD3CB4">
          <w:rPr>
            <w:noProof/>
            <w:webHidden/>
          </w:rPr>
          <w:fldChar w:fldCharType="begin"/>
        </w:r>
        <w:r w:rsidR="00134E25">
          <w:rPr>
            <w:noProof/>
            <w:webHidden/>
          </w:rPr>
          <w:instrText xml:space="preserve"> PAGEREF _Toc131416786 \h </w:instrText>
        </w:r>
        <w:r w:rsidR="00FD3CB4">
          <w:rPr>
            <w:noProof/>
            <w:webHidden/>
          </w:rPr>
        </w:r>
        <w:r w:rsidR="00FD3CB4">
          <w:rPr>
            <w:noProof/>
            <w:webHidden/>
          </w:rPr>
          <w:fldChar w:fldCharType="separate"/>
        </w:r>
        <w:r w:rsidR="00BC0333">
          <w:rPr>
            <w:noProof/>
            <w:webHidden/>
          </w:rPr>
          <w:t>187</w:t>
        </w:r>
        <w:r w:rsidR="00FD3CB4">
          <w:rPr>
            <w:noProof/>
            <w:webHidden/>
          </w:rPr>
          <w:fldChar w:fldCharType="end"/>
        </w:r>
      </w:hyperlink>
    </w:p>
    <w:p w14:paraId="4F701D53" w14:textId="1B0FE92A" w:rsidR="00134E25" w:rsidRPr="0078260A" w:rsidRDefault="00000000">
      <w:pPr>
        <w:pStyle w:val="TOC3"/>
        <w:rPr>
          <w:rFonts w:eastAsia="Times New Roman" w:cs="Times New Roman"/>
          <w:noProof/>
          <w:color w:val="auto"/>
          <w:spacing w:val="0"/>
          <w:sz w:val="22"/>
          <w:szCs w:val="22"/>
        </w:rPr>
      </w:pPr>
      <w:hyperlink w:anchor="_Toc131416787" w:history="1">
        <w:r w:rsidR="00134E25" w:rsidRPr="00364214">
          <w:rPr>
            <w:rStyle w:val="Hyperlink"/>
            <w:noProof/>
          </w:rPr>
          <w:t>External Procedures</w:t>
        </w:r>
        <w:r w:rsidR="00134E25">
          <w:rPr>
            <w:noProof/>
            <w:webHidden/>
          </w:rPr>
          <w:tab/>
        </w:r>
        <w:r w:rsidR="00FD3CB4">
          <w:rPr>
            <w:noProof/>
            <w:webHidden/>
          </w:rPr>
          <w:fldChar w:fldCharType="begin"/>
        </w:r>
        <w:r w:rsidR="00134E25">
          <w:rPr>
            <w:noProof/>
            <w:webHidden/>
          </w:rPr>
          <w:instrText xml:space="preserve"> PAGEREF _Toc131416787 \h </w:instrText>
        </w:r>
        <w:r w:rsidR="00FD3CB4">
          <w:rPr>
            <w:noProof/>
            <w:webHidden/>
          </w:rPr>
        </w:r>
        <w:r w:rsidR="00FD3CB4">
          <w:rPr>
            <w:noProof/>
            <w:webHidden/>
          </w:rPr>
          <w:fldChar w:fldCharType="separate"/>
        </w:r>
        <w:r w:rsidR="00BC0333">
          <w:rPr>
            <w:noProof/>
            <w:webHidden/>
          </w:rPr>
          <w:t>188</w:t>
        </w:r>
        <w:r w:rsidR="00FD3CB4">
          <w:rPr>
            <w:noProof/>
            <w:webHidden/>
          </w:rPr>
          <w:fldChar w:fldCharType="end"/>
        </w:r>
      </w:hyperlink>
    </w:p>
    <w:p w14:paraId="1B21E93F" w14:textId="208D5DBD" w:rsidR="00134E25" w:rsidRPr="0078260A" w:rsidRDefault="00000000">
      <w:pPr>
        <w:pStyle w:val="TOC3"/>
        <w:rPr>
          <w:rFonts w:eastAsia="Times New Roman" w:cs="Times New Roman"/>
          <w:noProof/>
          <w:color w:val="auto"/>
          <w:spacing w:val="0"/>
          <w:sz w:val="22"/>
          <w:szCs w:val="22"/>
        </w:rPr>
      </w:pPr>
      <w:hyperlink w:anchor="_Toc131416788" w:history="1">
        <w:r w:rsidR="00134E25" w:rsidRPr="00364214">
          <w:rPr>
            <w:rStyle w:val="Hyperlink"/>
            <w:noProof/>
          </w:rPr>
          <w:t>SQL Procedures</w:t>
        </w:r>
        <w:r w:rsidR="00134E25">
          <w:rPr>
            <w:noProof/>
            <w:webHidden/>
          </w:rPr>
          <w:tab/>
        </w:r>
        <w:r w:rsidR="00FD3CB4">
          <w:rPr>
            <w:noProof/>
            <w:webHidden/>
          </w:rPr>
          <w:fldChar w:fldCharType="begin"/>
        </w:r>
        <w:r w:rsidR="00134E25">
          <w:rPr>
            <w:noProof/>
            <w:webHidden/>
          </w:rPr>
          <w:instrText xml:space="preserve"> PAGEREF _Toc131416788 \h </w:instrText>
        </w:r>
        <w:r w:rsidR="00FD3CB4">
          <w:rPr>
            <w:noProof/>
            <w:webHidden/>
          </w:rPr>
        </w:r>
        <w:r w:rsidR="00FD3CB4">
          <w:rPr>
            <w:noProof/>
            <w:webHidden/>
          </w:rPr>
          <w:fldChar w:fldCharType="separate"/>
        </w:r>
        <w:r w:rsidR="00BC0333">
          <w:rPr>
            <w:noProof/>
            <w:webHidden/>
          </w:rPr>
          <w:t>189</w:t>
        </w:r>
        <w:r w:rsidR="00FD3CB4">
          <w:rPr>
            <w:noProof/>
            <w:webHidden/>
          </w:rPr>
          <w:fldChar w:fldCharType="end"/>
        </w:r>
      </w:hyperlink>
    </w:p>
    <w:p w14:paraId="7EFDE588" w14:textId="21DF0CC3" w:rsidR="00134E25" w:rsidRPr="0078260A" w:rsidRDefault="00000000">
      <w:pPr>
        <w:pStyle w:val="TOC2"/>
        <w:rPr>
          <w:rFonts w:eastAsia="Times New Roman" w:cs="Times New Roman"/>
          <w:noProof/>
          <w:color w:val="auto"/>
          <w:spacing w:val="0"/>
          <w:sz w:val="22"/>
          <w:szCs w:val="22"/>
        </w:rPr>
      </w:pPr>
      <w:hyperlink w:anchor="_Toc131416789" w:history="1">
        <w:r w:rsidR="00134E25" w:rsidRPr="00364214">
          <w:rPr>
            <w:rStyle w:val="Hyperlink"/>
            <w:noProof/>
          </w:rPr>
          <w:t>Obsolete Object Management</w:t>
        </w:r>
        <w:r w:rsidR="00134E25">
          <w:rPr>
            <w:noProof/>
            <w:webHidden/>
          </w:rPr>
          <w:tab/>
        </w:r>
        <w:r w:rsidR="00FD3CB4">
          <w:rPr>
            <w:noProof/>
            <w:webHidden/>
          </w:rPr>
          <w:fldChar w:fldCharType="begin"/>
        </w:r>
        <w:r w:rsidR="00134E25">
          <w:rPr>
            <w:noProof/>
            <w:webHidden/>
          </w:rPr>
          <w:instrText xml:space="preserve"> PAGEREF _Toc131416789 \h </w:instrText>
        </w:r>
        <w:r w:rsidR="00FD3CB4">
          <w:rPr>
            <w:noProof/>
            <w:webHidden/>
          </w:rPr>
        </w:r>
        <w:r w:rsidR="00FD3CB4">
          <w:rPr>
            <w:noProof/>
            <w:webHidden/>
          </w:rPr>
          <w:fldChar w:fldCharType="separate"/>
        </w:r>
        <w:r w:rsidR="00BC0333">
          <w:rPr>
            <w:noProof/>
            <w:webHidden/>
          </w:rPr>
          <w:t>190</w:t>
        </w:r>
        <w:r w:rsidR="00FD3CB4">
          <w:rPr>
            <w:noProof/>
            <w:webHidden/>
          </w:rPr>
          <w:fldChar w:fldCharType="end"/>
        </w:r>
      </w:hyperlink>
    </w:p>
    <w:p w14:paraId="6D5B95D4" w14:textId="294C5DFB" w:rsidR="00134E25" w:rsidRPr="0078260A" w:rsidRDefault="00000000">
      <w:pPr>
        <w:pStyle w:val="TOC1"/>
        <w:rPr>
          <w:rFonts w:eastAsia="Times New Roman" w:cs="Times New Roman"/>
          <w:b w:val="0"/>
          <w:bCs w:val="0"/>
          <w:noProof/>
          <w:color w:val="auto"/>
          <w:spacing w:val="0"/>
          <w:sz w:val="22"/>
          <w:szCs w:val="22"/>
        </w:rPr>
      </w:pPr>
      <w:hyperlink w:anchor="_Toc131416790" w:history="1">
        <w:r w:rsidR="00134E25" w:rsidRPr="00364214">
          <w:rPr>
            <w:rStyle w:val="Hyperlink"/>
            <w:noProof/>
          </w:rPr>
          <w:t>Working with Application Area</w:t>
        </w:r>
        <w:r w:rsidR="00134E25">
          <w:rPr>
            <w:noProof/>
            <w:webHidden/>
          </w:rPr>
          <w:tab/>
        </w:r>
        <w:r w:rsidR="00FD3CB4">
          <w:rPr>
            <w:noProof/>
            <w:webHidden/>
          </w:rPr>
          <w:fldChar w:fldCharType="begin"/>
        </w:r>
        <w:r w:rsidR="00134E25">
          <w:rPr>
            <w:noProof/>
            <w:webHidden/>
          </w:rPr>
          <w:instrText xml:space="preserve"> PAGEREF _Toc131416790 \h </w:instrText>
        </w:r>
        <w:r w:rsidR="00FD3CB4">
          <w:rPr>
            <w:noProof/>
            <w:webHidden/>
          </w:rPr>
        </w:r>
        <w:r w:rsidR="00FD3CB4">
          <w:rPr>
            <w:noProof/>
            <w:webHidden/>
          </w:rPr>
          <w:fldChar w:fldCharType="separate"/>
        </w:r>
        <w:r w:rsidR="00BC0333">
          <w:rPr>
            <w:noProof/>
            <w:webHidden/>
          </w:rPr>
          <w:t>192</w:t>
        </w:r>
        <w:r w:rsidR="00FD3CB4">
          <w:rPr>
            <w:noProof/>
            <w:webHidden/>
          </w:rPr>
          <w:fldChar w:fldCharType="end"/>
        </w:r>
      </w:hyperlink>
    </w:p>
    <w:p w14:paraId="6D8FD6EE" w14:textId="13546A48" w:rsidR="00134E25" w:rsidRPr="0078260A" w:rsidRDefault="00000000">
      <w:pPr>
        <w:pStyle w:val="TOC2"/>
        <w:rPr>
          <w:rFonts w:eastAsia="Times New Roman" w:cs="Times New Roman"/>
          <w:noProof/>
          <w:color w:val="auto"/>
          <w:spacing w:val="0"/>
          <w:sz w:val="22"/>
          <w:szCs w:val="22"/>
        </w:rPr>
      </w:pPr>
      <w:hyperlink w:anchor="_Toc131416791" w:history="1">
        <w:r w:rsidR="00134E25" w:rsidRPr="00364214">
          <w:rPr>
            <w:rStyle w:val="Hyperlink"/>
            <w:noProof/>
          </w:rPr>
          <w:t>Adding Object to an Application Area</w:t>
        </w:r>
        <w:r w:rsidR="00134E25">
          <w:rPr>
            <w:noProof/>
            <w:webHidden/>
          </w:rPr>
          <w:tab/>
        </w:r>
        <w:r w:rsidR="00FD3CB4">
          <w:rPr>
            <w:noProof/>
            <w:webHidden/>
          </w:rPr>
          <w:fldChar w:fldCharType="begin"/>
        </w:r>
        <w:r w:rsidR="00134E25">
          <w:rPr>
            <w:noProof/>
            <w:webHidden/>
          </w:rPr>
          <w:instrText xml:space="preserve"> PAGEREF _Toc131416791 \h </w:instrText>
        </w:r>
        <w:r w:rsidR="00FD3CB4">
          <w:rPr>
            <w:noProof/>
            <w:webHidden/>
          </w:rPr>
        </w:r>
        <w:r w:rsidR="00FD3CB4">
          <w:rPr>
            <w:noProof/>
            <w:webHidden/>
          </w:rPr>
          <w:fldChar w:fldCharType="separate"/>
        </w:r>
        <w:r w:rsidR="00BC0333">
          <w:rPr>
            <w:noProof/>
            <w:webHidden/>
          </w:rPr>
          <w:t>193</w:t>
        </w:r>
        <w:r w:rsidR="00FD3CB4">
          <w:rPr>
            <w:noProof/>
            <w:webHidden/>
          </w:rPr>
          <w:fldChar w:fldCharType="end"/>
        </w:r>
      </w:hyperlink>
    </w:p>
    <w:p w14:paraId="42355E79" w14:textId="1225ACA5" w:rsidR="00134E25" w:rsidRPr="0078260A" w:rsidRDefault="00000000">
      <w:pPr>
        <w:pStyle w:val="TOC2"/>
        <w:rPr>
          <w:rFonts w:eastAsia="Times New Roman" w:cs="Times New Roman"/>
          <w:noProof/>
          <w:color w:val="auto"/>
          <w:spacing w:val="0"/>
          <w:sz w:val="22"/>
          <w:szCs w:val="22"/>
        </w:rPr>
      </w:pPr>
      <w:hyperlink w:anchor="_Toc131416792" w:history="1">
        <w:r w:rsidR="00134E25" w:rsidRPr="00364214">
          <w:rPr>
            <w:rStyle w:val="Hyperlink"/>
            <w:noProof/>
          </w:rPr>
          <w:t>Removing Object from an Application Area</w:t>
        </w:r>
        <w:r w:rsidR="00134E25">
          <w:rPr>
            <w:noProof/>
            <w:webHidden/>
          </w:rPr>
          <w:tab/>
        </w:r>
        <w:r w:rsidR="00FD3CB4">
          <w:rPr>
            <w:noProof/>
            <w:webHidden/>
          </w:rPr>
          <w:fldChar w:fldCharType="begin"/>
        </w:r>
        <w:r w:rsidR="00134E25">
          <w:rPr>
            <w:noProof/>
            <w:webHidden/>
          </w:rPr>
          <w:instrText xml:space="preserve"> PAGEREF _Toc131416792 \h </w:instrText>
        </w:r>
        <w:r w:rsidR="00FD3CB4">
          <w:rPr>
            <w:noProof/>
            <w:webHidden/>
          </w:rPr>
        </w:r>
        <w:r w:rsidR="00FD3CB4">
          <w:rPr>
            <w:noProof/>
            <w:webHidden/>
          </w:rPr>
          <w:fldChar w:fldCharType="separate"/>
        </w:r>
        <w:r w:rsidR="00BC0333">
          <w:rPr>
            <w:noProof/>
            <w:webHidden/>
          </w:rPr>
          <w:t>197</w:t>
        </w:r>
        <w:r w:rsidR="00FD3CB4">
          <w:rPr>
            <w:noProof/>
            <w:webHidden/>
          </w:rPr>
          <w:fldChar w:fldCharType="end"/>
        </w:r>
      </w:hyperlink>
    </w:p>
    <w:p w14:paraId="14762519" w14:textId="3FB15278" w:rsidR="00134E25" w:rsidRPr="0078260A" w:rsidRDefault="00000000">
      <w:pPr>
        <w:pStyle w:val="TOC2"/>
        <w:rPr>
          <w:rFonts w:eastAsia="Times New Roman" w:cs="Times New Roman"/>
          <w:noProof/>
          <w:color w:val="auto"/>
          <w:spacing w:val="0"/>
          <w:sz w:val="22"/>
          <w:szCs w:val="22"/>
        </w:rPr>
      </w:pPr>
      <w:hyperlink w:anchor="_Toc131416793" w:history="1">
        <w:r w:rsidR="00134E25" w:rsidRPr="00364214">
          <w:rPr>
            <w:rStyle w:val="Hyperlink"/>
            <w:noProof/>
          </w:rPr>
          <w:t>Context menu on an Application Area</w:t>
        </w:r>
        <w:r w:rsidR="00134E25">
          <w:rPr>
            <w:noProof/>
            <w:webHidden/>
          </w:rPr>
          <w:tab/>
        </w:r>
        <w:r w:rsidR="00FD3CB4">
          <w:rPr>
            <w:noProof/>
            <w:webHidden/>
          </w:rPr>
          <w:fldChar w:fldCharType="begin"/>
        </w:r>
        <w:r w:rsidR="00134E25">
          <w:rPr>
            <w:noProof/>
            <w:webHidden/>
          </w:rPr>
          <w:instrText xml:space="preserve"> PAGEREF _Toc131416793 \h </w:instrText>
        </w:r>
        <w:r w:rsidR="00FD3CB4">
          <w:rPr>
            <w:noProof/>
            <w:webHidden/>
          </w:rPr>
        </w:r>
        <w:r w:rsidR="00FD3CB4">
          <w:rPr>
            <w:noProof/>
            <w:webHidden/>
          </w:rPr>
          <w:fldChar w:fldCharType="separate"/>
        </w:r>
        <w:r w:rsidR="00BC0333">
          <w:rPr>
            <w:noProof/>
            <w:webHidden/>
          </w:rPr>
          <w:t>199</w:t>
        </w:r>
        <w:r w:rsidR="00FD3CB4">
          <w:rPr>
            <w:noProof/>
            <w:webHidden/>
          </w:rPr>
          <w:fldChar w:fldCharType="end"/>
        </w:r>
      </w:hyperlink>
    </w:p>
    <w:p w14:paraId="1379DB18" w14:textId="03314E57" w:rsidR="00134E25" w:rsidRPr="0078260A" w:rsidRDefault="00000000">
      <w:pPr>
        <w:pStyle w:val="TOC2"/>
        <w:rPr>
          <w:rFonts w:eastAsia="Times New Roman" w:cs="Times New Roman"/>
          <w:noProof/>
          <w:color w:val="auto"/>
          <w:spacing w:val="0"/>
          <w:sz w:val="22"/>
          <w:szCs w:val="22"/>
        </w:rPr>
      </w:pPr>
      <w:hyperlink w:anchor="_Toc131416794" w:history="1">
        <w:r w:rsidR="00134E25" w:rsidRPr="00364214">
          <w:rPr>
            <w:rStyle w:val="Hyperlink"/>
            <w:noProof/>
          </w:rPr>
          <w:t>Application Area Options</w:t>
        </w:r>
        <w:r w:rsidR="00134E25">
          <w:rPr>
            <w:noProof/>
            <w:webHidden/>
          </w:rPr>
          <w:tab/>
        </w:r>
        <w:r w:rsidR="00FD3CB4">
          <w:rPr>
            <w:noProof/>
            <w:webHidden/>
          </w:rPr>
          <w:fldChar w:fldCharType="begin"/>
        </w:r>
        <w:r w:rsidR="00134E25">
          <w:rPr>
            <w:noProof/>
            <w:webHidden/>
          </w:rPr>
          <w:instrText xml:space="preserve"> PAGEREF _Toc131416794 \h </w:instrText>
        </w:r>
        <w:r w:rsidR="00FD3CB4">
          <w:rPr>
            <w:noProof/>
            <w:webHidden/>
          </w:rPr>
        </w:r>
        <w:r w:rsidR="00FD3CB4">
          <w:rPr>
            <w:noProof/>
            <w:webHidden/>
          </w:rPr>
          <w:fldChar w:fldCharType="separate"/>
        </w:r>
        <w:r w:rsidR="00BC0333">
          <w:rPr>
            <w:noProof/>
            <w:webHidden/>
          </w:rPr>
          <w:t>200</w:t>
        </w:r>
        <w:r w:rsidR="00FD3CB4">
          <w:rPr>
            <w:noProof/>
            <w:webHidden/>
          </w:rPr>
          <w:fldChar w:fldCharType="end"/>
        </w:r>
      </w:hyperlink>
    </w:p>
    <w:p w14:paraId="44D6E53C" w14:textId="423FDFBB" w:rsidR="00134E25" w:rsidRPr="0078260A" w:rsidRDefault="00000000">
      <w:pPr>
        <w:pStyle w:val="TOC3"/>
        <w:rPr>
          <w:rFonts w:eastAsia="Times New Roman" w:cs="Times New Roman"/>
          <w:noProof/>
          <w:color w:val="auto"/>
          <w:spacing w:val="0"/>
          <w:sz w:val="22"/>
          <w:szCs w:val="22"/>
        </w:rPr>
      </w:pPr>
      <w:hyperlink w:anchor="_Toc131416795" w:history="1">
        <w:r w:rsidR="00134E25" w:rsidRPr="00364214">
          <w:rPr>
            <w:rStyle w:val="Hyperlink"/>
            <w:noProof/>
          </w:rPr>
          <w:t>Application Area Rules</w:t>
        </w:r>
        <w:r w:rsidR="00134E25">
          <w:rPr>
            <w:noProof/>
            <w:webHidden/>
          </w:rPr>
          <w:tab/>
        </w:r>
        <w:r w:rsidR="00FD3CB4">
          <w:rPr>
            <w:noProof/>
            <w:webHidden/>
          </w:rPr>
          <w:fldChar w:fldCharType="begin"/>
        </w:r>
        <w:r w:rsidR="00134E25">
          <w:rPr>
            <w:noProof/>
            <w:webHidden/>
          </w:rPr>
          <w:instrText xml:space="preserve"> PAGEREF _Toc131416795 \h </w:instrText>
        </w:r>
        <w:r w:rsidR="00FD3CB4">
          <w:rPr>
            <w:noProof/>
            <w:webHidden/>
          </w:rPr>
        </w:r>
        <w:r w:rsidR="00FD3CB4">
          <w:rPr>
            <w:noProof/>
            <w:webHidden/>
          </w:rPr>
          <w:fldChar w:fldCharType="separate"/>
        </w:r>
        <w:r w:rsidR="00BC0333">
          <w:rPr>
            <w:noProof/>
            <w:webHidden/>
          </w:rPr>
          <w:t>201</w:t>
        </w:r>
        <w:r w:rsidR="00FD3CB4">
          <w:rPr>
            <w:noProof/>
            <w:webHidden/>
          </w:rPr>
          <w:fldChar w:fldCharType="end"/>
        </w:r>
      </w:hyperlink>
    </w:p>
    <w:p w14:paraId="03250D83" w14:textId="180697DE" w:rsidR="00134E25" w:rsidRPr="0078260A" w:rsidRDefault="00000000">
      <w:pPr>
        <w:pStyle w:val="TOC3"/>
        <w:rPr>
          <w:rFonts w:eastAsia="Times New Roman" w:cs="Times New Roman"/>
          <w:noProof/>
          <w:color w:val="auto"/>
          <w:spacing w:val="0"/>
          <w:sz w:val="22"/>
          <w:szCs w:val="22"/>
        </w:rPr>
      </w:pPr>
      <w:hyperlink w:anchor="_Toc131416796" w:history="1">
        <w:r w:rsidR="00134E25" w:rsidRPr="00364214">
          <w:rPr>
            <w:rStyle w:val="Hyperlink"/>
            <w:noProof/>
          </w:rPr>
          <w:t>New Application Area</w:t>
        </w:r>
        <w:r w:rsidR="00134E25">
          <w:rPr>
            <w:noProof/>
            <w:webHidden/>
          </w:rPr>
          <w:tab/>
        </w:r>
        <w:r w:rsidR="00FD3CB4">
          <w:rPr>
            <w:noProof/>
            <w:webHidden/>
          </w:rPr>
          <w:fldChar w:fldCharType="begin"/>
        </w:r>
        <w:r w:rsidR="00134E25">
          <w:rPr>
            <w:noProof/>
            <w:webHidden/>
          </w:rPr>
          <w:instrText xml:space="preserve"> PAGEREF _Toc131416796 \h </w:instrText>
        </w:r>
        <w:r w:rsidR="00FD3CB4">
          <w:rPr>
            <w:noProof/>
            <w:webHidden/>
          </w:rPr>
        </w:r>
        <w:r w:rsidR="00FD3CB4">
          <w:rPr>
            <w:noProof/>
            <w:webHidden/>
          </w:rPr>
          <w:fldChar w:fldCharType="separate"/>
        </w:r>
        <w:r w:rsidR="00BC0333">
          <w:rPr>
            <w:noProof/>
            <w:webHidden/>
          </w:rPr>
          <w:t>214</w:t>
        </w:r>
        <w:r w:rsidR="00FD3CB4">
          <w:rPr>
            <w:noProof/>
            <w:webHidden/>
          </w:rPr>
          <w:fldChar w:fldCharType="end"/>
        </w:r>
      </w:hyperlink>
    </w:p>
    <w:p w14:paraId="3F83FE7B" w14:textId="3104D731" w:rsidR="00134E25" w:rsidRPr="0078260A" w:rsidRDefault="00000000">
      <w:pPr>
        <w:pStyle w:val="TOC3"/>
        <w:rPr>
          <w:rFonts w:eastAsia="Times New Roman" w:cs="Times New Roman"/>
          <w:noProof/>
          <w:color w:val="auto"/>
          <w:spacing w:val="0"/>
          <w:sz w:val="22"/>
          <w:szCs w:val="22"/>
        </w:rPr>
      </w:pPr>
      <w:hyperlink w:anchor="_Toc131416797" w:history="1">
        <w:r w:rsidR="00134E25" w:rsidRPr="00364214">
          <w:rPr>
            <w:rStyle w:val="Hyperlink"/>
            <w:noProof/>
          </w:rPr>
          <w:t>Move Application Area</w:t>
        </w:r>
        <w:r w:rsidR="00134E25">
          <w:rPr>
            <w:noProof/>
            <w:webHidden/>
          </w:rPr>
          <w:tab/>
        </w:r>
        <w:r w:rsidR="00FD3CB4">
          <w:rPr>
            <w:noProof/>
            <w:webHidden/>
          </w:rPr>
          <w:fldChar w:fldCharType="begin"/>
        </w:r>
        <w:r w:rsidR="00134E25">
          <w:rPr>
            <w:noProof/>
            <w:webHidden/>
          </w:rPr>
          <w:instrText xml:space="preserve"> PAGEREF _Toc131416797 \h </w:instrText>
        </w:r>
        <w:r w:rsidR="00FD3CB4">
          <w:rPr>
            <w:noProof/>
            <w:webHidden/>
          </w:rPr>
        </w:r>
        <w:r w:rsidR="00FD3CB4">
          <w:rPr>
            <w:noProof/>
            <w:webHidden/>
          </w:rPr>
          <w:fldChar w:fldCharType="separate"/>
        </w:r>
        <w:r w:rsidR="00BC0333">
          <w:rPr>
            <w:noProof/>
            <w:webHidden/>
          </w:rPr>
          <w:t>214</w:t>
        </w:r>
        <w:r w:rsidR="00FD3CB4">
          <w:rPr>
            <w:noProof/>
            <w:webHidden/>
          </w:rPr>
          <w:fldChar w:fldCharType="end"/>
        </w:r>
      </w:hyperlink>
    </w:p>
    <w:p w14:paraId="45C68EC0" w14:textId="6B71397E" w:rsidR="00134E25" w:rsidRPr="0078260A" w:rsidRDefault="00000000">
      <w:pPr>
        <w:pStyle w:val="TOC3"/>
        <w:rPr>
          <w:rFonts w:eastAsia="Times New Roman" w:cs="Times New Roman"/>
          <w:noProof/>
          <w:color w:val="auto"/>
          <w:spacing w:val="0"/>
          <w:sz w:val="22"/>
          <w:szCs w:val="22"/>
        </w:rPr>
      </w:pPr>
      <w:hyperlink w:anchor="_Toc131416798" w:history="1">
        <w:r w:rsidR="00134E25" w:rsidRPr="00364214">
          <w:rPr>
            <w:rStyle w:val="Hyperlink"/>
            <w:noProof/>
          </w:rPr>
          <w:t>Move To Root</w:t>
        </w:r>
        <w:r w:rsidR="00134E25">
          <w:rPr>
            <w:noProof/>
            <w:webHidden/>
          </w:rPr>
          <w:tab/>
        </w:r>
        <w:r w:rsidR="00FD3CB4">
          <w:rPr>
            <w:noProof/>
            <w:webHidden/>
          </w:rPr>
          <w:fldChar w:fldCharType="begin"/>
        </w:r>
        <w:r w:rsidR="00134E25">
          <w:rPr>
            <w:noProof/>
            <w:webHidden/>
          </w:rPr>
          <w:instrText xml:space="preserve"> PAGEREF _Toc131416798 \h </w:instrText>
        </w:r>
        <w:r w:rsidR="00FD3CB4">
          <w:rPr>
            <w:noProof/>
            <w:webHidden/>
          </w:rPr>
        </w:r>
        <w:r w:rsidR="00FD3CB4">
          <w:rPr>
            <w:noProof/>
            <w:webHidden/>
          </w:rPr>
          <w:fldChar w:fldCharType="separate"/>
        </w:r>
        <w:r w:rsidR="00BC0333">
          <w:rPr>
            <w:noProof/>
            <w:webHidden/>
          </w:rPr>
          <w:t>216</w:t>
        </w:r>
        <w:r w:rsidR="00FD3CB4">
          <w:rPr>
            <w:noProof/>
            <w:webHidden/>
          </w:rPr>
          <w:fldChar w:fldCharType="end"/>
        </w:r>
      </w:hyperlink>
    </w:p>
    <w:p w14:paraId="6D5F32F7" w14:textId="6A64CEA8" w:rsidR="00134E25" w:rsidRPr="0078260A" w:rsidRDefault="00000000">
      <w:pPr>
        <w:pStyle w:val="TOC3"/>
        <w:rPr>
          <w:rFonts w:eastAsia="Times New Roman" w:cs="Times New Roman"/>
          <w:noProof/>
          <w:color w:val="auto"/>
          <w:spacing w:val="0"/>
          <w:sz w:val="22"/>
          <w:szCs w:val="22"/>
        </w:rPr>
      </w:pPr>
      <w:hyperlink w:anchor="_Toc131416799" w:history="1">
        <w:r w:rsidR="00134E25" w:rsidRPr="00364214">
          <w:rPr>
            <w:rStyle w:val="Hyperlink"/>
            <w:noProof/>
          </w:rPr>
          <w:t>Change Application Area</w:t>
        </w:r>
        <w:r w:rsidR="00134E25">
          <w:rPr>
            <w:noProof/>
            <w:webHidden/>
          </w:rPr>
          <w:tab/>
        </w:r>
        <w:r w:rsidR="00FD3CB4">
          <w:rPr>
            <w:noProof/>
            <w:webHidden/>
          </w:rPr>
          <w:fldChar w:fldCharType="begin"/>
        </w:r>
        <w:r w:rsidR="00134E25">
          <w:rPr>
            <w:noProof/>
            <w:webHidden/>
          </w:rPr>
          <w:instrText xml:space="preserve"> PAGEREF _Toc131416799 \h </w:instrText>
        </w:r>
        <w:r w:rsidR="00FD3CB4">
          <w:rPr>
            <w:noProof/>
            <w:webHidden/>
          </w:rPr>
        </w:r>
        <w:r w:rsidR="00FD3CB4">
          <w:rPr>
            <w:noProof/>
            <w:webHidden/>
          </w:rPr>
          <w:fldChar w:fldCharType="separate"/>
        </w:r>
        <w:r w:rsidR="00BC0333">
          <w:rPr>
            <w:noProof/>
            <w:webHidden/>
          </w:rPr>
          <w:t>217</w:t>
        </w:r>
        <w:r w:rsidR="00FD3CB4">
          <w:rPr>
            <w:noProof/>
            <w:webHidden/>
          </w:rPr>
          <w:fldChar w:fldCharType="end"/>
        </w:r>
      </w:hyperlink>
    </w:p>
    <w:p w14:paraId="7833180D" w14:textId="5AADE2D0" w:rsidR="00134E25" w:rsidRPr="0078260A" w:rsidRDefault="00000000">
      <w:pPr>
        <w:pStyle w:val="TOC3"/>
        <w:rPr>
          <w:rFonts w:eastAsia="Times New Roman" w:cs="Times New Roman"/>
          <w:noProof/>
          <w:color w:val="auto"/>
          <w:spacing w:val="0"/>
          <w:sz w:val="22"/>
          <w:szCs w:val="22"/>
        </w:rPr>
      </w:pPr>
      <w:hyperlink w:anchor="_Toc131416800" w:history="1">
        <w:r w:rsidR="00134E25" w:rsidRPr="00364214">
          <w:rPr>
            <w:rStyle w:val="Hyperlink"/>
            <w:noProof/>
          </w:rPr>
          <w:t>Delete Application Area</w:t>
        </w:r>
        <w:r w:rsidR="00134E25">
          <w:rPr>
            <w:noProof/>
            <w:webHidden/>
          </w:rPr>
          <w:tab/>
        </w:r>
        <w:r w:rsidR="00FD3CB4">
          <w:rPr>
            <w:noProof/>
            <w:webHidden/>
          </w:rPr>
          <w:fldChar w:fldCharType="begin"/>
        </w:r>
        <w:r w:rsidR="00134E25">
          <w:rPr>
            <w:noProof/>
            <w:webHidden/>
          </w:rPr>
          <w:instrText xml:space="preserve"> PAGEREF _Toc131416800 \h </w:instrText>
        </w:r>
        <w:r w:rsidR="00FD3CB4">
          <w:rPr>
            <w:noProof/>
            <w:webHidden/>
          </w:rPr>
        </w:r>
        <w:r w:rsidR="00FD3CB4">
          <w:rPr>
            <w:noProof/>
            <w:webHidden/>
          </w:rPr>
          <w:fldChar w:fldCharType="separate"/>
        </w:r>
        <w:r w:rsidR="00BC0333">
          <w:rPr>
            <w:noProof/>
            <w:webHidden/>
          </w:rPr>
          <w:t>218</w:t>
        </w:r>
        <w:r w:rsidR="00FD3CB4">
          <w:rPr>
            <w:noProof/>
            <w:webHidden/>
          </w:rPr>
          <w:fldChar w:fldCharType="end"/>
        </w:r>
      </w:hyperlink>
    </w:p>
    <w:p w14:paraId="5B2EA155" w14:textId="70DE82DC" w:rsidR="00134E25" w:rsidRPr="0078260A" w:rsidRDefault="00000000">
      <w:pPr>
        <w:pStyle w:val="TOC3"/>
        <w:rPr>
          <w:rFonts w:eastAsia="Times New Roman" w:cs="Times New Roman"/>
          <w:noProof/>
          <w:color w:val="auto"/>
          <w:spacing w:val="0"/>
          <w:sz w:val="22"/>
          <w:szCs w:val="22"/>
        </w:rPr>
      </w:pPr>
      <w:hyperlink w:anchor="_Toc131416801" w:history="1">
        <w:r w:rsidR="00134E25" w:rsidRPr="00364214">
          <w:rPr>
            <w:rStyle w:val="Hyperlink"/>
            <w:noProof/>
          </w:rPr>
          <w:t>Affinity Identification</w:t>
        </w:r>
        <w:r w:rsidR="00134E25">
          <w:rPr>
            <w:noProof/>
            <w:webHidden/>
          </w:rPr>
          <w:tab/>
        </w:r>
        <w:r w:rsidR="00FD3CB4">
          <w:rPr>
            <w:noProof/>
            <w:webHidden/>
          </w:rPr>
          <w:fldChar w:fldCharType="begin"/>
        </w:r>
        <w:r w:rsidR="00134E25">
          <w:rPr>
            <w:noProof/>
            <w:webHidden/>
          </w:rPr>
          <w:instrText xml:space="preserve"> PAGEREF _Toc131416801 \h </w:instrText>
        </w:r>
        <w:r w:rsidR="00FD3CB4">
          <w:rPr>
            <w:noProof/>
            <w:webHidden/>
          </w:rPr>
        </w:r>
        <w:r w:rsidR="00FD3CB4">
          <w:rPr>
            <w:noProof/>
            <w:webHidden/>
          </w:rPr>
          <w:fldChar w:fldCharType="separate"/>
        </w:r>
        <w:r w:rsidR="00BC0333">
          <w:rPr>
            <w:noProof/>
            <w:webHidden/>
          </w:rPr>
          <w:t>219</w:t>
        </w:r>
        <w:r w:rsidR="00FD3CB4">
          <w:rPr>
            <w:noProof/>
            <w:webHidden/>
          </w:rPr>
          <w:fldChar w:fldCharType="end"/>
        </w:r>
      </w:hyperlink>
    </w:p>
    <w:p w14:paraId="26F02866" w14:textId="7E8BBED2" w:rsidR="00134E25" w:rsidRPr="0078260A" w:rsidRDefault="00000000">
      <w:pPr>
        <w:pStyle w:val="TOC3"/>
        <w:rPr>
          <w:rFonts w:eastAsia="Times New Roman" w:cs="Times New Roman"/>
          <w:noProof/>
          <w:color w:val="auto"/>
          <w:spacing w:val="0"/>
          <w:sz w:val="22"/>
          <w:szCs w:val="22"/>
        </w:rPr>
      </w:pPr>
      <w:hyperlink w:anchor="_Toc131416802" w:history="1">
        <w:r w:rsidR="00134E25" w:rsidRPr="00364214">
          <w:rPr>
            <w:rStyle w:val="Hyperlink"/>
            <w:noProof/>
          </w:rPr>
          <w:t>Affinity Comparison</w:t>
        </w:r>
        <w:r w:rsidR="00134E25">
          <w:rPr>
            <w:noProof/>
            <w:webHidden/>
          </w:rPr>
          <w:tab/>
        </w:r>
        <w:r w:rsidR="00FD3CB4">
          <w:rPr>
            <w:noProof/>
            <w:webHidden/>
          </w:rPr>
          <w:fldChar w:fldCharType="begin"/>
        </w:r>
        <w:r w:rsidR="00134E25">
          <w:rPr>
            <w:noProof/>
            <w:webHidden/>
          </w:rPr>
          <w:instrText xml:space="preserve"> PAGEREF _Toc131416802 \h </w:instrText>
        </w:r>
        <w:r w:rsidR="00FD3CB4">
          <w:rPr>
            <w:noProof/>
            <w:webHidden/>
          </w:rPr>
        </w:r>
        <w:r w:rsidR="00FD3CB4">
          <w:rPr>
            <w:noProof/>
            <w:webHidden/>
          </w:rPr>
          <w:fldChar w:fldCharType="separate"/>
        </w:r>
        <w:r w:rsidR="00BC0333">
          <w:rPr>
            <w:noProof/>
            <w:webHidden/>
          </w:rPr>
          <w:t>222</w:t>
        </w:r>
        <w:r w:rsidR="00FD3CB4">
          <w:rPr>
            <w:noProof/>
            <w:webHidden/>
          </w:rPr>
          <w:fldChar w:fldCharType="end"/>
        </w:r>
      </w:hyperlink>
    </w:p>
    <w:p w14:paraId="664AA7D2" w14:textId="4DD13CBA" w:rsidR="00134E25" w:rsidRPr="0078260A" w:rsidRDefault="00000000">
      <w:pPr>
        <w:pStyle w:val="TOC2"/>
        <w:rPr>
          <w:rFonts w:eastAsia="Times New Roman" w:cs="Times New Roman"/>
          <w:noProof/>
          <w:color w:val="auto"/>
          <w:spacing w:val="0"/>
          <w:sz w:val="22"/>
          <w:szCs w:val="22"/>
        </w:rPr>
      </w:pPr>
      <w:hyperlink w:anchor="_Toc131416803" w:history="1">
        <w:r w:rsidR="00134E25" w:rsidRPr="00364214">
          <w:rPr>
            <w:rStyle w:val="Hyperlink"/>
            <w:noProof/>
          </w:rPr>
          <w:t>Derive Business Rules</w:t>
        </w:r>
        <w:r w:rsidR="00134E25">
          <w:rPr>
            <w:noProof/>
            <w:webHidden/>
          </w:rPr>
          <w:tab/>
        </w:r>
        <w:r w:rsidR="00FD3CB4">
          <w:rPr>
            <w:noProof/>
            <w:webHidden/>
          </w:rPr>
          <w:fldChar w:fldCharType="begin"/>
        </w:r>
        <w:r w:rsidR="00134E25">
          <w:rPr>
            <w:noProof/>
            <w:webHidden/>
          </w:rPr>
          <w:instrText xml:space="preserve"> PAGEREF _Toc131416803 \h </w:instrText>
        </w:r>
        <w:r w:rsidR="00FD3CB4">
          <w:rPr>
            <w:noProof/>
            <w:webHidden/>
          </w:rPr>
        </w:r>
        <w:r w:rsidR="00FD3CB4">
          <w:rPr>
            <w:noProof/>
            <w:webHidden/>
          </w:rPr>
          <w:fldChar w:fldCharType="separate"/>
        </w:r>
        <w:r w:rsidR="00BC0333">
          <w:rPr>
            <w:noProof/>
            <w:webHidden/>
          </w:rPr>
          <w:t>223</w:t>
        </w:r>
        <w:r w:rsidR="00FD3CB4">
          <w:rPr>
            <w:noProof/>
            <w:webHidden/>
          </w:rPr>
          <w:fldChar w:fldCharType="end"/>
        </w:r>
      </w:hyperlink>
    </w:p>
    <w:p w14:paraId="59150A2A" w14:textId="73BBD355" w:rsidR="00134E25" w:rsidRPr="0078260A" w:rsidRDefault="00000000">
      <w:pPr>
        <w:pStyle w:val="TOC2"/>
        <w:rPr>
          <w:rFonts w:eastAsia="Times New Roman" w:cs="Times New Roman"/>
          <w:noProof/>
          <w:color w:val="auto"/>
          <w:spacing w:val="0"/>
          <w:sz w:val="22"/>
          <w:szCs w:val="22"/>
        </w:rPr>
      </w:pPr>
      <w:hyperlink w:anchor="_Toc131416804" w:history="1">
        <w:r w:rsidR="00134E25" w:rsidRPr="00364214">
          <w:rPr>
            <w:rStyle w:val="Hyperlink"/>
            <w:noProof/>
          </w:rPr>
          <w:t>Export Options</w:t>
        </w:r>
        <w:r w:rsidR="00134E25">
          <w:rPr>
            <w:noProof/>
            <w:webHidden/>
          </w:rPr>
          <w:tab/>
        </w:r>
        <w:r w:rsidR="00FD3CB4">
          <w:rPr>
            <w:noProof/>
            <w:webHidden/>
          </w:rPr>
          <w:fldChar w:fldCharType="begin"/>
        </w:r>
        <w:r w:rsidR="00134E25">
          <w:rPr>
            <w:noProof/>
            <w:webHidden/>
          </w:rPr>
          <w:instrText xml:space="preserve"> PAGEREF _Toc131416804 \h </w:instrText>
        </w:r>
        <w:r w:rsidR="00FD3CB4">
          <w:rPr>
            <w:noProof/>
            <w:webHidden/>
          </w:rPr>
        </w:r>
        <w:r w:rsidR="00FD3CB4">
          <w:rPr>
            <w:noProof/>
            <w:webHidden/>
          </w:rPr>
          <w:fldChar w:fldCharType="separate"/>
        </w:r>
        <w:r w:rsidR="00BC0333">
          <w:rPr>
            <w:noProof/>
            <w:webHidden/>
          </w:rPr>
          <w:t>223</w:t>
        </w:r>
        <w:r w:rsidR="00FD3CB4">
          <w:rPr>
            <w:noProof/>
            <w:webHidden/>
          </w:rPr>
          <w:fldChar w:fldCharType="end"/>
        </w:r>
      </w:hyperlink>
    </w:p>
    <w:p w14:paraId="1733D629" w14:textId="5F537678" w:rsidR="00134E25" w:rsidRPr="0078260A" w:rsidRDefault="00000000">
      <w:pPr>
        <w:pStyle w:val="TOC2"/>
        <w:rPr>
          <w:rFonts w:eastAsia="Times New Roman" w:cs="Times New Roman"/>
          <w:noProof/>
          <w:color w:val="auto"/>
          <w:spacing w:val="0"/>
          <w:sz w:val="22"/>
          <w:szCs w:val="22"/>
        </w:rPr>
      </w:pPr>
      <w:hyperlink w:anchor="_Toc131416805" w:history="1">
        <w:r w:rsidR="00134E25" w:rsidRPr="00364214">
          <w:rPr>
            <w:rStyle w:val="Hyperlink"/>
            <w:noProof/>
          </w:rPr>
          <w:t>Annotate</w:t>
        </w:r>
        <w:r w:rsidR="00134E25">
          <w:rPr>
            <w:noProof/>
            <w:webHidden/>
          </w:rPr>
          <w:tab/>
        </w:r>
        <w:r w:rsidR="00FD3CB4">
          <w:rPr>
            <w:noProof/>
            <w:webHidden/>
          </w:rPr>
          <w:fldChar w:fldCharType="begin"/>
        </w:r>
        <w:r w:rsidR="00134E25">
          <w:rPr>
            <w:noProof/>
            <w:webHidden/>
          </w:rPr>
          <w:instrText xml:space="preserve"> PAGEREF _Toc131416805 \h </w:instrText>
        </w:r>
        <w:r w:rsidR="00FD3CB4">
          <w:rPr>
            <w:noProof/>
            <w:webHidden/>
          </w:rPr>
        </w:r>
        <w:r w:rsidR="00FD3CB4">
          <w:rPr>
            <w:noProof/>
            <w:webHidden/>
          </w:rPr>
          <w:fldChar w:fldCharType="separate"/>
        </w:r>
        <w:r w:rsidR="00BC0333">
          <w:rPr>
            <w:noProof/>
            <w:webHidden/>
          </w:rPr>
          <w:t>224</w:t>
        </w:r>
        <w:r w:rsidR="00FD3CB4">
          <w:rPr>
            <w:noProof/>
            <w:webHidden/>
          </w:rPr>
          <w:fldChar w:fldCharType="end"/>
        </w:r>
      </w:hyperlink>
    </w:p>
    <w:p w14:paraId="3AABA1C3" w14:textId="725B56E3" w:rsidR="00134E25" w:rsidRPr="0078260A" w:rsidRDefault="00000000">
      <w:pPr>
        <w:pStyle w:val="TOC2"/>
        <w:rPr>
          <w:rFonts w:eastAsia="Times New Roman" w:cs="Times New Roman"/>
          <w:noProof/>
          <w:color w:val="auto"/>
          <w:spacing w:val="0"/>
          <w:sz w:val="22"/>
          <w:szCs w:val="22"/>
        </w:rPr>
      </w:pPr>
      <w:hyperlink w:anchor="_Toc131416806" w:history="1">
        <w:r w:rsidR="00134E25" w:rsidRPr="00364214">
          <w:rPr>
            <w:rStyle w:val="Hyperlink"/>
            <w:noProof/>
          </w:rPr>
          <w:t>Document Application Area</w:t>
        </w:r>
        <w:r w:rsidR="00134E25">
          <w:rPr>
            <w:noProof/>
            <w:webHidden/>
          </w:rPr>
          <w:tab/>
        </w:r>
        <w:r w:rsidR="00FD3CB4">
          <w:rPr>
            <w:noProof/>
            <w:webHidden/>
          </w:rPr>
          <w:fldChar w:fldCharType="begin"/>
        </w:r>
        <w:r w:rsidR="00134E25">
          <w:rPr>
            <w:noProof/>
            <w:webHidden/>
          </w:rPr>
          <w:instrText xml:space="preserve"> PAGEREF _Toc131416806 \h </w:instrText>
        </w:r>
        <w:r w:rsidR="00FD3CB4">
          <w:rPr>
            <w:noProof/>
            <w:webHidden/>
          </w:rPr>
        </w:r>
        <w:r w:rsidR="00FD3CB4">
          <w:rPr>
            <w:noProof/>
            <w:webHidden/>
          </w:rPr>
          <w:fldChar w:fldCharType="separate"/>
        </w:r>
        <w:r w:rsidR="00BC0333">
          <w:rPr>
            <w:noProof/>
            <w:webHidden/>
          </w:rPr>
          <w:t>225</w:t>
        </w:r>
        <w:r w:rsidR="00FD3CB4">
          <w:rPr>
            <w:noProof/>
            <w:webHidden/>
          </w:rPr>
          <w:fldChar w:fldCharType="end"/>
        </w:r>
      </w:hyperlink>
    </w:p>
    <w:p w14:paraId="65697886" w14:textId="3AAEB85E" w:rsidR="00134E25" w:rsidRPr="0078260A" w:rsidRDefault="00000000">
      <w:pPr>
        <w:pStyle w:val="TOC2"/>
        <w:rPr>
          <w:rFonts w:eastAsia="Times New Roman" w:cs="Times New Roman"/>
          <w:noProof/>
          <w:color w:val="auto"/>
          <w:spacing w:val="0"/>
          <w:sz w:val="22"/>
          <w:szCs w:val="22"/>
        </w:rPr>
      </w:pPr>
      <w:hyperlink w:anchor="_Toc131416807" w:history="1">
        <w:r w:rsidR="00134E25" w:rsidRPr="00364214">
          <w:rPr>
            <w:rStyle w:val="Hyperlink"/>
            <w:noProof/>
          </w:rPr>
          <w:t>Data Management Options</w:t>
        </w:r>
        <w:r w:rsidR="00134E25">
          <w:rPr>
            <w:noProof/>
            <w:webHidden/>
          </w:rPr>
          <w:tab/>
        </w:r>
        <w:r w:rsidR="00FD3CB4">
          <w:rPr>
            <w:noProof/>
            <w:webHidden/>
          </w:rPr>
          <w:fldChar w:fldCharType="begin"/>
        </w:r>
        <w:r w:rsidR="00134E25">
          <w:rPr>
            <w:noProof/>
            <w:webHidden/>
          </w:rPr>
          <w:instrText xml:space="preserve"> PAGEREF _Toc131416807 \h </w:instrText>
        </w:r>
        <w:r w:rsidR="00FD3CB4">
          <w:rPr>
            <w:noProof/>
            <w:webHidden/>
          </w:rPr>
        </w:r>
        <w:r w:rsidR="00FD3CB4">
          <w:rPr>
            <w:noProof/>
            <w:webHidden/>
          </w:rPr>
          <w:fldChar w:fldCharType="separate"/>
        </w:r>
        <w:r w:rsidR="00BC0333">
          <w:rPr>
            <w:noProof/>
            <w:webHidden/>
          </w:rPr>
          <w:t>225</w:t>
        </w:r>
        <w:r w:rsidR="00FD3CB4">
          <w:rPr>
            <w:noProof/>
            <w:webHidden/>
          </w:rPr>
          <w:fldChar w:fldCharType="end"/>
        </w:r>
      </w:hyperlink>
    </w:p>
    <w:p w14:paraId="1A419FD9" w14:textId="4BBD3E29" w:rsidR="00134E25" w:rsidRPr="0078260A" w:rsidRDefault="00000000">
      <w:pPr>
        <w:pStyle w:val="TOC2"/>
        <w:rPr>
          <w:rFonts w:eastAsia="Times New Roman" w:cs="Times New Roman"/>
          <w:noProof/>
          <w:color w:val="auto"/>
          <w:spacing w:val="0"/>
          <w:sz w:val="22"/>
          <w:szCs w:val="22"/>
        </w:rPr>
      </w:pPr>
      <w:hyperlink w:anchor="_Toc131416808" w:history="1">
        <w:r w:rsidR="00134E25" w:rsidRPr="00364214">
          <w:rPr>
            <w:rStyle w:val="Hyperlink"/>
            <w:noProof/>
          </w:rPr>
          <w:t>Test Management Options</w:t>
        </w:r>
        <w:r w:rsidR="00134E25">
          <w:rPr>
            <w:noProof/>
            <w:webHidden/>
          </w:rPr>
          <w:tab/>
        </w:r>
        <w:r w:rsidR="00FD3CB4">
          <w:rPr>
            <w:noProof/>
            <w:webHidden/>
          </w:rPr>
          <w:fldChar w:fldCharType="begin"/>
        </w:r>
        <w:r w:rsidR="00134E25">
          <w:rPr>
            <w:noProof/>
            <w:webHidden/>
          </w:rPr>
          <w:instrText xml:space="preserve"> PAGEREF _Toc131416808 \h </w:instrText>
        </w:r>
        <w:r w:rsidR="00FD3CB4">
          <w:rPr>
            <w:noProof/>
            <w:webHidden/>
          </w:rPr>
        </w:r>
        <w:r w:rsidR="00FD3CB4">
          <w:rPr>
            <w:noProof/>
            <w:webHidden/>
          </w:rPr>
          <w:fldChar w:fldCharType="separate"/>
        </w:r>
        <w:r w:rsidR="00BC0333">
          <w:rPr>
            <w:noProof/>
            <w:webHidden/>
          </w:rPr>
          <w:t>225</w:t>
        </w:r>
        <w:r w:rsidR="00FD3CB4">
          <w:rPr>
            <w:noProof/>
            <w:webHidden/>
          </w:rPr>
          <w:fldChar w:fldCharType="end"/>
        </w:r>
      </w:hyperlink>
    </w:p>
    <w:p w14:paraId="629E0246" w14:textId="67E4EF2D" w:rsidR="00134E25" w:rsidRPr="0078260A" w:rsidRDefault="00000000">
      <w:pPr>
        <w:pStyle w:val="TOC2"/>
        <w:rPr>
          <w:rFonts w:eastAsia="Times New Roman" w:cs="Times New Roman"/>
          <w:noProof/>
          <w:color w:val="auto"/>
          <w:spacing w:val="0"/>
          <w:sz w:val="22"/>
          <w:szCs w:val="22"/>
        </w:rPr>
      </w:pPr>
      <w:hyperlink w:anchor="_Toc131416809" w:history="1">
        <w:r w:rsidR="00134E25" w:rsidRPr="00364214">
          <w:rPr>
            <w:rStyle w:val="Hyperlink"/>
            <w:noProof/>
          </w:rPr>
          <w:t>Reengineer Programs</w:t>
        </w:r>
        <w:r w:rsidR="00134E25">
          <w:rPr>
            <w:noProof/>
            <w:webHidden/>
          </w:rPr>
          <w:tab/>
        </w:r>
        <w:r w:rsidR="00FD3CB4">
          <w:rPr>
            <w:noProof/>
            <w:webHidden/>
          </w:rPr>
          <w:fldChar w:fldCharType="begin"/>
        </w:r>
        <w:r w:rsidR="00134E25">
          <w:rPr>
            <w:noProof/>
            <w:webHidden/>
          </w:rPr>
          <w:instrText xml:space="preserve"> PAGEREF _Toc131416809 \h </w:instrText>
        </w:r>
        <w:r w:rsidR="00FD3CB4">
          <w:rPr>
            <w:noProof/>
            <w:webHidden/>
          </w:rPr>
        </w:r>
        <w:r w:rsidR="00FD3CB4">
          <w:rPr>
            <w:noProof/>
            <w:webHidden/>
          </w:rPr>
          <w:fldChar w:fldCharType="separate"/>
        </w:r>
        <w:r w:rsidR="00BC0333">
          <w:rPr>
            <w:noProof/>
            <w:webHidden/>
          </w:rPr>
          <w:t>225</w:t>
        </w:r>
        <w:r w:rsidR="00FD3CB4">
          <w:rPr>
            <w:noProof/>
            <w:webHidden/>
          </w:rPr>
          <w:fldChar w:fldCharType="end"/>
        </w:r>
      </w:hyperlink>
    </w:p>
    <w:p w14:paraId="62CA2B58" w14:textId="1488D885" w:rsidR="00134E25" w:rsidRPr="0078260A" w:rsidRDefault="00000000">
      <w:pPr>
        <w:pStyle w:val="TOC2"/>
        <w:rPr>
          <w:rFonts w:eastAsia="Times New Roman" w:cs="Times New Roman"/>
          <w:noProof/>
          <w:color w:val="auto"/>
          <w:spacing w:val="0"/>
          <w:sz w:val="22"/>
          <w:szCs w:val="22"/>
        </w:rPr>
      </w:pPr>
      <w:hyperlink w:anchor="_Toc131416810" w:history="1">
        <w:r w:rsidR="00134E25" w:rsidRPr="00364214">
          <w:rPr>
            <w:rStyle w:val="Hyperlink"/>
            <w:noProof/>
          </w:rPr>
          <w:t>Display Difference Analysis</w:t>
        </w:r>
        <w:r w:rsidR="00134E25">
          <w:rPr>
            <w:noProof/>
            <w:webHidden/>
          </w:rPr>
          <w:tab/>
        </w:r>
        <w:r w:rsidR="00FD3CB4">
          <w:rPr>
            <w:noProof/>
            <w:webHidden/>
          </w:rPr>
          <w:fldChar w:fldCharType="begin"/>
        </w:r>
        <w:r w:rsidR="00134E25">
          <w:rPr>
            <w:noProof/>
            <w:webHidden/>
          </w:rPr>
          <w:instrText xml:space="preserve"> PAGEREF _Toc131416810 \h </w:instrText>
        </w:r>
        <w:r w:rsidR="00FD3CB4">
          <w:rPr>
            <w:noProof/>
            <w:webHidden/>
          </w:rPr>
        </w:r>
        <w:r w:rsidR="00FD3CB4">
          <w:rPr>
            <w:noProof/>
            <w:webHidden/>
          </w:rPr>
          <w:fldChar w:fldCharType="separate"/>
        </w:r>
        <w:r w:rsidR="00BC0333">
          <w:rPr>
            <w:noProof/>
            <w:webHidden/>
          </w:rPr>
          <w:t>225</w:t>
        </w:r>
        <w:r w:rsidR="00FD3CB4">
          <w:rPr>
            <w:noProof/>
            <w:webHidden/>
          </w:rPr>
          <w:fldChar w:fldCharType="end"/>
        </w:r>
      </w:hyperlink>
    </w:p>
    <w:p w14:paraId="00EDA8BD" w14:textId="093BCC75" w:rsidR="00134E25" w:rsidRPr="0078260A" w:rsidRDefault="00000000">
      <w:pPr>
        <w:pStyle w:val="TOC2"/>
        <w:rPr>
          <w:rFonts w:eastAsia="Times New Roman" w:cs="Times New Roman"/>
          <w:noProof/>
          <w:color w:val="auto"/>
          <w:spacing w:val="0"/>
          <w:sz w:val="22"/>
          <w:szCs w:val="22"/>
        </w:rPr>
      </w:pPr>
      <w:hyperlink w:anchor="_Toc131416811" w:history="1">
        <w:r w:rsidR="00134E25" w:rsidRPr="00364214">
          <w:rPr>
            <w:rStyle w:val="Hyperlink"/>
            <w:noProof/>
          </w:rPr>
          <w:t>Audit Options</w:t>
        </w:r>
        <w:r w:rsidR="00134E25">
          <w:rPr>
            <w:noProof/>
            <w:webHidden/>
          </w:rPr>
          <w:tab/>
        </w:r>
        <w:r w:rsidR="00FD3CB4">
          <w:rPr>
            <w:noProof/>
            <w:webHidden/>
          </w:rPr>
          <w:fldChar w:fldCharType="begin"/>
        </w:r>
        <w:r w:rsidR="00134E25">
          <w:rPr>
            <w:noProof/>
            <w:webHidden/>
          </w:rPr>
          <w:instrText xml:space="preserve"> PAGEREF _Toc131416811 \h </w:instrText>
        </w:r>
        <w:r w:rsidR="00FD3CB4">
          <w:rPr>
            <w:noProof/>
            <w:webHidden/>
          </w:rPr>
        </w:r>
        <w:r w:rsidR="00FD3CB4">
          <w:rPr>
            <w:noProof/>
            <w:webHidden/>
          </w:rPr>
          <w:fldChar w:fldCharType="separate"/>
        </w:r>
        <w:r w:rsidR="00BC0333">
          <w:rPr>
            <w:noProof/>
            <w:webHidden/>
          </w:rPr>
          <w:t>225</w:t>
        </w:r>
        <w:r w:rsidR="00FD3CB4">
          <w:rPr>
            <w:noProof/>
            <w:webHidden/>
          </w:rPr>
          <w:fldChar w:fldCharType="end"/>
        </w:r>
      </w:hyperlink>
    </w:p>
    <w:p w14:paraId="386EFF00" w14:textId="4BE7EB22" w:rsidR="00134E25" w:rsidRPr="0078260A" w:rsidRDefault="00000000">
      <w:pPr>
        <w:pStyle w:val="TOC2"/>
        <w:rPr>
          <w:rFonts w:eastAsia="Times New Roman" w:cs="Times New Roman"/>
          <w:noProof/>
          <w:color w:val="auto"/>
          <w:spacing w:val="0"/>
          <w:sz w:val="22"/>
          <w:szCs w:val="22"/>
        </w:rPr>
      </w:pPr>
      <w:hyperlink w:anchor="_Toc131416812" w:history="1">
        <w:r w:rsidR="00134E25" w:rsidRPr="00364214">
          <w:rPr>
            <w:rStyle w:val="Hyperlink"/>
            <w:noProof/>
          </w:rPr>
          <w:t>UML Options</w:t>
        </w:r>
        <w:r w:rsidR="00134E25">
          <w:rPr>
            <w:noProof/>
            <w:webHidden/>
          </w:rPr>
          <w:tab/>
        </w:r>
        <w:r w:rsidR="00FD3CB4">
          <w:rPr>
            <w:noProof/>
            <w:webHidden/>
          </w:rPr>
          <w:fldChar w:fldCharType="begin"/>
        </w:r>
        <w:r w:rsidR="00134E25">
          <w:rPr>
            <w:noProof/>
            <w:webHidden/>
          </w:rPr>
          <w:instrText xml:space="preserve"> PAGEREF _Toc131416812 \h </w:instrText>
        </w:r>
        <w:r w:rsidR="00FD3CB4">
          <w:rPr>
            <w:noProof/>
            <w:webHidden/>
          </w:rPr>
        </w:r>
        <w:r w:rsidR="00FD3CB4">
          <w:rPr>
            <w:noProof/>
            <w:webHidden/>
          </w:rPr>
          <w:fldChar w:fldCharType="separate"/>
        </w:r>
        <w:r w:rsidR="00BC0333">
          <w:rPr>
            <w:noProof/>
            <w:webHidden/>
          </w:rPr>
          <w:t>226</w:t>
        </w:r>
        <w:r w:rsidR="00FD3CB4">
          <w:rPr>
            <w:noProof/>
            <w:webHidden/>
          </w:rPr>
          <w:fldChar w:fldCharType="end"/>
        </w:r>
      </w:hyperlink>
    </w:p>
    <w:p w14:paraId="15398084" w14:textId="04B63A01" w:rsidR="00134E25" w:rsidRPr="0078260A" w:rsidRDefault="00000000">
      <w:pPr>
        <w:pStyle w:val="TOC3"/>
        <w:rPr>
          <w:rFonts w:eastAsia="Times New Roman" w:cs="Times New Roman"/>
          <w:noProof/>
          <w:color w:val="auto"/>
          <w:spacing w:val="0"/>
          <w:sz w:val="22"/>
          <w:szCs w:val="22"/>
        </w:rPr>
      </w:pPr>
      <w:hyperlink w:anchor="_Toc131416813" w:history="1">
        <w:r w:rsidR="00134E25" w:rsidRPr="00364214">
          <w:rPr>
            <w:rStyle w:val="Hyperlink"/>
            <w:noProof/>
          </w:rPr>
          <w:t>Application Area Class Diagram</w:t>
        </w:r>
        <w:r w:rsidR="00134E25">
          <w:rPr>
            <w:noProof/>
            <w:webHidden/>
          </w:rPr>
          <w:tab/>
        </w:r>
        <w:r w:rsidR="00FD3CB4">
          <w:rPr>
            <w:noProof/>
            <w:webHidden/>
          </w:rPr>
          <w:fldChar w:fldCharType="begin"/>
        </w:r>
        <w:r w:rsidR="00134E25">
          <w:rPr>
            <w:noProof/>
            <w:webHidden/>
          </w:rPr>
          <w:instrText xml:space="preserve"> PAGEREF _Toc131416813 \h </w:instrText>
        </w:r>
        <w:r w:rsidR="00FD3CB4">
          <w:rPr>
            <w:noProof/>
            <w:webHidden/>
          </w:rPr>
        </w:r>
        <w:r w:rsidR="00FD3CB4">
          <w:rPr>
            <w:noProof/>
            <w:webHidden/>
          </w:rPr>
          <w:fldChar w:fldCharType="separate"/>
        </w:r>
        <w:r w:rsidR="00BC0333">
          <w:rPr>
            <w:noProof/>
            <w:webHidden/>
          </w:rPr>
          <w:t>226</w:t>
        </w:r>
        <w:r w:rsidR="00FD3CB4">
          <w:rPr>
            <w:noProof/>
            <w:webHidden/>
          </w:rPr>
          <w:fldChar w:fldCharType="end"/>
        </w:r>
      </w:hyperlink>
    </w:p>
    <w:p w14:paraId="5A03FAE7" w14:textId="15950920" w:rsidR="00134E25" w:rsidRPr="0078260A" w:rsidRDefault="00000000">
      <w:pPr>
        <w:pStyle w:val="TOC2"/>
        <w:rPr>
          <w:rFonts w:eastAsia="Times New Roman" w:cs="Times New Roman"/>
          <w:noProof/>
          <w:color w:val="auto"/>
          <w:spacing w:val="0"/>
          <w:sz w:val="22"/>
          <w:szCs w:val="22"/>
        </w:rPr>
      </w:pPr>
      <w:hyperlink w:anchor="_Toc131416814" w:history="1">
        <w:r w:rsidR="00134E25" w:rsidRPr="00364214">
          <w:rPr>
            <w:rStyle w:val="Hyperlink"/>
            <w:noProof/>
          </w:rPr>
          <w:t>DDL Modernization node on an Application Area</w:t>
        </w:r>
        <w:r w:rsidR="00134E25">
          <w:rPr>
            <w:noProof/>
            <w:webHidden/>
          </w:rPr>
          <w:tab/>
        </w:r>
        <w:r w:rsidR="00FD3CB4">
          <w:rPr>
            <w:noProof/>
            <w:webHidden/>
          </w:rPr>
          <w:fldChar w:fldCharType="begin"/>
        </w:r>
        <w:r w:rsidR="00134E25">
          <w:rPr>
            <w:noProof/>
            <w:webHidden/>
          </w:rPr>
          <w:instrText xml:space="preserve"> PAGEREF _Toc131416814 \h </w:instrText>
        </w:r>
        <w:r w:rsidR="00FD3CB4">
          <w:rPr>
            <w:noProof/>
            <w:webHidden/>
          </w:rPr>
        </w:r>
        <w:r w:rsidR="00FD3CB4">
          <w:rPr>
            <w:noProof/>
            <w:webHidden/>
          </w:rPr>
          <w:fldChar w:fldCharType="separate"/>
        </w:r>
        <w:r w:rsidR="00BC0333">
          <w:rPr>
            <w:noProof/>
            <w:webHidden/>
          </w:rPr>
          <w:t>227</w:t>
        </w:r>
        <w:r w:rsidR="00FD3CB4">
          <w:rPr>
            <w:noProof/>
            <w:webHidden/>
          </w:rPr>
          <w:fldChar w:fldCharType="end"/>
        </w:r>
      </w:hyperlink>
    </w:p>
    <w:p w14:paraId="65BD5D89" w14:textId="0F8AF533" w:rsidR="00134E25" w:rsidRPr="0078260A" w:rsidRDefault="00000000">
      <w:pPr>
        <w:pStyle w:val="TOC3"/>
        <w:rPr>
          <w:rFonts w:eastAsia="Times New Roman" w:cs="Times New Roman"/>
          <w:noProof/>
          <w:color w:val="auto"/>
          <w:spacing w:val="0"/>
          <w:sz w:val="22"/>
          <w:szCs w:val="22"/>
        </w:rPr>
      </w:pPr>
      <w:hyperlink w:anchor="_Toc131416815" w:history="1">
        <w:r w:rsidR="00134E25" w:rsidRPr="00364214">
          <w:rPr>
            <w:rStyle w:val="Hyperlink"/>
            <w:noProof/>
          </w:rPr>
          <w:t>DDS to DDL – X-Analysis</w:t>
        </w:r>
        <w:r w:rsidR="00134E25">
          <w:rPr>
            <w:noProof/>
            <w:webHidden/>
          </w:rPr>
          <w:tab/>
        </w:r>
        <w:r w:rsidR="00FD3CB4">
          <w:rPr>
            <w:noProof/>
            <w:webHidden/>
          </w:rPr>
          <w:fldChar w:fldCharType="begin"/>
        </w:r>
        <w:r w:rsidR="00134E25">
          <w:rPr>
            <w:noProof/>
            <w:webHidden/>
          </w:rPr>
          <w:instrText xml:space="preserve"> PAGEREF _Toc131416815 \h </w:instrText>
        </w:r>
        <w:r w:rsidR="00FD3CB4">
          <w:rPr>
            <w:noProof/>
            <w:webHidden/>
          </w:rPr>
        </w:r>
        <w:r w:rsidR="00FD3CB4">
          <w:rPr>
            <w:noProof/>
            <w:webHidden/>
          </w:rPr>
          <w:fldChar w:fldCharType="separate"/>
        </w:r>
        <w:r w:rsidR="00BC0333">
          <w:rPr>
            <w:noProof/>
            <w:webHidden/>
          </w:rPr>
          <w:t>228</w:t>
        </w:r>
        <w:r w:rsidR="00FD3CB4">
          <w:rPr>
            <w:noProof/>
            <w:webHidden/>
          </w:rPr>
          <w:fldChar w:fldCharType="end"/>
        </w:r>
      </w:hyperlink>
    </w:p>
    <w:p w14:paraId="2CBA4702" w14:textId="2149898B" w:rsidR="00134E25" w:rsidRPr="0078260A" w:rsidRDefault="00000000">
      <w:pPr>
        <w:pStyle w:val="TOC3"/>
        <w:rPr>
          <w:rFonts w:eastAsia="Times New Roman" w:cs="Times New Roman"/>
          <w:noProof/>
          <w:color w:val="auto"/>
          <w:spacing w:val="0"/>
          <w:sz w:val="22"/>
          <w:szCs w:val="22"/>
        </w:rPr>
      </w:pPr>
      <w:hyperlink w:anchor="_Toc131416816" w:history="1">
        <w:r w:rsidR="00134E25" w:rsidRPr="00364214">
          <w:rPr>
            <w:rStyle w:val="Hyperlink"/>
            <w:noProof/>
          </w:rPr>
          <w:t>Add Conversion Library</w:t>
        </w:r>
        <w:r w:rsidR="00134E25">
          <w:rPr>
            <w:noProof/>
            <w:webHidden/>
          </w:rPr>
          <w:tab/>
        </w:r>
        <w:r w:rsidR="00FD3CB4">
          <w:rPr>
            <w:noProof/>
            <w:webHidden/>
          </w:rPr>
          <w:fldChar w:fldCharType="begin"/>
        </w:r>
        <w:r w:rsidR="00134E25">
          <w:rPr>
            <w:noProof/>
            <w:webHidden/>
          </w:rPr>
          <w:instrText xml:space="preserve"> PAGEREF _Toc131416816 \h </w:instrText>
        </w:r>
        <w:r w:rsidR="00FD3CB4">
          <w:rPr>
            <w:noProof/>
            <w:webHidden/>
          </w:rPr>
        </w:r>
        <w:r w:rsidR="00FD3CB4">
          <w:rPr>
            <w:noProof/>
            <w:webHidden/>
          </w:rPr>
          <w:fldChar w:fldCharType="separate"/>
        </w:r>
        <w:r w:rsidR="00BC0333">
          <w:rPr>
            <w:noProof/>
            <w:webHidden/>
          </w:rPr>
          <w:t>229</w:t>
        </w:r>
        <w:r w:rsidR="00FD3CB4">
          <w:rPr>
            <w:noProof/>
            <w:webHidden/>
          </w:rPr>
          <w:fldChar w:fldCharType="end"/>
        </w:r>
      </w:hyperlink>
    </w:p>
    <w:p w14:paraId="0142E355" w14:textId="1C11821B" w:rsidR="00134E25" w:rsidRPr="0078260A" w:rsidRDefault="00000000">
      <w:pPr>
        <w:pStyle w:val="TOC3"/>
        <w:rPr>
          <w:rFonts w:eastAsia="Times New Roman" w:cs="Times New Roman"/>
          <w:noProof/>
          <w:color w:val="auto"/>
          <w:spacing w:val="0"/>
          <w:sz w:val="22"/>
          <w:szCs w:val="22"/>
        </w:rPr>
      </w:pPr>
      <w:hyperlink w:anchor="_Toc131416817" w:history="1">
        <w:r w:rsidR="00134E25" w:rsidRPr="00364214">
          <w:rPr>
            <w:rStyle w:val="Hyperlink"/>
            <w:noProof/>
          </w:rPr>
          <w:t>Run DDL Conversion Analysis</w:t>
        </w:r>
        <w:r w:rsidR="00134E25">
          <w:rPr>
            <w:noProof/>
            <w:webHidden/>
          </w:rPr>
          <w:tab/>
        </w:r>
        <w:r w:rsidR="00FD3CB4">
          <w:rPr>
            <w:noProof/>
            <w:webHidden/>
          </w:rPr>
          <w:fldChar w:fldCharType="begin"/>
        </w:r>
        <w:r w:rsidR="00134E25">
          <w:rPr>
            <w:noProof/>
            <w:webHidden/>
          </w:rPr>
          <w:instrText xml:space="preserve"> PAGEREF _Toc131416817 \h </w:instrText>
        </w:r>
        <w:r w:rsidR="00FD3CB4">
          <w:rPr>
            <w:noProof/>
            <w:webHidden/>
          </w:rPr>
        </w:r>
        <w:r w:rsidR="00FD3CB4">
          <w:rPr>
            <w:noProof/>
            <w:webHidden/>
          </w:rPr>
          <w:fldChar w:fldCharType="separate"/>
        </w:r>
        <w:r w:rsidR="00BC0333">
          <w:rPr>
            <w:noProof/>
            <w:webHidden/>
          </w:rPr>
          <w:t>233</w:t>
        </w:r>
        <w:r w:rsidR="00FD3CB4">
          <w:rPr>
            <w:noProof/>
            <w:webHidden/>
          </w:rPr>
          <w:fldChar w:fldCharType="end"/>
        </w:r>
      </w:hyperlink>
    </w:p>
    <w:p w14:paraId="7E17F1EB" w14:textId="089AAD75" w:rsidR="00134E25" w:rsidRPr="0078260A" w:rsidRDefault="00000000">
      <w:pPr>
        <w:pStyle w:val="TOC3"/>
        <w:rPr>
          <w:rFonts w:eastAsia="Times New Roman" w:cs="Times New Roman"/>
          <w:noProof/>
          <w:color w:val="auto"/>
          <w:spacing w:val="0"/>
          <w:sz w:val="22"/>
          <w:szCs w:val="22"/>
        </w:rPr>
      </w:pPr>
      <w:hyperlink w:anchor="_Toc131416818" w:history="1">
        <w:r w:rsidR="00134E25" w:rsidRPr="00364214">
          <w:rPr>
            <w:rStyle w:val="Hyperlink"/>
            <w:noProof/>
          </w:rPr>
          <w:t>Problem Analysis</w:t>
        </w:r>
        <w:r w:rsidR="00134E25">
          <w:rPr>
            <w:noProof/>
            <w:webHidden/>
          </w:rPr>
          <w:tab/>
        </w:r>
        <w:r w:rsidR="00FD3CB4">
          <w:rPr>
            <w:noProof/>
            <w:webHidden/>
          </w:rPr>
          <w:fldChar w:fldCharType="begin"/>
        </w:r>
        <w:r w:rsidR="00134E25">
          <w:rPr>
            <w:noProof/>
            <w:webHidden/>
          </w:rPr>
          <w:instrText xml:space="preserve"> PAGEREF _Toc131416818 \h </w:instrText>
        </w:r>
        <w:r w:rsidR="00FD3CB4">
          <w:rPr>
            <w:noProof/>
            <w:webHidden/>
          </w:rPr>
        </w:r>
        <w:r w:rsidR="00FD3CB4">
          <w:rPr>
            <w:noProof/>
            <w:webHidden/>
          </w:rPr>
          <w:fldChar w:fldCharType="separate"/>
        </w:r>
        <w:r w:rsidR="00BC0333">
          <w:rPr>
            <w:noProof/>
            <w:webHidden/>
          </w:rPr>
          <w:t>234</w:t>
        </w:r>
        <w:r w:rsidR="00FD3CB4">
          <w:rPr>
            <w:noProof/>
            <w:webHidden/>
          </w:rPr>
          <w:fldChar w:fldCharType="end"/>
        </w:r>
      </w:hyperlink>
    </w:p>
    <w:p w14:paraId="77A8AD7E" w14:textId="44516EDD" w:rsidR="00134E25" w:rsidRPr="0078260A" w:rsidRDefault="00000000">
      <w:pPr>
        <w:pStyle w:val="TOC3"/>
        <w:rPr>
          <w:rFonts w:eastAsia="Times New Roman" w:cs="Times New Roman"/>
          <w:noProof/>
          <w:color w:val="auto"/>
          <w:spacing w:val="0"/>
          <w:sz w:val="22"/>
          <w:szCs w:val="22"/>
        </w:rPr>
      </w:pPr>
      <w:hyperlink w:anchor="_Toc131416819" w:history="1">
        <w:r w:rsidR="00134E25" w:rsidRPr="00364214">
          <w:rPr>
            <w:rStyle w:val="Hyperlink"/>
            <w:noProof/>
          </w:rPr>
          <w:t>DDL Conversion – RMTDDL</w:t>
        </w:r>
        <w:r w:rsidR="00134E25">
          <w:rPr>
            <w:noProof/>
            <w:webHidden/>
          </w:rPr>
          <w:tab/>
        </w:r>
        <w:r w:rsidR="00FD3CB4">
          <w:rPr>
            <w:noProof/>
            <w:webHidden/>
          </w:rPr>
          <w:fldChar w:fldCharType="begin"/>
        </w:r>
        <w:r w:rsidR="00134E25">
          <w:rPr>
            <w:noProof/>
            <w:webHidden/>
          </w:rPr>
          <w:instrText xml:space="preserve"> PAGEREF _Toc131416819 \h </w:instrText>
        </w:r>
        <w:r w:rsidR="00FD3CB4">
          <w:rPr>
            <w:noProof/>
            <w:webHidden/>
          </w:rPr>
        </w:r>
        <w:r w:rsidR="00FD3CB4">
          <w:rPr>
            <w:noProof/>
            <w:webHidden/>
          </w:rPr>
          <w:fldChar w:fldCharType="separate"/>
        </w:r>
        <w:r w:rsidR="00BC0333">
          <w:rPr>
            <w:noProof/>
            <w:webHidden/>
          </w:rPr>
          <w:t>235</w:t>
        </w:r>
        <w:r w:rsidR="00FD3CB4">
          <w:rPr>
            <w:noProof/>
            <w:webHidden/>
          </w:rPr>
          <w:fldChar w:fldCharType="end"/>
        </w:r>
      </w:hyperlink>
    </w:p>
    <w:p w14:paraId="1D14C086" w14:textId="667CCE4C" w:rsidR="00134E25" w:rsidRPr="0078260A" w:rsidRDefault="00000000">
      <w:pPr>
        <w:pStyle w:val="TOC4"/>
        <w:rPr>
          <w:rFonts w:eastAsia="Times New Roman" w:cs="Times New Roman"/>
          <w:noProof/>
          <w:color w:val="auto"/>
          <w:spacing w:val="0"/>
          <w:sz w:val="22"/>
          <w:szCs w:val="22"/>
        </w:rPr>
      </w:pPr>
      <w:hyperlink w:anchor="_Toc131416820" w:history="1">
        <w:r w:rsidR="00134E25" w:rsidRPr="00364214">
          <w:rPr>
            <w:rStyle w:val="Hyperlink"/>
            <w:noProof/>
          </w:rPr>
          <w:t>DDL Conversion Settings</w:t>
        </w:r>
        <w:r w:rsidR="00134E25">
          <w:rPr>
            <w:noProof/>
            <w:webHidden/>
          </w:rPr>
          <w:tab/>
        </w:r>
        <w:r w:rsidR="00FD3CB4">
          <w:rPr>
            <w:noProof/>
            <w:webHidden/>
          </w:rPr>
          <w:fldChar w:fldCharType="begin"/>
        </w:r>
        <w:r w:rsidR="00134E25">
          <w:rPr>
            <w:noProof/>
            <w:webHidden/>
          </w:rPr>
          <w:instrText xml:space="preserve"> PAGEREF _Toc131416820 \h </w:instrText>
        </w:r>
        <w:r w:rsidR="00FD3CB4">
          <w:rPr>
            <w:noProof/>
            <w:webHidden/>
          </w:rPr>
        </w:r>
        <w:r w:rsidR="00FD3CB4">
          <w:rPr>
            <w:noProof/>
            <w:webHidden/>
          </w:rPr>
          <w:fldChar w:fldCharType="separate"/>
        </w:r>
        <w:r w:rsidR="00BC0333">
          <w:rPr>
            <w:noProof/>
            <w:webHidden/>
          </w:rPr>
          <w:t>236</w:t>
        </w:r>
        <w:r w:rsidR="00FD3CB4">
          <w:rPr>
            <w:noProof/>
            <w:webHidden/>
          </w:rPr>
          <w:fldChar w:fldCharType="end"/>
        </w:r>
      </w:hyperlink>
    </w:p>
    <w:p w14:paraId="402A90FF" w14:textId="25B7BF64" w:rsidR="00134E25" w:rsidRPr="0078260A" w:rsidRDefault="00000000">
      <w:pPr>
        <w:pStyle w:val="TOC4"/>
        <w:rPr>
          <w:rFonts w:eastAsia="Times New Roman" w:cs="Times New Roman"/>
          <w:noProof/>
          <w:color w:val="auto"/>
          <w:spacing w:val="0"/>
          <w:sz w:val="22"/>
          <w:szCs w:val="22"/>
        </w:rPr>
      </w:pPr>
      <w:hyperlink w:anchor="_Toc131416821" w:history="1">
        <w:r w:rsidR="00134E25" w:rsidRPr="00364214">
          <w:rPr>
            <w:rStyle w:val="Hyperlink"/>
            <w:noProof/>
          </w:rPr>
          <w:t>Generate File Analysis</w:t>
        </w:r>
        <w:r w:rsidR="00134E25">
          <w:rPr>
            <w:noProof/>
            <w:webHidden/>
          </w:rPr>
          <w:tab/>
        </w:r>
        <w:r w:rsidR="00FD3CB4">
          <w:rPr>
            <w:noProof/>
            <w:webHidden/>
          </w:rPr>
          <w:fldChar w:fldCharType="begin"/>
        </w:r>
        <w:r w:rsidR="00134E25">
          <w:rPr>
            <w:noProof/>
            <w:webHidden/>
          </w:rPr>
          <w:instrText xml:space="preserve"> PAGEREF _Toc131416821 \h </w:instrText>
        </w:r>
        <w:r w:rsidR="00FD3CB4">
          <w:rPr>
            <w:noProof/>
            <w:webHidden/>
          </w:rPr>
        </w:r>
        <w:r w:rsidR="00FD3CB4">
          <w:rPr>
            <w:noProof/>
            <w:webHidden/>
          </w:rPr>
          <w:fldChar w:fldCharType="separate"/>
        </w:r>
        <w:r w:rsidR="00BC0333">
          <w:rPr>
            <w:noProof/>
            <w:webHidden/>
          </w:rPr>
          <w:t>240</w:t>
        </w:r>
        <w:r w:rsidR="00FD3CB4">
          <w:rPr>
            <w:noProof/>
            <w:webHidden/>
          </w:rPr>
          <w:fldChar w:fldCharType="end"/>
        </w:r>
      </w:hyperlink>
    </w:p>
    <w:p w14:paraId="3C0968F1" w14:textId="51E062D7" w:rsidR="00134E25" w:rsidRPr="0078260A" w:rsidRDefault="00000000">
      <w:pPr>
        <w:pStyle w:val="TOC4"/>
        <w:rPr>
          <w:rFonts w:eastAsia="Times New Roman" w:cs="Times New Roman"/>
          <w:noProof/>
          <w:color w:val="auto"/>
          <w:spacing w:val="0"/>
          <w:sz w:val="22"/>
          <w:szCs w:val="22"/>
        </w:rPr>
      </w:pPr>
      <w:hyperlink w:anchor="_Toc131416822" w:history="1">
        <w:r w:rsidR="00134E25" w:rsidRPr="00364214">
          <w:rPr>
            <w:rStyle w:val="Hyperlink"/>
            <w:noProof/>
          </w:rPr>
          <w:t>File Analysis</w:t>
        </w:r>
        <w:r w:rsidR="00134E25">
          <w:rPr>
            <w:noProof/>
            <w:webHidden/>
          </w:rPr>
          <w:tab/>
        </w:r>
        <w:r w:rsidR="00FD3CB4">
          <w:rPr>
            <w:noProof/>
            <w:webHidden/>
          </w:rPr>
          <w:fldChar w:fldCharType="begin"/>
        </w:r>
        <w:r w:rsidR="00134E25">
          <w:rPr>
            <w:noProof/>
            <w:webHidden/>
          </w:rPr>
          <w:instrText xml:space="preserve"> PAGEREF _Toc131416822 \h </w:instrText>
        </w:r>
        <w:r w:rsidR="00FD3CB4">
          <w:rPr>
            <w:noProof/>
            <w:webHidden/>
          </w:rPr>
        </w:r>
        <w:r w:rsidR="00FD3CB4">
          <w:rPr>
            <w:noProof/>
            <w:webHidden/>
          </w:rPr>
          <w:fldChar w:fldCharType="separate"/>
        </w:r>
        <w:r w:rsidR="00BC0333">
          <w:rPr>
            <w:noProof/>
            <w:webHidden/>
          </w:rPr>
          <w:t>241</w:t>
        </w:r>
        <w:r w:rsidR="00FD3CB4">
          <w:rPr>
            <w:noProof/>
            <w:webHidden/>
          </w:rPr>
          <w:fldChar w:fldCharType="end"/>
        </w:r>
      </w:hyperlink>
    </w:p>
    <w:p w14:paraId="500BCB61" w14:textId="2F1E8079" w:rsidR="00134E25" w:rsidRPr="0078260A" w:rsidRDefault="00000000">
      <w:pPr>
        <w:pStyle w:val="TOC4"/>
        <w:rPr>
          <w:rFonts w:eastAsia="Times New Roman" w:cs="Times New Roman"/>
          <w:noProof/>
          <w:color w:val="auto"/>
          <w:spacing w:val="0"/>
          <w:sz w:val="22"/>
          <w:szCs w:val="22"/>
        </w:rPr>
      </w:pPr>
      <w:hyperlink w:anchor="_Toc131416823" w:history="1">
        <w:r w:rsidR="00134E25" w:rsidRPr="00364214">
          <w:rPr>
            <w:rStyle w:val="Hyperlink"/>
            <w:noProof/>
          </w:rPr>
          <w:t>Surrogate File Analysis</w:t>
        </w:r>
        <w:r w:rsidR="00134E25">
          <w:rPr>
            <w:noProof/>
            <w:webHidden/>
          </w:rPr>
          <w:tab/>
        </w:r>
        <w:r w:rsidR="00FD3CB4">
          <w:rPr>
            <w:noProof/>
            <w:webHidden/>
          </w:rPr>
          <w:fldChar w:fldCharType="begin"/>
        </w:r>
        <w:r w:rsidR="00134E25">
          <w:rPr>
            <w:noProof/>
            <w:webHidden/>
          </w:rPr>
          <w:instrText xml:space="preserve"> PAGEREF _Toc131416823 \h </w:instrText>
        </w:r>
        <w:r w:rsidR="00FD3CB4">
          <w:rPr>
            <w:noProof/>
            <w:webHidden/>
          </w:rPr>
        </w:r>
        <w:r w:rsidR="00FD3CB4">
          <w:rPr>
            <w:noProof/>
            <w:webHidden/>
          </w:rPr>
          <w:fldChar w:fldCharType="separate"/>
        </w:r>
        <w:r w:rsidR="00BC0333">
          <w:rPr>
            <w:noProof/>
            <w:webHidden/>
          </w:rPr>
          <w:t>242</w:t>
        </w:r>
        <w:r w:rsidR="00FD3CB4">
          <w:rPr>
            <w:noProof/>
            <w:webHidden/>
          </w:rPr>
          <w:fldChar w:fldCharType="end"/>
        </w:r>
      </w:hyperlink>
    </w:p>
    <w:p w14:paraId="6F861C4E" w14:textId="7691B8B8" w:rsidR="00134E25" w:rsidRPr="0078260A" w:rsidRDefault="00000000">
      <w:pPr>
        <w:pStyle w:val="TOC4"/>
        <w:rPr>
          <w:rFonts w:eastAsia="Times New Roman" w:cs="Times New Roman"/>
          <w:noProof/>
          <w:color w:val="auto"/>
          <w:spacing w:val="0"/>
          <w:sz w:val="22"/>
          <w:szCs w:val="22"/>
        </w:rPr>
      </w:pPr>
      <w:hyperlink w:anchor="_Toc131416824" w:history="1">
        <w:r w:rsidR="00134E25" w:rsidRPr="00364214">
          <w:rPr>
            <w:rStyle w:val="Hyperlink"/>
            <w:noProof/>
          </w:rPr>
          <w:t>Derived Constraints</w:t>
        </w:r>
        <w:r w:rsidR="00134E25">
          <w:rPr>
            <w:noProof/>
            <w:webHidden/>
          </w:rPr>
          <w:tab/>
        </w:r>
        <w:r w:rsidR="00FD3CB4">
          <w:rPr>
            <w:noProof/>
            <w:webHidden/>
          </w:rPr>
          <w:fldChar w:fldCharType="begin"/>
        </w:r>
        <w:r w:rsidR="00134E25">
          <w:rPr>
            <w:noProof/>
            <w:webHidden/>
          </w:rPr>
          <w:instrText xml:space="preserve"> PAGEREF _Toc131416824 \h </w:instrText>
        </w:r>
        <w:r w:rsidR="00FD3CB4">
          <w:rPr>
            <w:noProof/>
            <w:webHidden/>
          </w:rPr>
        </w:r>
        <w:r w:rsidR="00FD3CB4">
          <w:rPr>
            <w:noProof/>
            <w:webHidden/>
          </w:rPr>
          <w:fldChar w:fldCharType="separate"/>
        </w:r>
        <w:r w:rsidR="00BC0333">
          <w:rPr>
            <w:noProof/>
            <w:webHidden/>
          </w:rPr>
          <w:t>243</w:t>
        </w:r>
        <w:r w:rsidR="00FD3CB4">
          <w:rPr>
            <w:noProof/>
            <w:webHidden/>
          </w:rPr>
          <w:fldChar w:fldCharType="end"/>
        </w:r>
      </w:hyperlink>
    </w:p>
    <w:p w14:paraId="06F8D4E6" w14:textId="6A2050B5" w:rsidR="00134E25" w:rsidRPr="0078260A" w:rsidRDefault="00000000">
      <w:pPr>
        <w:pStyle w:val="TOC4"/>
        <w:rPr>
          <w:rFonts w:eastAsia="Times New Roman" w:cs="Times New Roman"/>
          <w:noProof/>
          <w:color w:val="auto"/>
          <w:spacing w:val="0"/>
          <w:sz w:val="22"/>
          <w:szCs w:val="22"/>
        </w:rPr>
      </w:pPr>
      <w:hyperlink w:anchor="_Toc131416825" w:history="1">
        <w:r w:rsidR="00134E25" w:rsidRPr="00364214">
          <w:rPr>
            <w:rStyle w:val="Hyperlink"/>
            <w:noProof/>
          </w:rPr>
          <w:t>Run DDL Conversion</w:t>
        </w:r>
        <w:r w:rsidR="00134E25">
          <w:rPr>
            <w:noProof/>
            <w:webHidden/>
          </w:rPr>
          <w:tab/>
        </w:r>
        <w:r w:rsidR="00FD3CB4">
          <w:rPr>
            <w:noProof/>
            <w:webHidden/>
          </w:rPr>
          <w:fldChar w:fldCharType="begin"/>
        </w:r>
        <w:r w:rsidR="00134E25">
          <w:rPr>
            <w:noProof/>
            <w:webHidden/>
          </w:rPr>
          <w:instrText xml:space="preserve"> PAGEREF _Toc131416825 \h </w:instrText>
        </w:r>
        <w:r w:rsidR="00FD3CB4">
          <w:rPr>
            <w:noProof/>
            <w:webHidden/>
          </w:rPr>
        </w:r>
        <w:r w:rsidR="00FD3CB4">
          <w:rPr>
            <w:noProof/>
            <w:webHidden/>
          </w:rPr>
          <w:fldChar w:fldCharType="separate"/>
        </w:r>
        <w:r w:rsidR="00BC0333">
          <w:rPr>
            <w:noProof/>
            <w:webHidden/>
          </w:rPr>
          <w:t>244</w:t>
        </w:r>
        <w:r w:rsidR="00FD3CB4">
          <w:rPr>
            <w:noProof/>
            <w:webHidden/>
          </w:rPr>
          <w:fldChar w:fldCharType="end"/>
        </w:r>
      </w:hyperlink>
    </w:p>
    <w:p w14:paraId="130C3913" w14:textId="793670C4" w:rsidR="00134E25" w:rsidRPr="0078260A" w:rsidRDefault="00000000">
      <w:pPr>
        <w:pStyle w:val="TOC4"/>
        <w:rPr>
          <w:rFonts w:eastAsia="Times New Roman" w:cs="Times New Roman"/>
          <w:noProof/>
          <w:color w:val="auto"/>
          <w:spacing w:val="0"/>
          <w:sz w:val="22"/>
          <w:szCs w:val="22"/>
        </w:rPr>
      </w:pPr>
      <w:hyperlink w:anchor="_Toc131416826" w:history="1">
        <w:r w:rsidR="00134E25" w:rsidRPr="00364214">
          <w:rPr>
            <w:rStyle w:val="Hyperlink"/>
            <w:noProof/>
          </w:rPr>
          <w:t>DDL Conversion Error log</w:t>
        </w:r>
        <w:r w:rsidR="00134E25">
          <w:rPr>
            <w:noProof/>
            <w:webHidden/>
          </w:rPr>
          <w:tab/>
        </w:r>
        <w:r w:rsidR="00FD3CB4">
          <w:rPr>
            <w:noProof/>
            <w:webHidden/>
          </w:rPr>
          <w:fldChar w:fldCharType="begin"/>
        </w:r>
        <w:r w:rsidR="00134E25">
          <w:rPr>
            <w:noProof/>
            <w:webHidden/>
          </w:rPr>
          <w:instrText xml:space="preserve"> PAGEREF _Toc131416826 \h </w:instrText>
        </w:r>
        <w:r w:rsidR="00FD3CB4">
          <w:rPr>
            <w:noProof/>
            <w:webHidden/>
          </w:rPr>
        </w:r>
        <w:r w:rsidR="00FD3CB4">
          <w:rPr>
            <w:noProof/>
            <w:webHidden/>
          </w:rPr>
          <w:fldChar w:fldCharType="separate"/>
        </w:r>
        <w:r w:rsidR="00BC0333">
          <w:rPr>
            <w:noProof/>
            <w:webHidden/>
          </w:rPr>
          <w:t>245</w:t>
        </w:r>
        <w:r w:rsidR="00FD3CB4">
          <w:rPr>
            <w:noProof/>
            <w:webHidden/>
          </w:rPr>
          <w:fldChar w:fldCharType="end"/>
        </w:r>
      </w:hyperlink>
    </w:p>
    <w:p w14:paraId="56F6463F" w14:textId="33D73273" w:rsidR="00134E25" w:rsidRPr="0078260A" w:rsidRDefault="00000000">
      <w:pPr>
        <w:pStyle w:val="TOC4"/>
        <w:rPr>
          <w:rFonts w:eastAsia="Times New Roman" w:cs="Times New Roman"/>
          <w:noProof/>
          <w:color w:val="auto"/>
          <w:spacing w:val="0"/>
          <w:sz w:val="22"/>
          <w:szCs w:val="22"/>
        </w:rPr>
      </w:pPr>
      <w:hyperlink w:anchor="_Toc131416827" w:history="1">
        <w:r w:rsidR="00134E25" w:rsidRPr="00364214">
          <w:rPr>
            <w:rStyle w:val="Hyperlink"/>
            <w:noProof/>
          </w:rPr>
          <w:t>File Conversion Report</w:t>
        </w:r>
        <w:r w:rsidR="00134E25">
          <w:rPr>
            <w:noProof/>
            <w:webHidden/>
          </w:rPr>
          <w:tab/>
        </w:r>
        <w:r w:rsidR="00FD3CB4">
          <w:rPr>
            <w:noProof/>
            <w:webHidden/>
          </w:rPr>
          <w:fldChar w:fldCharType="begin"/>
        </w:r>
        <w:r w:rsidR="00134E25">
          <w:rPr>
            <w:noProof/>
            <w:webHidden/>
          </w:rPr>
          <w:instrText xml:space="preserve"> PAGEREF _Toc131416827 \h </w:instrText>
        </w:r>
        <w:r w:rsidR="00FD3CB4">
          <w:rPr>
            <w:noProof/>
            <w:webHidden/>
          </w:rPr>
        </w:r>
        <w:r w:rsidR="00FD3CB4">
          <w:rPr>
            <w:noProof/>
            <w:webHidden/>
          </w:rPr>
          <w:fldChar w:fldCharType="separate"/>
        </w:r>
        <w:r w:rsidR="00BC0333">
          <w:rPr>
            <w:noProof/>
            <w:webHidden/>
          </w:rPr>
          <w:t>246</w:t>
        </w:r>
        <w:r w:rsidR="00FD3CB4">
          <w:rPr>
            <w:noProof/>
            <w:webHidden/>
          </w:rPr>
          <w:fldChar w:fldCharType="end"/>
        </w:r>
      </w:hyperlink>
    </w:p>
    <w:p w14:paraId="40F1CF81" w14:textId="7152D563" w:rsidR="00134E25" w:rsidRPr="0078260A" w:rsidRDefault="00000000">
      <w:pPr>
        <w:pStyle w:val="TOC4"/>
        <w:rPr>
          <w:rFonts w:eastAsia="Times New Roman" w:cs="Times New Roman"/>
          <w:noProof/>
          <w:color w:val="auto"/>
          <w:spacing w:val="0"/>
          <w:sz w:val="22"/>
          <w:szCs w:val="22"/>
        </w:rPr>
      </w:pPr>
      <w:hyperlink w:anchor="_Toc131416828" w:history="1">
        <w:r w:rsidR="00134E25" w:rsidRPr="00364214">
          <w:rPr>
            <w:rStyle w:val="Hyperlink"/>
            <w:noProof/>
          </w:rPr>
          <w:t>Tables</w:t>
        </w:r>
        <w:r w:rsidR="00134E25">
          <w:rPr>
            <w:noProof/>
            <w:webHidden/>
          </w:rPr>
          <w:tab/>
        </w:r>
        <w:r w:rsidR="00FD3CB4">
          <w:rPr>
            <w:noProof/>
            <w:webHidden/>
          </w:rPr>
          <w:fldChar w:fldCharType="begin"/>
        </w:r>
        <w:r w:rsidR="00134E25">
          <w:rPr>
            <w:noProof/>
            <w:webHidden/>
          </w:rPr>
          <w:instrText xml:space="preserve"> PAGEREF _Toc131416828 \h </w:instrText>
        </w:r>
        <w:r w:rsidR="00FD3CB4">
          <w:rPr>
            <w:noProof/>
            <w:webHidden/>
          </w:rPr>
        </w:r>
        <w:r w:rsidR="00FD3CB4">
          <w:rPr>
            <w:noProof/>
            <w:webHidden/>
          </w:rPr>
          <w:fldChar w:fldCharType="separate"/>
        </w:r>
        <w:r w:rsidR="00BC0333">
          <w:rPr>
            <w:noProof/>
            <w:webHidden/>
          </w:rPr>
          <w:t>247</w:t>
        </w:r>
        <w:r w:rsidR="00FD3CB4">
          <w:rPr>
            <w:noProof/>
            <w:webHidden/>
          </w:rPr>
          <w:fldChar w:fldCharType="end"/>
        </w:r>
      </w:hyperlink>
    </w:p>
    <w:p w14:paraId="17B261EE" w14:textId="0BA43E23" w:rsidR="00134E25" w:rsidRPr="0078260A" w:rsidRDefault="00000000">
      <w:pPr>
        <w:pStyle w:val="TOC4"/>
        <w:rPr>
          <w:rFonts w:eastAsia="Times New Roman" w:cs="Times New Roman"/>
          <w:noProof/>
          <w:color w:val="auto"/>
          <w:spacing w:val="0"/>
          <w:sz w:val="22"/>
          <w:szCs w:val="22"/>
        </w:rPr>
      </w:pPr>
      <w:hyperlink w:anchor="_Toc131416829" w:history="1">
        <w:r w:rsidR="00134E25" w:rsidRPr="00364214">
          <w:rPr>
            <w:rStyle w:val="Hyperlink"/>
            <w:noProof/>
          </w:rPr>
          <w:t>Indexes</w:t>
        </w:r>
        <w:r w:rsidR="00134E25">
          <w:rPr>
            <w:noProof/>
            <w:webHidden/>
          </w:rPr>
          <w:tab/>
        </w:r>
        <w:r w:rsidR="00FD3CB4">
          <w:rPr>
            <w:noProof/>
            <w:webHidden/>
          </w:rPr>
          <w:fldChar w:fldCharType="begin"/>
        </w:r>
        <w:r w:rsidR="00134E25">
          <w:rPr>
            <w:noProof/>
            <w:webHidden/>
          </w:rPr>
          <w:instrText xml:space="preserve"> PAGEREF _Toc131416829 \h </w:instrText>
        </w:r>
        <w:r w:rsidR="00FD3CB4">
          <w:rPr>
            <w:noProof/>
            <w:webHidden/>
          </w:rPr>
        </w:r>
        <w:r w:rsidR="00FD3CB4">
          <w:rPr>
            <w:noProof/>
            <w:webHidden/>
          </w:rPr>
          <w:fldChar w:fldCharType="separate"/>
        </w:r>
        <w:r w:rsidR="00BC0333">
          <w:rPr>
            <w:noProof/>
            <w:webHidden/>
          </w:rPr>
          <w:t>248</w:t>
        </w:r>
        <w:r w:rsidR="00FD3CB4">
          <w:rPr>
            <w:noProof/>
            <w:webHidden/>
          </w:rPr>
          <w:fldChar w:fldCharType="end"/>
        </w:r>
      </w:hyperlink>
    </w:p>
    <w:p w14:paraId="3163A7AD" w14:textId="08F1939A" w:rsidR="00134E25" w:rsidRPr="0078260A" w:rsidRDefault="00000000">
      <w:pPr>
        <w:pStyle w:val="TOC4"/>
        <w:rPr>
          <w:rFonts w:eastAsia="Times New Roman" w:cs="Times New Roman"/>
          <w:noProof/>
          <w:color w:val="auto"/>
          <w:spacing w:val="0"/>
          <w:sz w:val="22"/>
          <w:szCs w:val="22"/>
        </w:rPr>
      </w:pPr>
      <w:hyperlink w:anchor="_Toc131416830" w:history="1">
        <w:r w:rsidR="00134E25" w:rsidRPr="00364214">
          <w:rPr>
            <w:rStyle w:val="Hyperlink"/>
            <w:noProof/>
          </w:rPr>
          <w:t>Views</w:t>
        </w:r>
        <w:r w:rsidR="00134E25">
          <w:rPr>
            <w:noProof/>
            <w:webHidden/>
          </w:rPr>
          <w:tab/>
        </w:r>
        <w:r w:rsidR="00FD3CB4">
          <w:rPr>
            <w:noProof/>
            <w:webHidden/>
          </w:rPr>
          <w:fldChar w:fldCharType="begin"/>
        </w:r>
        <w:r w:rsidR="00134E25">
          <w:rPr>
            <w:noProof/>
            <w:webHidden/>
          </w:rPr>
          <w:instrText xml:space="preserve"> PAGEREF _Toc131416830 \h </w:instrText>
        </w:r>
        <w:r w:rsidR="00FD3CB4">
          <w:rPr>
            <w:noProof/>
            <w:webHidden/>
          </w:rPr>
        </w:r>
        <w:r w:rsidR="00FD3CB4">
          <w:rPr>
            <w:noProof/>
            <w:webHidden/>
          </w:rPr>
          <w:fldChar w:fldCharType="separate"/>
        </w:r>
        <w:r w:rsidR="00BC0333">
          <w:rPr>
            <w:noProof/>
            <w:webHidden/>
          </w:rPr>
          <w:t>249</w:t>
        </w:r>
        <w:r w:rsidR="00FD3CB4">
          <w:rPr>
            <w:noProof/>
            <w:webHidden/>
          </w:rPr>
          <w:fldChar w:fldCharType="end"/>
        </w:r>
      </w:hyperlink>
    </w:p>
    <w:p w14:paraId="572464DF" w14:textId="47E2B5F5" w:rsidR="00134E25" w:rsidRPr="0078260A" w:rsidRDefault="00000000">
      <w:pPr>
        <w:pStyle w:val="TOC4"/>
        <w:rPr>
          <w:rFonts w:eastAsia="Times New Roman" w:cs="Times New Roman"/>
          <w:noProof/>
          <w:color w:val="auto"/>
          <w:spacing w:val="0"/>
          <w:sz w:val="22"/>
          <w:szCs w:val="22"/>
        </w:rPr>
      </w:pPr>
      <w:hyperlink w:anchor="_Toc131416831" w:history="1">
        <w:r w:rsidR="00134E25" w:rsidRPr="00364214">
          <w:rPr>
            <w:rStyle w:val="Hyperlink"/>
            <w:noProof/>
          </w:rPr>
          <w:t>DDS LFs</w:t>
        </w:r>
        <w:r w:rsidR="00134E25">
          <w:rPr>
            <w:noProof/>
            <w:webHidden/>
          </w:rPr>
          <w:tab/>
        </w:r>
        <w:r w:rsidR="00FD3CB4">
          <w:rPr>
            <w:noProof/>
            <w:webHidden/>
          </w:rPr>
          <w:fldChar w:fldCharType="begin"/>
        </w:r>
        <w:r w:rsidR="00134E25">
          <w:rPr>
            <w:noProof/>
            <w:webHidden/>
          </w:rPr>
          <w:instrText xml:space="preserve"> PAGEREF _Toc131416831 \h </w:instrText>
        </w:r>
        <w:r w:rsidR="00FD3CB4">
          <w:rPr>
            <w:noProof/>
            <w:webHidden/>
          </w:rPr>
        </w:r>
        <w:r w:rsidR="00FD3CB4">
          <w:rPr>
            <w:noProof/>
            <w:webHidden/>
          </w:rPr>
          <w:fldChar w:fldCharType="separate"/>
        </w:r>
        <w:r w:rsidR="00BC0333">
          <w:rPr>
            <w:noProof/>
            <w:webHidden/>
          </w:rPr>
          <w:t>250</w:t>
        </w:r>
        <w:r w:rsidR="00FD3CB4">
          <w:rPr>
            <w:noProof/>
            <w:webHidden/>
          </w:rPr>
          <w:fldChar w:fldCharType="end"/>
        </w:r>
      </w:hyperlink>
    </w:p>
    <w:p w14:paraId="2A3EB4BA" w14:textId="12E21B59" w:rsidR="00134E25" w:rsidRPr="0078260A" w:rsidRDefault="00000000">
      <w:pPr>
        <w:pStyle w:val="TOC4"/>
        <w:rPr>
          <w:rFonts w:eastAsia="Times New Roman" w:cs="Times New Roman"/>
          <w:noProof/>
          <w:color w:val="auto"/>
          <w:spacing w:val="0"/>
          <w:sz w:val="22"/>
          <w:szCs w:val="22"/>
        </w:rPr>
      </w:pPr>
      <w:hyperlink w:anchor="_Toc131416832" w:history="1">
        <w:r w:rsidR="00134E25" w:rsidRPr="00364214">
          <w:rPr>
            <w:rStyle w:val="Hyperlink"/>
            <w:noProof/>
          </w:rPr>
          <w:t>Schema Diagram</w:t>
        </w:r>
        <w:r w:rsidR="00134E25">
          <w:rPr>
            <w:noProof/>
            <w:webHidden/>
          </w:rPr>
          <w:tab/>
        </w:r>
        <w:r w:rsidR="00FD3CB4">
          <w:rPr>
            <w:noProof/>
            <w:webHidden/>
          </w:rPr>
          <w:fldChar w:fldCharType="begin"/>
        </w:r>
        <w:r w:rsidR="00134E25">
          <w:rPr>
            <w:noProof/>
            <w:webHidden/>
          </w:rPr>
          <w:instrText xml:space="preserve"> PAGEREF _Toc131416832 \h </w:instrText>
        </w:r>
        <w:r w:rsidR="00FD3CB4">
          <w:rPr>
            <w:noProof/>
            <w:webHidden/>
          </w:rPr>
        </w:r>
        <w:r w:rsidR="00FD3CB4">
          <w:rPr>
            <w:noProof/>
            <w:webHidden/>
          </w:rPr>
          <w:fldChar w:fldCharType="separate"/>
        </w:r>
        <w:r w:rsidR="00BC0333">
          <w:rPr>
            <w:noProof/>
            <w:webHidden/>
          </w:rPr>
          <w:t>251</w:t>
        </w:r>
        <w:r w:rsidR="00FD3CB4">
          <w:rPr>
            <w:noProof/>
            <w:webHidden/>
          </w:rPr>
          <w:fldChar w:fldCharType="end"/>
        </w:r>
      </w:hyperlink>
    </w:p>
    <w:p w14:paraId="42A804C2" w14:textId="05A1E385" w:rsidR="00134E25" w:rsidRPr="0078260A" w:rsidRDefault="00000000">
      <w:pPr>
        <w:pStyle w:val="TOC1"/>
        <w:rPr>
          <w:rFonts w:eastAsia="Times New Roman" w:cs="Times New Roman"/>
          <w:b w:val="0"/>
          <w:bCs w:val="0"/>
          <w:noProof/>
          <w:color w:val="auto"/>
          <w:spacing w:val="0"/>
          <w:sz w:val="22"/>
          <w:szCs w:val="22"/>
        </w:rPr>
      </w:pPr>
      <w:hyperlink w:anchor="_Toc131416833" w:history="1">
        <w:r w:rsidR="00134E25" w:rsidRPr="00364214">
          <w:rPr>
            <w:rStyle w:val="Hyperlink"/>
            <w:noProof/>
          </w:rPr>
          <w:t>Working with Object</w:t>
        </w:r>
        <w:r w:rsidR="00134E25">
          <w:rPr>
            <w:noProof/>
            <w:webHidden/>
          </w:rPr>
          <w:tab/>
        </w:r>
        <w:r w:rsidR="00FD3CB4">
          <w:rPr>
            <w:noProof/>
            <w:webHidden/>
          </w:rPr>
          <w:fldChar w:fldCharType="begin"/>
        </w:r>
        <w:r w:rsidR="00134E25">
          <w:rPr>
            <w:noProof/>
            <w:webHidden/>
          </w:rPr>
          <w:instrText xml:space="preserve"> PAGEREF _Toc131416833 \h </w:instrText>
        </w:r>
        <w:r w:rsidR="00FD3CB4">
          <w:rPr>
            <w:noProof/>
            <w:webHidden/>
          </w:rPr>
        </w:r>
        <w:r w:rsidR="00FD3CB4">
          <w:rPr>
            <w:noProof/>
            <w:webHidden/>
          </w:rPr>
          <w:fldChar w:fldCharType="separate"/>
        </w:r>
        <w:r w:rsidR="00BC0333">
          <w:rPr>
            <w:noProof/>
            <w:webHidden/>
          </w:rPr>
          <w:t>253</w:t>
        </w:r>
        <w:r w:rsidR="00FD3CB4">
          <w:rPr>
            <w:noProof/>
            <w:webHidden/>
          </w:rPr>
          <w:fldChar w:fldCharType="end"/>
        </w:r>
      </w:hyperlink>
    </w:p>
    <w:p w14:paraId="42CB615D" w14:textId="709509D9" w:rsidR="00134E25" w:rsidRPr="0078260A" w:rsidRDefault="00000000">
      <w:pPr>
        <w:pStyle w:val="TOC2"/>
        <w:rPr>
          <w:rFonts w:eastAsia="Times New Roman" w:cs="Times New Roman"/>
          <w:noProof/>
          <w:color w:val="auto"/>
          <w:spacing w:val="0"/>
          <w:sz w:val="22"/>
          <w:szCs w:val="22"/>
        </w:rPr>
      </w:pPr>
      <w:hyperlink w:anchor="_Toc131416834" w:history="1">
        <w:r w:rsidR="00134E25" w:rsidRPr="00364214">
          <w:rPr>
            <w:rStyle w:val="Hyperlink"/>
            <w:noProof/>
          </w:rPr>
          <w:t>Jump to Dialog</w:t>
        </w:r>
        <w:r w:rsidR="00134E25">
          <w:rPr>
            <w:noProof/>
            <w:webHidden/>
          </w:rPr>
          <w:tab/>
        </w:r>
        <w:r w:rsidR="00FD3CB4">
          <w:rPr>
            <w:noProof/>
            <w:webHidden/>
          </w:rPr>
          <w:fldChar w:fldCharType="begin"/>
        </w:r>
        <w:r w:rsidR="00134E25">
          <w:rPr>
            <w:noProof/>
            <w:webHidden/>
          </w:rPr>
          <w:instrText xml:space="preserve"> PAGEREF _Toc131416834 \h </w:instrText>
        </w:r>
        <w:r w:rsidR="00FD3CB4">
          <w:rPr>
            <w:noProof/>
            <w:webHidden/>
          </w:rPr>
        </w:r>
        <w:r w:rsidR="00FD3CB4">
          <w:rPr>
            <w:noProof/>
            <w:webHidden/>
          </w:rPr>
          <w:fldChar w:fldCharType="separate"/>
        </w:r>
        <w:r w:rsidR="00BC0333">
          <w:rPr>
            <w:noProof/>
            <w:webHidden/>
          </w:rPr>
          <w:t>254</w:t>
        </w:r>
        <w:r w:rsidR="00FD3CB4">
          <w:rPr>
            <w:noProof/>
            <w:webHidden/>
          </w:rPr>
          <w:fldChar w:fldCharType="end"/>
        </w:r>
      </w:hyperlink>
    </w:p>
    <w:p w14:paraId="0F63134A" w14:textId="06DE41A9" w:rsidR="00134E25" w:rsidRPr="0078260A" w:rsidRDefault="00000000">
      <w:pPr>
        <w:pStyle w:val="TOC2"/>
        <w:rPr>
          <w:rFonts w:eastAsia="Times New Roman" w:cs="Times New Roman"/>
          <w:noProof/>
          <w:color w:val="auto"/>
          <w:spacing w:val="0"/>
          <w:sz w:val="22"/>
          <w:szCs w:val="22"/>
        </w:rPr>
      </w:pPr>
      <w:hyperlink w:anchor="_Toc131416835" w:history="1">
        <w:r w:rsidR="00134E25" w:rsidRPr="00364214">
          <w:rPr>
            <w:rStyle w:val="Hyperlink"/>
            <w:noProof/>
          </w:rPr>
          <w:t>Source Browser View</w:t>
        </w:r>
        <w:r w:rsidR="00134E25">
          <w:rPr>
            <w:noProof/>
            <w:webHidden/>
          </w:rPr>
          <w:tab/>
        </w:r>
        <w:r w:rsidR="00FD3CB4">
          <w:rPr>
            <w:noProof/>
            <w:webHidden/>
          </w:rPr>
          <w:fldChar w:fldCharType="begin"/>
        </w:r>
        <w:r w:rsidR="00134E25">
          <w:rPr>
            <w:noProof/>
            <w:webHidden/>
          </w:rPr>
          <w:instrText xml:space="preserve"> PAGEREF _Toc131416835 \h </w:instrText>
        </w:r>
        <w:r w:rsidR="00FD3CB4">
          <w:rPr>
            <w:noProof/>
            <w:webHidden/>
          </w:rPr>
        </w:r>
        <w:r w:rsidR="00FD3CB4">
          <w:rPr>
            <w:noProof/>
            <w:webHidden/>
          </w:rPr>
          <w:fldChar w:fldCharType="separate"/>
        </w:r>
        <w:r w:rsidR="00BC0333">
          <w:rPr>
            <w:noProof/>
            <w:webHidden/>
          </w:rPr>
          <w:t>256</w:t>
        </w:r>
        <w:r w:rsidR="00FD3CB4">
          <w:rPr>
            <w:noProof/>
            <w:webHidden/>
          </w:rPr>
          <w:fldChar w:fldCharType="end"/>
        </w:r>
      </w:hyperlink>
    </w:p>
    <w:p w14:paraId="66E7C3F0" w14:textId="0B39D9DD" w:rsidR="00134E25" w:rsidRPr="0078260A" w:rsidRDefault="00000000">
      <w:pPr>
        <w:pStyle w:val="TOC3"/>
        <w:rPr>
          <w:rFonts w:eastAsia="Times New Roman" w:cs="Times New Roman"/>
          <w:noProof/>
          <w:color w:val="auto"/>
          <w:spacing w:val="0"/>
          <w:sz w:val="22"/>
          <w:szCs w:val="22"/>
        </w:rPr>
      </w:pPr>
      <w:hyperlink w:anchor="_Toc131416836" w:history="1">
        <w:r w:rsidR="00134E25" w:rsidRPr="00364214">
          <w:rPr>
            <w:rStyle w:val="Hyperlink"/>
            <w:noProof/>
          </w:rPr>
          <w:t>Zoom Source</w:t>
        </w:r>
        <w:r w:rsidR="00134E25">
          <w:rPr>
            <w:noProof/>
            <w:webHidden/>
          </w:rPr>
          <w:tab/>
        </w:r>
        <w:r w:rsidR="00FD3CB4">
          <w:rPr>
            <w:noProof/>
            <w:webHidden/>
          </w:rPr>
          <w:fldChar w:fldCharType="begin"/>
        </w:r>
        <w:r w:rsidR="00134E25">
          <w:rPr>
            <w:noProof/>
            <w:webHidden/>
          </w:rPr>
          <w:instrText xml:space="preserve"> PAGEREF _Toc131416836 \h </w:instrText>
        </w:r>
        <w:r w:rsidR="00FD3CB4">
          <w:rPr>
            <w:noProof/>
            <w:webHidden/>
          </w:rPr>
        </w:r>
        <w:r w:rsidR="00FD3CB4">
          <w:rPr>
            <w:noProof/>
            <w:webHidden/>
          </w:rPr>
          <w:fldChar w:fldCharType="separate"/>
        </w:r>
        <w:r w:rsidR="00BC0333">
          <w:rPr>
            <w:noProof/>
            <w:webHidden/>
          </w:rPr>
          <w:t>257</w:t>
        </w:r>
        <w:r w:rsidR="00FD3CB4">
          <w:rPr>
            <w:noProof/>
            <w:webHidden/>
          </w:rPr>
          <w:fldChar w:fldCharType="end"/>
        </w:r>
      </w:hyperlink>
    </w:p>
    <w:p w14:paraId="6454C805" w14:textId="6EF58FC4" w:rsidR="00134E25" w:rsidRPr="0078260A" w:rsidRDefault="00000000">
      <w:pPr>
        <w:pStyle w:val="TOC3"/>
        <w:rPr>
          <w:rFonts w:eastAsia="Times New Roman" w:cs="Times New Roman"/>
          <w:noProof/>
          <w:color w:val="auto"/>
          <w:spacing w:val="0"/>
          <w:sz w:val="22"/>
          <w:szCs w:val="22"/>
        </w:rPr>
      </w:pPr>
      <w:hyperlink w:anchor="_Toc131416837" w:history="1">
        <w:r w:rsidR="00134E25" w:rsidRPr="00364214">
          <w:rPr>
            <w:rStyle w:val="Hyperlink"/>
            <w:noProof/>
          </w:rPr>
          <w:t>Zoom Source toolbar</w:t>
        </w:r>
        <w:r w:rsidR="00134E25">
          <w:rPr>
            <w:noProof/>
            <w:webHidden/>
          </w:rPr>
          <w:tab/>
        </w:r>
        <w:r w:rsidR="00FD3CB4">
          <w:rPr>
            <w:noProof/>
            <w:webHidden/>
          </w:rPr>
          <w:fldChar w:fldCharType="begin"/>
        </w:r>
        <w:r w:rsidR="00134E25">
          <w:rPr>
            <w:noProof/>
            <w:webHidden/>
          </w:rPr>
          <w:instrText xml:space="preserve"> PAGEREF _Toc131416837 \h </w:instrText>
        </w:r>
        <w:r w:rsidR="00FD3CB4">
          <w:rPr>
            <w:noProof/>
            <w:webHidden/>
          </w:rPr>
        </w:r>
        <w:r w:rsidR="00FD3CB4">
          <w:rPr>
            <w:noProof/>
            <w:webHidden/>
          </w:rPr>
          <w:fldChar w:fldCharType="separate"/>
        </w:r>
        <w:r w:rsidR="00BC0333">
          <w:rPr>
            <w:noProof/>
            <w:webHidden/>
          </w:rPr>
          <w:t>259</w:t>
        </w:r>
        <w:r w:rsidR="00FD3CB4">
          <w:rPr>
            <w:noProof/>
            <w:webHidden/>
          </w:rPr>
          <w:fldChar w:fldCharType="end"/>
        </w:r>
      </w:hyperlink>
    </w:p>
    <w:p w14:paraId="238A4EFF" w14:textId="30A3424C" w:rsidR="00134E25" w:rsidRPr="0078260A" w:rsidRDefault="00000000">
      <w:pPr>
        <w:pStyle w:val="TOC4"/>
        <w:rPr>
          <w:rFonts w:eastAsia="Times New Roman" w:cs="Times New Roman"/>
          <w:noProof/>
          <w:color w:val="auto"/>
          <w:spacing w:val="0"/>
          <w:sz w:val="22"/>
          <w:szCs w:val="22"/>
        </w:rPr>
      </w:pPr>
      <w:hyperlink w:anchor="_Toc131416838" w:history="1">
        <w:r w:rsidR="00134E25" w:rsidRPr="00364214">
          <w:rPr>
            <w:rStyle w:val="Hyperlink"/>
            <w:noProof/>
          </w:rPr>
          <w:t>Source Options</w:t>
        </w:r>
        <w:r w:rsidR="00134E25">
          <w:rPr>
            <w:noProof/>
            <w:webHidden/>
          </w:rPr>
          <w:tab/>
        </w:r>
        <w:r w:rsidR="00FD3CB4">
          <w:rPr>
            <w:noProof/>
            <w:webHidden/>
          </w:rPr>
          <w:fldChar w:fldCharType="begin"/>
        </w:r>
        <w:r w:rsidR="00134E25">
          <w:rPr>
            <w:noProof/>
            <w:webHidden/>
          </w:rPr>
          <w:instrText xml:space="preserve"> PAGEREF _Toc131416838 \h </w:instrText>
        </w:r>
        <w:r w:rsidR="00FD3CB4">
          <w:rPr>
            <w:noProof/>
            <w:webHidden/>
          </w:rPr>
        </w:r>
        <w:r w:rsidR="00FD3CB4">
          <w:rPr>
            <w:noProof/>
            <w:webHidden/>
          </w:rPr>
          <w:fldChar w:fldCharType="separate"/>
        </w:r>
        <w:r w:rsidR="00BC0333">
          <w:rPr>
            <w:noProof/>
            <w:webHidden/>
          </w:rPr>
          <w:t>260</w:t>
        </w:r>
        <w:r w:rsidR="00FD3CB4">
          <w:rPr>
            <w:noProof/>
            <w:webHidden/>
          </w:rPr>
          <w:fldChar w:fldCharType="end"/>
        </w:r>
      </w:hyperlink>
    </w:p>
    <w:p w14:paraId="0C0544B0" w14:textId="0798D8EF" w:rsidR="00134E25" w:rsidRPr="0078260A" w:rsidRDefault="00000000">
      <w:pPr>
        <w:pStyle w:val="TOC4"/>
        <w:rPr>
          <w:rFonts w:eastAsia="Times New Roman" w:cs="Times New Roman"/>
          <w:noProof/>
          <w:color w:val="auto"/>
          <w:spacing w:val="0"/>
          <w:sz w:val="22"/>
          <w:szCs w:val="22"/>
        </w:rPr>
      </w:pPr>
      <w:hyperlink w:anchor="_Toc131416839" w:history="1">
        <w:r w:rsidR="00134E25" w:rsidRPr="00364214">
          <w:rPr>
            <w:rStyle w:val="Hyperlink"/>
            <w:noProof/>
          </w:rPr>
          <w:t>Normal Source Code</w:t>
        </w:r>
        <w:r w:rsidR="00134E25">
          <w:rPr>
            <w:noProof/>
            <w:webHidden/>
          </w:rPr>
          <w:tab/>
        </w:r>
        <w:r w:rsidR="00FD3CB4">
          <w:rPr>
            <w:noProof/>
            <w:webHidden/>
          </w:rPr>
          <w:fldChar w:fldCharType="begin"/>
        </w:r>
        <w:r w:rsidR="00134E25">
          <w:rPr>
            <w:noProof/>
            <w:webHidden/>
          </w:rPr>
          <w:instrText xml:space="preserve"> PAGEREF _Toc131416839 \h </w:instrText>
        </w:r>
        <w:r w:rsidR="00FD3CB4">
          <w:rPr>
            <w:noProof/>
            <w:webHidden/>
          </w:rPr>
        </w:r>
        <w:r w:rsidR="00FD3CB4">
          <w:rPr>
            <w:noProof/>
            <w:webHidden/>
          </w:rPr>
          <w:fldChar w:fldCharType="separate"/>
        </w:r>
        <w:r w:rsidR="00BC0333">
          <w:rPr>
            <w:noProof/>
            <w:webHidden/>
          </w:rPr>
          <w:t>261</w:t>
        </w:r>
        <w:r w:rsidR="00FD3CB4">
          <w:rPr>
            <w:noProof/>
            <w:webHidden/>
          </w:rPr>
          <w:fldChar w:fldCharType="end"/>
        </w:r>
      </w:hyperlink>
    </w:p>
    <w:p w14:paraId="4128C252" w14:textId="6A12DD49" w:rsidR="00134E25" w:rsidRPr="0078260A" w:rsidRDefault="00000000">
      <w:pPr>
        <w:pStyle w:val="TOC4"/>
        <w:rPr>
          <w:rFonts w:eastAsia="Times New Roman" w:cs="Times New Roman"/>
          <w:noProof/>
          <w:color w:val="auto"/>
          <w:spacing w:val="0"/>
          <w:sz w:val="22"/>
          <w:szCs w:val="22"/>
        </w:rPr>
      </w:pPr>
      <w:hyperlink w:anchor="_Toc131416840" w:history="1">
        <w:r w:rsidR="00134E25" w:rsidRPr="00364214">
          <w:rPr>
            <w:rStyle w:val="Hyperlink"/>
            <w:noProof/>
          </w:rPr>
          <w:t>Business Rules Overlay</w:t>
        </w:r>
        <w:r w:rsidR="00134E25">
          <w:rPr>
            <w:noProof/>
            <w:webHidden/>
          </w:rPr>
          <w:tab/>
        </w:r>
        <w:r w:rsidR="00FD3CB4">
          <w:rPr>
            <w:noProof/>
            <w:webHidden/>
          </w:rPr>
          <w:fldChar w:fldCharType="begin"/>
        </w:r>
        <w:r w:rsidR="00134E25">
          <w:rPr>
            <w:noProof/>
            <w:webHidden/>
          </w:rPr>
          <w:instrText xml:space="preserve"> PAGEREF _Toc131416840 \h </w:instrText>
        </w:r>
        <w:r w:rsidR="00FD3CB4">
          <w:rPr>
            <w:noProof/>
            <w:webHidden/>
          </w:rPr>
        </w:r>
        <w:r w:rsidR="00FD3CB4">
          <w:rPr>
            <w:noProof/>
            <w:webHidden/>
          </w:rPr>
          <w:fldChar w:fldCharType="separate"/>
        </w:r>
        <w:r w:rsidR="00BC0333">
          <w:rPr>
            <w:noProof/>
            <w:webHidden/>
          </w:rPr>
          <w:t>262</w:t>
        </w:r>
        <w:r w:rsidR="00FD3CB4">
          <w:rPr>
            <w:noProof/>
            <w:webHidden/>
          </w:rPr>
          <w:fldChar w:fldCharType="end"/>
        </w:r>
      </w:hyperlink>
    </w:p>
    <w:p w14:paraId="53B387F9" w14:textId="202466E8" w:rsidR="00134E25" w:rsidRPr="0078260A" w:rsidRDefault="00000000">
      <w:pPr>
        <w:pStyle w:val="TOC4"/>
        <w:rPr>
          <w:rFonts w:eastAsia="Times New Roman" w:cs="Times New Roman"/>
          <w:noProof/>
          <w:color w:val="auto"/>
          <w:spacing w:val="0"/>
          <w:sz w:val="22"/>
          <w:szCs w:val="22"/>
        </w:rPr>
      </w:pPr>
      <w:hyperlink w:anchor="_Toc131416841" w:history="1">
        <w:r w:rsidR="00134E25" w:rsidRPr="00364214">
          <w:rPr>
            <w:rStyle w:val="Hyperlink"/>
            <w:noProof/>
          </w:rPr>
          <w:t>Business Rules</w:t>
        </w:r>
        <w:r w:rsidR="00134E25">
          <w:rPr>
            <w:noProof/>
            <w:webHidden/>
          </w:rPr>
          <w:tab/>
        </w:r>
        <w:r w:rsidR="00FD3CB4">
          <w:rPr>
            <w:noProof/>
            <w:webHidden/>
          </w:rPr>
          <w:fldChar w:fldCharType="begin"/>
        </w:r>
        <w:r w:rsidR="00134E25">
          <w:rPr>
            <w:noProof/>
            <w:webHidden/>
          </w:rPr>
          <w:instrText xml:space="preserve"> PAGEREF _Toc131416841 \h </w:instrText>
        </w:r>
        <w:r w:rsidR="00FD3CB4">
          <w:rPr>
            <w:noProof/>
            <w:webHidden/>
          </w:rPr>
        </w:r>
        <w:r w:rsidR="00FD3CB4">
          <w:rPr>
            <w:noProof/>
            <w:webHidden/>
          </w:rPr>
          <w:fldChar w:fldCharType="separate"/>
        </w:r>
        <w:r w:rsidR="00BC0333">
          <w:rPr>
            <w:noProof/>
            <w:webHidden/>
          </w:rPr>
          <w:t>263</w:t>
        </w:r>
        <w:r w:rsidR="00FD3CB4">
          <w:rPr>
            <w:noProof/>
            <w:webHidden/>
          </w:rPr>
          <w:fldChar w:fldCharType="end"/>
        </w:r>
      </w:hyperlink>
    </w:p>
    <w:p w14:paraId="29744089" w14:textId="22705B7D" w:rsidR="00134E25" w:rsidRPr="0078260A" w:rsidRDefault="00000000">
      <w:pPr>
        <w:pStyle w:val="TOC4"/>
        <w:rPr>
          <w:rFonts w:eastAsia="Times New Roman" w:cs="Times New Roman"/>
          <w:noProof/>
          <w:color w:val="auto"/>
          <w:spacing w:val="0"/>
          <w:sz w:val="22"/>
          <w:szCs w:val="22"/>
        </w:rPr>
      </w:pPr>
      <w:hyperlink w:anchor="_Toc131416842" w:history="1">
        <w:r w:rsidR="00134E25" w:rsidRPr="00364214">
          <w:rPr>
            <w:rStyle w:val="Hyperlink"/>
            <w:noProof/>
          </w:rPr>
          <w:t>Consolidated Rules</w:t>
        </w:r>
        <w:r w:rsidR="00134E25">
          <w:rPr>
            <w:noProof/>
            <w:webHidden/>
          </w:rPr>
          <w:tab/>
        </w:r>
        <w:r w:rsidR="00FD3CB4">
          <w:rPr>
            <w:noProof/>
            <w:webHidden/>
          </w:rPr>
          <w:fldChar w:fldCharType="begin"/>
        </w:r>
        <w:r w:rsidR="00134E25">
          <w:rPr>
            <w:noProof/>
            <w:webHidden/>
          </w:rPr>
          <w:instrText xml:space="preserve"> PAGEREF _Toc131416842 \h </w:instrText>
        </w:r>
        <w:r w:rsidR="00FD3CB4">
          <w:rPr>
            <w:noProof/>
            <w:webHidden/>
          </w:rPr>
        </w:r>
        <w:r w:rsidR="00FD3CB4">
          <w:rPr>
            <w:noProof/>
            <w:webHidden/>
          </w:rPr>
          <w:fldChar w:fldCharType="separate"/>
        </w:r>
        <w:r w:rsidR="00BC0333">
          <w:rPr>
            <w:noProof/>
            <w:webHidden/>
          </w:rPr>
          <w:t>264</w:t>
        </w:r>
        <w:r w:rsidR="00FD3CB4">
          <w:rPr>
            <w:noProof/>
            <w:webHidden/>
          </w:rPr>
          <w:fldChar w:fldCharType="end"/>
        </w:r>
      </w:hyperlink>
    </w:p>
    <w:p w14:paraId="6BDCA2E1" w14:textId="742C3CF0" w:rsidR="00134E25" w:rsidRPr="0078260A" w:rsidRDefault="00000000">
      <w:pPr>
        <w:pStyle w:val="TOC4"/>
        <w:rPr>
          <w:rFonts w:eastAsia="Times New Roman" w:cs="Times New Roman"/>
          <w:noProof/>
          <w:color w:val="auto"/>
          <w:spacing w:val="0"/>
          <w:sz w:val="22"/>
          <w:szCs w:val="22"/>
        </w:rPr>
      </w:pPr>
      <w:hyperlink w:anchor="_Toc131416843" w:history="1">
        <w:r w:rsidR="00134E25" w:rsidRPr="00364214">
          <w:rPr>
            <w:rStyle w:val="Hyperlink"/>
            <w:noProof/>
          </w:rPr>
          <w:t>Expanded Copybooks</w:t>
        </w:r>
        <w:r w:rsidR="00134E25">
          <w:rPr>
            <w:noProof/>
            <w:webHidden/>
          </w:rPr>
          <w:tab/>
        </w:r>
        <w:r w:rsidR="00FD3CB4">
          <w:rPr>
            <w:noProof/>
            <w:webHidden/>
          </w:rPr>
          <w:fldChar w:fldCharType="begin"/>
        </w:r>
        <w:r w:rsidR="00134E25">
          <w:rPr>
            <w:noProof/>
            <w:webHidden/>
          </w:rPr>
          <w:instrText xml:space="preserve"> PAGEREF _Toc131416843 \h </w:instrText>
        </w:r>
        <w:r w:rsidR="00FD3CB4">
          <w:rPr>
            <w:noProof/>
            <w:webHidden/>
          </w:rPr>
        </w:r>
        <w:r w:rsidR="00FD3CB4">
          <w:rPr>
            <w:noProof/>
            <w:webHidden/>
          </w:rPr>
          <w:fldChar w:fldCharType="separate"/>
        </w:r>
        <w:r w:rsidR="00BC0333">
          <w:rPr>
            <w:noProof/>
            <w:webHidden/>
          </w:rPr>
          <w:t>265</w:t>
        </w:r>
        <w:r w:rsidR="00FD3CB4">
          <w:rPr>
            <w:noProof/>
            <w:webHidden/>
          </w:rPr>
          <w:fldChar w:fldCharType="end"/>
        </w:r>
      </w:hyperlink>
    </w:p>
    <w:p w14:paraId="0A618D26" w14:textId="29A0E43C" w:rsidR="00134E25" w:rsidRPr="0078260A" w:rsidRDefault="00000000">
      <w:pPr>
        <w:pStyle w:val="TOC4"/>
        <w:rPr>
          <w:rFonts w:eastAsia="Times New Roman" w:cs="Times New Roman"/>
          <w:noProof/>
          <w:color w:val="auto"/>
          <w:spacing w:val="0"/>
          <w:sz w:val="22"/>
          <w:szCs w:val="22"/>
        </w:rPr>
      </w:pPr>
      <w:hyperlink w:anchor="_Toc131416844" w:history="1">
        <w:r w:rsidR="00134E25" w:rsidRPr="00364214">
          <w:rPr>
            <w:rStyle w:val="Hyperlink"/>
            <w:noProof/>
          </w:rPr>
          <w:t>Expand Copybook</w:t>
        </w:r>
        <w:r w:rsidR="00134E25">
          <w:rPr>
            <w:noProof/>
            <w:webHidden/>
          </w:rPr>
          <w:tab/>
        </w:r>
        <w:r w:rsidR="00FD3CB4">
          <w:rPr>
            <w:noProof/>
            <w:webHidden/>
          </w:rPr>
          <w:fldChar w:fldCharType="begin"/>
        </w:r>
        <w:r w:rsidR="00134E25">
          <w:rPr>
            <w:noProof/>
            <w:webHidden/>
          </w:rPr>
          <w:instrText xml:space="preserve"> PAGEREF _Toc131416844 \h </w:instrText>
        </w:r>
        <w:r w:rsidR="00FD3CB4">
          <w:rPr>
            <w:noProof/>
            <w:webHidden/>
          </w:rPr>
        </w:r>
        <w:r w:rsidR="00FD3CB4">
          <w:rPr>
            <w:noProof/>
            <w:webHidden/>
          </w:rPr>
          <w:fldChar w:fldCharType="separate"/>
        </w:r>
        <w:r w:rsidR="00BC0333">
          <w:rPr>
            <w:noProof/>
            <w:webHidden/>
          </w:rPr>
          <w:t>266</w:t>
        </w:r>
        <w:r w:rsidR="00FD3CB4">
          <w:rPr>
            <w:noProof/>
            <w:webHidden/>
          </w:rPr>
          <w:fldChar w:fldCharType="end"/>
        </w:r>
      </w:hyperlink>
    </w:p>
    <w:p w14:paraId="5B70A493" w14:textId="14490FBD" w:rsidR="00134E25" w:rsidRPr="0078260A" w:rsidRDefault="00000000">
      <w:pPr>
        <w:pStyle w:val="TOC4"/>
        <w:rPr>
          <w:rFonts w:eastAsia="Times New Roman" w:cs="Times New Roman"/>
          <w:noProof/>
          <w:color w:val="auto"/>
          <w:spacing w:val="0"/>
          <w:sz w:val="22"/>
          <w:szCs w:val="22"/>
        </w:rPr>
      </w:pPr>
      <w:hyperlink w:anchor="_Toc131416845" w:history="1">
        <w:r w:rsidR="00134E25" w:rsidRPr="00364214">
          <w:rPr>
            <w:rStyle w:val="Hyperlink"/>
            <w:noProof/>
          </w:rPr>
          <w:t>Business Process Logic</w:t>
        </w:r>
        <w:r w:rsidR="00134E25">
          <w:rPr>
            <w:noProof/>
            <w:webHidden/>
          </w:rPr>
          <w:tab/>
        </w:r>
        <w:r w:rsidR="00FD3CB4">
          <w:rPr>
            <w:noProof/>
            <w:webHidden/>
          </w:rPr>
          <w:fldChar w:fldCharType="begin"/>
        </w:r>
        <w:r w:rsidR="00134E25">
          <w:rPr>
            <w:noProof/>
            <w:webHidden/>
          </w:rPr>
          <w:instrText xml:space="preserve"> PAGEREF _Toc131416845 \h </w:instrText>
        </w:r>
        <w:r w:rsidR="00FD3CB4">
          <w:rPr>
            <w:noProof/>
            <w:webHidden/>
          </w:rPr>
        </w:r>
        <w:r w:rsidR="00FD3CB4">
          <w:rPr>
            <w:noProof/>
            <w:webHidden/>
          </w:rPr>
          <w:fldChar w:fldCharType="separate"/>
        </w:r>
        <w:r w:rsidR="00BC0333">
          <w:rPr>
            <w:noProof/>
            <w:webHidden/>
          </w:rPr>
          <w:t>268</w:t>
        </w:r>
        <w:r w:rsidR="00FD3CB4">
          <w:rPr>
            <w:noProof/>
            <w:webHidden/>
          </w:rPr>
          <w:fldChar w:fldCharType="end"/>
        </w:r>
      </w:hyperlink>
    </w:p>
    <w:p w14:paraId="0B6676F8" w14:textId="3698DC4F" w:rsidR="00134E25" w:rsidRPr="0078260A" w:rsidRDefault="00000000">
      <w:pPr>
        <w:pStyle w:val="TOC4"/>
        <w:rPr>
          <w:rFonts w:eastAsia="Times New Roman" w:cs="Times New Roman"/>
          <w:noProof/>
          <w:color w:val="auto"/>
          <w:spacing w:val="0"/>
          <w:sz w:val="22"/>
          <w:szCs w:val="22"/>
        </w:rPr>
      </w:pPr>
      <w:hyperlink w:anchor="_Toc131416846" w:history="1">
        <w:r w:rsidR="00134E25" w:rsidRPr="00364214">
          <w:rPr>
            <w:rStyle w:val="Hyperlink"/>
            <w:noProof/>
          </w:rPr>
          <w:t>Source Outline</w:t>
        </w:r>
        <w:r w:rsidR="00134E25">
          <w:rPr>
            <w:noProof/>
            <w:webHidden/>
          </w:rPr>
          <w:tab/>
        </w:r>
        <w:r w:rsidR="00FD3CB4">
          <w:rPr>
            <w:noProof/>
            <w:webHidden/>
          </w:rPr>
          <w:fldChar w:fldCharType="begin"/>
        </w:r>
        <w:r w:rsidR="00134E25">
          <w:rPr>
            <w:noProof/>
            <w:webHidden/>
          </w:rPr>
          <w:instrText xml:space="preserve"> PAGEREF _Toc131416846 \h </w:instrText>
        </w:r>
        <w:r w:rsidR="00FD3CB4">
          <w:rPr>
            <w:noProof/>
            <w:webHidden/>
          </w:rPr>
        </w:r>
        <w:r w:rsidR="00FD3CB4">
          <w:rPr>
            <w:noProof/>
            <w:webHidden/>
          </w:rPr>
          <w:fldChar w:fldCharType="separate"/>
        </w:r>
        <w:r w:rsidR="00BC0333">
          <w:rPr>
            <w:noProof/>
            <w:webHidden/>
          </w:rPr>
          <w:t>269</w:t>
        </w:r>
        <w:r w:rsidR="00FD3CB4">
          <w:rPr>
            <w:noProof/>
            <w:webHidden/>
          </w:rPr>
          <w:fldChar w:fldCharType="end"/>
        </w:r>
      </w:hyperlink>
    </w:p>
    <w:p w14:paraId="74EEBA38" w14:textId="0A8D784F" w:rsidR="00134E25" w:rsidRPr="0078260A" w:rsidRDefault="00000000">
      <w:pPr>
        <w:pStyle w:val="TOC4"/>
        <w:rPr>
          <w:rFonts w:eastAsia="Times New Roman" w:cs="Times New Roman"/>
          <w:noProof/>
          <w:color w:val="auto"/>
          <w:spacing w:val="0"/>
          <w:sz w:val="22"/>
          <w:szCs w:val="22"/>
        </w:rPr>
      </w:pPr>
      <w:hyperlink w:anchor="_Toc131416847" w:history="1">
        <w:r w:rsidR="00134E25" w:rsidRPr="00364214">
          <w:rPr>
            <w:rStyle w:val="Hyperlink"/>
            <w:noProof/>
          </w:rPr>
          <w:t>Show Split Panel</w:t>
        </w:r>
        <w:r w:rsidR="00134E25">
          <w:rPr>
            <w:noProof/>
            <w:webHidden/>
          </w:rPr>
          <w:tab/>
        </w:r>
        <w:r w:rsidR="00FD3CB4">
          <w:rPr>
            <w:noProof/>
            <w:webHidden/>
          </w:rPr>
          <w:fldChar w:fldCharType="begin"/>
        </w:r>
        <w:r w:rsidR="00134E25">
          <w:rPr>
            <w:noProof/>
            <w:webHidden/>
          </w:rPr>
          <w:instrText xml:space="preserve"> PAGEREF _Toc131416847 \h </w:instrText>
        </w:r>
        <w:r w:rsidR="00FD3CB4">
          <w:rPr>
            <w:noProof/>
            <w:webHidden/>
          </w:rPr>
        </w:r>
        <w:r w:rsidR="00FD3CB4">
          <w:rPr>
            <w:noProof/>
            <w:webHidden/>
          </w:rPr>
          <w:fldChar w:fldCharType="separate"/>
        </w:r>
        <w:r w:rsidR="00BC0333">
          <w:rPr>
            <w:noProof/>
            <w:webHidden/>
          </w:rPr>
          <w:t>270</w:t>
        </w:r>
        <w:r w:rsidR="00FD3CB4">
          <w:rPr>
            <w:noProof/>
            <w:webHidden/>
          </w:rPr>
          <w:fldChar w:fldCharType="end"/>
        </w:r>
      </w:hyperlink>
    </w:p>
    <w:p w14:paraId="056AE40B" w14:textId="208DD6E3" w:rsidR="00134E25" w:rsidRPr="0078260A" w:rsidRDefault="00000000">
      <w:pPr>
        <w:pStyle w:val="TOC4"/>
        <w:rPr>
          <w:rFonts w:eastAsia="Times New Roman" w:cs="Times New Roman"/>
          <w:noProof/>
          <w:color w:val="auto"/>
          <w:spacing w:val="0"/>
          <w:sz w:val="22"/>
          <w:szCs w:val="22"/>
        </w:rPr>
      </w:pPr>
      <w:hyperlink w:anchor="_Toc131416848" w:history="1">
        <w:r w:rsidR="00134E25" w:rsidRPr="00364214">
          <w:rPr>
            <w:rStyle w:val="Hyperlink"/>
            <w:noProof/>
          </w:rPr>
          <w:t>Pseudo Code</w:t>
        </w:r>
        <w:r w:rsidR="00134E25">
          <w:rPr>
            <w:noProof/>
            <w:webHidden/>
          </w:rPr>
          <w:tab/>
        </w:r>
        <w:r w:rsidR="00FD3CB4">
          <w:rPr>
            <w:noProof/>
            <w:webHidden/>
          </w:rPr>
          <w:fldChar w:fldCharType="begin"/>
        </w:r>
        <w:r w:rsidR="00134E25">
          <w:rPr>
            <w:noProof/>
            <w:webHidden/>
          </w:rPr>
          <w:instrText xml:space="preserve"> PAGEREF _Toc131416848 \h </w:instrText>
        </w:r>
        <w:r w:rsidR="00FD3CB4">
          <w:rPr>
            <w:noProof/>
            <w:webHidden/>
          </w:rPr>
        </w:r>
        <w:r w:rsidR="00FD3CB4">
          <w:rPr>
            <w:noProof/>
            <w:webHidden/>
          </w:rPr>
          <w:fldChar w:fldCharType="separate"/>
        </w:r>
        <w:r w:rsidR="00BC0333">
          <w:rPr>
            <w:noProof/>
            <w:webHidden/>
          </w:rPr>
          <w:t>271</w:t>
        </w:r>
        <w:r w:rsidR="00FD3CB4">
          <w:rPr>
            <w:noProof/>
            <w:webHidden/>
          </w:rPr>
          <w:fldChar w:fldCharType="end"/>
        </w:r>
      </w:hyperlink>
    </w:p>
    <w:p w14:paraId="70BB2A79" w14:textId="72BD3CD8" w:rsidR="00134E25" w:rsidRPr="0078260A" w:rsidRDefault="00000000">
      <w:pPr>
        <w:pStyle w:val="TOC4"/>
        <w:rPr>
          <w:rFonts w:eastAsia="Times New Roman" w:cs="Times New Roman"/>
          <w:noProof/>
          <w:color w:val="auto"/>
          <w:spacing w:val="0"/>
          <w:sz w:val="22"/>
          <w:szCs w:val="22"/>
        </w:rPr>
      </w:pPr>
      <w:hyperlink w:anchor="_Toc131416849" w:history="1">
        <w:r w:rsidR="00134E25" w:rsidRPr="00364214">
          <w:rPr>
            <w:rStyle w:val="Hyperlink"/>
            <w:noProof/>
          </w:rPr>
          <w:t>Source Level</w:t>
        </w:r>
        <w:r w:rsidR="00134E25">
          <w:rPr>
            <w:noProof/>
            <w:webHidden/>
          </w:rPr>
          <w:tab/>
        </w:r>
        <w:r w:rsidR="00FD3CB4">
          <w:rPr>
            <w:noProof/>
            <w:webHidden/>
          </w:rPr>
          <w:fldChar w:fldCharType="begin"/>
        </w:r>
        <w:r w:rsidR="00134E25">
          <w:rPr>
            <w:noProof/>
            <w:webHidden/>
          </w:rPr>
          <w:instrText xml:space="preserve"> PAGEREF _Toc131416849 \h </w:instrText>
        </w:r>
        <w:r w:rsidR="00FD3CB4">
          <w:rPr>
            <w:noProof/>
            <w:webHidden/>
          </w:rPr>
        </w:r>
        <w:r w:rsidR="00FD3CB4">
          <w:rPr>
            <w:noProof/>
            <w:webHidden/>
          </w:rPr>
          <w:fldChar w:fldCharType="separate"/>
        </w:r>
        <w:r w:rsidR="00BC0333">
          <w:rPr>
            <w:noProof/>
            <w:webHidden/>
          </w:rPr>
          <w:t>272</w:t>
        </w:r>
        <w:r w:rsidR="00FD3CB4">
          <w:rPr>
            <w:noProof/>
            <w:webHidden/>
          </w:rPr>
          <w:fldChar w:fldCharType="end"/>
        </w:r>
      </w:hyperlink>
    </w:p>
    <w:p w14:paraId="575951CD" w14:textId="77B1B0AC" w:rsidR="00134E25" w:rsidRPr="0078260A" w:rsidRDefault="00000000">
      <w:pPr>
        <w:pStyle w:val="TOC4"/>
        <w:rPr>
          <w:rFonts w:eastAsia="Times New Roman" w:cs="Times New Roman"/>
          <w:noProof/>
          <w:color w:val="auto"/>
          <w:spacing w:val="0"/>
          <w:sz w:val="22"/>
          <w:szCs w:val="22"/>
        </w:rPr>
      </w:pPr>
      <w:hyperlink w:anchor="_Toc131416850" w:history="1">
        <w:r w:rsidR="00134E25" w:rsidRPr="00364214">
          <w:rPr>
            <w:rStyle w:val="Hyperlink"/>
            <w:noProof/>
          </w:rPr>
          <w:t>Diagram Options</w:t>
        </w:r>
        <w:r w:rsidR="00134E25">
          <w:rPr>
            <w:noProof/>
            <w:webHidden/>
          </w:rPr>
          <w:tab/>
        </w:r>
        <w:r w:rsidR="00FD3CB4">
          <w:rPr>
            <w:noProof/>
            <w:webHidden/>
          </w:rPr>
          <w:fldChar w:fldCharType="begin"/>
        </w:r>
        <w:r w:rsidR="00134E25">
          <w:rPr>
            <w:noProof/>
            <w:webHidden/>
          </w:rPr>
          <w:instrText xml:space="preserve"> PAGEREF _Toc131416850 \h </w:instrText>
        </w:r>
        <w:r w:rsidR="00FD3CB4">
          <w:rPr>
            <w:noProof/>
            <w:webHidden/>
          </w:rPr>
        </w:r>
        <w:r w:rsidR="00FD3CB4">
          <w:rPr>
            <w:noProof/>
            <w:webHidden/>
          </w:rPr>
          <w:fldChar w:fldCharType="separate"/>
        </w:r>
        <w:r w:rsidR="00BC0333">
          <w:rPr>
            <w:noProof/>
            <w:webHidden/>
          </w:rPr>
          <w:t>273</w:t>
        </w:r>
        <w:r w:rsidR="00FD3CB4">
          <w:rPr>
            <w:noProof/>
            <w:webHidden/>
          </w:rPr>
          <w:fldChar w:fldCharType="end"/>
        </w:r>
      </w:hyperlink>
    </w:p>
    <w:p w14:paraId="18A40A67" w14:textId="24DDE189" w:rsidR="00134E25" w:rsidRPr="0078260A" w:rsidRDefault="00000000">
      <w:pPr>
        <w:pStyle w:val="TOC4"/>
        <w:rPr>
          <w:rFonts w:eastAsia="Times New Roman" w:cs="Times New Roman"/>
          <w:noProof/>
          <w:color w:val="auto"/>
          <w:spacing w:val="0"/>
          <w:sz w:val="22"/>
          <w:szCs w:val="22"/>
        </w:rPr>
      </w:pPr>
      <w:hyperlink w:anchor="_Toc131416851" w:history="1">
        <w:r w:rsidR="00134E25" w:rsidRPr="00364214">
          <w:rPr>
            <w:rStyle w:val="Hyperlink"/>
            <w:noProof/>
          </w:rPr>
          <w:t>Generate UML</w:t>
        </w:r>
        <w:r w:rsidR="00134E25">
          <w:rPr>
            <w:noProof/>
            <w:webHidden/>
          </w:rPr>
          <w:tab/>
        </w:r>
        <w:r w:rsidR="00FD3CB4">
          <w:rPr>
            <w:noProof/>
            <w:webHidden/>
          </w:rPr>
          <w:fldChar w:fldCharType="begin"/>
        </w:r>
        <w:r w:rsidR="00134E25">
          <w:rPr>
            <w:noProof/>
            <w:webHidden/>
          </w:rPr>
          <w:instrText xml:space="preserve"> PAGEREF _Toc131416851 \h </w:instrText>
        </w:r>
        <w:r w:rsidR="00FD3CB4">
          <w:rPr>
            <w:noProof/>
            <w:webHidden/>
          </w:rPr>
        </w:r>
        <w:r w:rsidR="00FD3CB4">
          <w:rPr>
            <w:noProof/>
            <w:webHidden/>
          </w:rPr>
          <w:fldChar w:fldCharType="separate"/>
        </w:r>
        <w:r w:rsidR="00BC0333">
          <w:rPr>
            <w:noProof/>
            <w:webHidden/>
          </w:rPr>
          <w:t>274</w:t>
        </w:r>
        <w:r w:rsidR="00FD3CB4">
          <w:rPr>
            <w:noProof/>
            <w:webHidden/>
          </w:rPr>
          <w:fldChar w:fldCharType="end"/>
        </w:r>
      </w:hyperlink>
    </w:p>
    <w:p w14:paraId="682FDE98" w14:textId="29D08C22" w:rsidR="00134E25" w:rsidRPr="0078260A" w:rsidRDefault="00000000">
      <w:pPr>
        <w:pStyle w:val="TOC4"/>
        <w:rPr>
          <w:rFonts w:eastAsia="Times New Roman" w:cs="Times New Roman"/>
          <w:noProof/>
          <w:color w:val="auto"/>
          <w:spacing w:val="0"/>
          <w:sz w:val="22"/>
          <w:szCs w:val="22"/>
        </w:rPr>
      </w:pPr>
      <w:hyperlink w:anchor="_Toc131416852" w:history="1">
        <w:r w:rsidR="00134E25" w:rsidRPr="00364214">
          <w:rPr>
            <w:rStyle w:val="Hyperlink"/>
            <w:noProof/>
          </w:rPr>
          <w:t>Flowchart</w:t>
        </w:r>
        <w:r w:rsidR="00134E25">
          <w:rPr>
            <w:noProof/>
            <w:webHidden/>
          </w:rPr>
          <w:tab/>
        </w:r>
        <w:r w:rsidR="00FD3CB4">
          <w:rPr>
            <w:noProof/>
            <w:webHidden/>
          </w:rPr>
          <w:fldChar w:fldCharType="begin"/>
        </w:r>
        <w:r w:rsidR="00134E25">
          <w:rPr>
            <w:noProof/>
            <w:webHidden/>
          </w:rPr>
          <w:instrText xml:space="preserve"> PAGEREF _Toc131416852 \h </w:instrText>
        </w:r>
        <w:r w:rsidR="00FD3CB4">
          <w:rPr>
            <w:noProof/>
            <w:webHidden/>
          </w:rPr>
        </w:r>
        <w:r w:rsidR="00FD3CB4">
          <w:rPr>
            <w:noProof/>
            <w:webHidden/>
          </w:rPr>
          <w:fldChar w:fldCharType="separate"/>
        </w:r>
        <w:r w:rsidR="00BC0333">
          <w:rPr>
            <w:noProof/>
            <w:webHidden/>
          </w:rPr>
          <w:t>275</w:t>
        </w:r>
        <w:r w:rsidR="00FD3CB4">
          <w:rPr>
            <w:noProof/>
            <w:webHidden/>
          </w:rPr>
          <w:fldChar w:fldCharType="end"/>
        </w:r>
      </w:hyperlink>
    </w:p>
    <w:p w14:paraId="0F7B4A82" w14:textId="789C756E" w:rsidR="00134E25" w:rsidRPr="0078260A" w:rsidRDefault="00000000">
      <w:pPr>
        <w:pStyle w:val="TOC4"/>
        <w:rPr>
          <w:rFonts w:eastAsia="Times New Roman" w:cs="Times New Roman"/>
          <w:noProof/>
          <w:color w:val="auto"/>
          <w:spacing w:val="0"/>
          <w:sz w:val="22"/>
          <w:szCs w:val="22"/>
        </w:rPr>
      </w:pPr>
      <w:hyperlink w:anchor="_Toc131416853" w:history="1">
        <w:r w:rsidR="00134E25" w:rsidRPr="00364214">
          <w:rPr>
            <w:rStyle w:val="Hyperlink"/>
            <w:noProof/>
          </w:rPr>
          <w:t>Screen Components</w:t>
        </w:r>
        <w:r w:rsidR="00134E25">
          <w:rPr>
            <w:noProof/>
            <w:webHidden/>
          </w:rPr>
          <w:tab/>
        </w:r>
        <w:r w:rsidR="00FD3CB4">
          <w:rPr>
            <w:noProof/>
            <w:webHidden/>
          </w:rPr>
          <w:fldChar w:fldCharType="begin"/>
        </w:r>
        <w:r w:rsidR="00134E25">
          <w:rPr>
            <w:noProof/>
            <w:webHidden/>
          </w:rPr>
          <w:instrText xml:space="preserve"> PAGEREF _Toc131416853 \h </w:instrText>
        </w:r>
        <w:r w:rsidR="00FD3CB4">
          <w:rPr>
            <w:noProof/>
            <w:webHidden/>
          </w:rPr>
        </w:r>
        <w:r w:rsidR="00FD3CB4">
          <w:rPr>
            <w:noProof/>
            <w:webHidden/>
          </w:rPr>
          <w:fldChar w:fldCharType="separate"/>
        </w:r>
        <w:r w:rsidR="00BC0333">
          <w:rPr>
            <w:noProof/>
            <w:webHidden/>
          </w:rPr>
          <w:t>276</w:t>
        </w:r>
        <w:r w:rsidR="00FD3CB4">
          <w:rPr>
            <w:noProof/>
            <w:webHidden/>
          </w:rPr>
          <w:fldChar w:fldCharType="end"/>
        </w:r>
      </w:hyperlink>
    </w:p>
    <w:p w14:paraId="07E6162D" w14:textId="1829A677" w:rsidR="00134E25" w:rsidRPr="0078260A" w:rsidRDefault="00000000">
      <w:pPr>
        <w:pStyle w:val="TOC4"/>
        <w:rPr>
          <w:rFonts w:eastAsia="Times New Roman" w:cs="Times New Roman"/>
          <w:noProof/>
          <w:color w:val="auto"/>
          <w:spacing w:val="0"/>
          <w:sz w:val="22"/>
          <w:szCs w:val="22"/>
        </w:rPr>
      </w:pPr>
      <w:hyperlink w:anchor="_Toc131416854" w:history="1">
        <w:r w:rsidR="00134E25" w:rsidRPr="00364214">
          <w:rPr>
            <w:rStyle w:val="Hyperlink"/>
            <w:noProof/>
          </w:rPr>
          <w:t>Screen/Report Design</w:t>
        </w:r>
        <w:r w:rsidR="00134E25">
          <w:rPr>
            <w:noProof/>
            <w:webHidden/>
          </w:rPr>
          <w:tab/>
        </w:r>
        <w:r w:rsidR="00FD3CB4">
          <w:rPr>
            <w:noProof/>
            <w:webHidden/>
          </w:rPr>
          <w:fldChar w:fldCharType="begin"/>
        </w:r>
        <w:r w:rsidR="00134E25">
          <w:rPr>
            <w:noProof/>
            <w:webHidden/>
          </w:rPr>
          <w:instrText xml:space="preserve"> PAGEREF _Toc131416854 \h </w:instrText>
        </w:r>
        <w:r w:rsidR="00FD3CB4">
          <w:rPr>
            <w:noProof/>
            <w:webHidden/>
          </w:rPr>
        </w:r>
        <w:r w:rsidR="00FD3CB4">
          <w:rPr>
            <w:noProof/>
            <w:webHidden/>
          </w:rPr>
          <w:fldChar w:fldCharType="separate"/>
        </w:r>
        <w:r w:rsidR="00BC0333">
          <w:rPr>
            <w:noProof/>
            <w:webHidden/>
          </w:rPr>
          <w:t>277</w:t>
        </w:r>
        <w:r w:rsidR="00FD3CB4">
          <w:rPr>
            <w:noProof/>
            <w:webHidden/>
          </w:rPr>
          <w:fldChar w:fldCharType="end"/>
        </w:r>
      </w:hyperlink>
    </w:p>
    <w:p w14:paraId="20ED71A0" w14:textId="00F33A78" w:rsidR="00134E25" w:rsidRPr="0078260A" w:rsidRDefault="00000000">
      <w:pPr>
        <w:pStyle w:val="TOC4"/>
        <w:rPr>
          <w:rFonts w:eastAsia="Times New Roman" w:cs="Times New Roman"/>
          <w:noProof/>
          <w:color w:val="auto"/>
          <w:spacing w:val="0"/>
          <w:sz w:val="22"/>
          <w:szCs w:val="22"/>
        </w:rPr>
      </w:pPr>
      <w:hyperlink w:anchor="_Toc131416855" w:history="1">
        <w:r w:rsidR="00134E25" w:rsidRPr="00364214">
          <w:rPr>
            <w:rStyle w:val="Hyperlink"/>
            <w:noProof/>
          </w:rPr>
          <w:t>Lpex/SEU Editor</w:t>
        </w:r>
        <w:r w:rsidR="00134E25">
          <w:rPr>
            <w:noProof/>
            <w:webHidden/>
          </w:rPr>
          <w:tab/>
        </w:r>
        <w:r w:rsidR="00FD3CB4">
          <w:rPr>
            <w:noProof/>
            <w:webHidden/>
          </w:rPr>
          <w:fldChar w:fldCharType="begin"/>
        </w:r>
        <w:r w:rsidR="00134E25">
          <w:rPr>
            <w:noProof/>
            <w:webHidden/>
          </w:rPr>
          <w:instrText xml:space="preserve"> PAGEREF _Toc131416855 \h </w:instrText>
        </w:r>
        <w:r w:rsidR="00FD3CB4">
          <w:rPr>
            <w:noProof/>
            <w:webHidden/>
          </w:rPr>
        </w:r>
        <w:r w:rsidR="00FD3CB4">
          <w:rPr>
            <w:noProof/>
            <w:webHidden/>
          </w:rPr>
          <w:fldChar w:fldCharType="separate"/>
        </w:r>
        <w:r w:rsidR="00BC0333">
          <w:rPr>
            <w:noProof/>
            <w:webHidden/>
          </w:rPr>
          <w:t>278</w:t>
        </w:r>
        <w:r w:rsidR="00FD3CB4">
          <w:rPr>
            <w:noProof/>
            <w:webHidden/>
          </w:rPr>
          <w:fldChar w:fldCharType="end"/>
        </w:r>
      </w:hyperlink>
    </w:p>
    <w:p w14:paraId="502CC038" w14:textId="0236882F" w:rsidR="00134E25" w:rsidRPr="0078260A" w:rsidRDefault="00000000">
      <w:pPr>
        <w:pStyle w:val="TOC4"/>
        <w:rPr>
          <w:rFonts w:eastAsia="Times New Roman" w:cs="Times New Roman"/>
          <w:noProof/>
          <w:color w:val="auto"/>
          <w:spacing w:val="0"/>
          <w:sz w:val="22"/>
          <w:szCs w:val="22"/>
        </w:rPr>
      </w:pPr>
      <w:hyperlink w:anchor="_Toc131416856" w:history="1">
        <w:r w:rsidR="00134E25" w:rsidRPr="00364214">
          <w:rPr>
            <w:rStyle w:val="Hyperlink"/>
            <w:noProof/>
          </w:rPr>
          <w:t>More Info</w:t>
        </w:r>
        <w:r w:rsidR="00134E25">
          <w:rPr>
            <w:noProof/>
            <w:webHidden/>
          </w:rPr>
          <w:tab/>
        </w:r>
        <w:r w:rsidR="00FD3CB4">
          <w:rPr>
            <w:noProof/>
            <w:webHidden/>
          </w:rPr>
          <w:fldChar w:fldCharType="begin"/>
        </w:r>
        <w:r w:rsidR="00134E25">
          <w:rPr>
            <w:noProof/>
            <w:webHidden/>
          </w:rPr>
          <w:instrText xml:space="preserve"> PAGEREF _Toc131416856 \h </w:instrText>
        </w:r>
        <w:r w:rsidR="00FD3CB4">
          <w:rPr>
            <w:noProof/>
            <w:webHidden/>
          </w:rPr>
        </w:r>
        <w:r w:rsidR="00FD3CB4">
          <w:rPr>
            <w:noProof/>
            <w:webHidden/>
          </w:rPr>
          <w:fldChar w:fldCharType="separate"/>
        </w:r>
        <w:r w:rsidR="00BC0333">
          <w:rPr>
            <w:noProof/>
            <w:webHidden/>
          </w:rPr>
          <w:t>280</w:t>
        </w:r>
        <w:r w:rsidR="00FD3CB4">
          <w:rPr>
            <w:noProof/>
            <w:webHidden/>
          </w:rPr>
          <w:fldChar w:fldCharType="end"/>
        </w:r>
      </w:hyperlink>
    </w:p>
    <w:p w14:paraId="5FD70DEB" w14:textId="582AA1E1" w:rsidR="00134E25" w:rsidRPr="0078260A" w:rsidRDefault="00000000">
      <w:pPr>
        <w:pStyle w:val="TOC4"/>
        <w:rPr>
          <w:rFonts w:eastAsia="Times New Roman" w:cs="Times New Roman"/>
          <w:noProof/>
          <w:color w:val="auto"/>
          <w:spacing w:val="0"/>
          <w:sz w:val="22"/>
          <w:szCs w:val="22"/>
        </w:rPr>
      </w:pPr>
      <w:hyperlink w:anchor="_Toc131416857" w:history="1">
        <w:r w:rsidR="00134E25" w:rsidRPr="00364214">
          <w:rPr>
            <w:rStyle w:val="Hyperlink"/>
            <w:noProof/>
          </w:rPr>
          <w:t>Export Options</w:t>
        </w:r>
        <w:r w:rsidR="00134E25">
          <w:rPr>
            <w:noProof/>
            <w:webHidden/>
          </w:rPr>
          <w:tab/>
        </w:r>
        <w:r w:rsidR="00FD3CB4">
          <w:rPr>
            <w:noProof/>
            <w:webHidden/>
          </w:rPr>
          <w:fldChar w:fldCharType="begin"/>
        </w:r>
        <w:r w:rsidR="00134E25">
          <w:rPr>
            <w:noProof/>
            <w:webHidden/>
          </w:rPr>
          <w:instrText xml:space="preserve"> PAGEREF _Toc131416857 \h </w:instrText>
        </w:r>
        <w:r w:rsidR="00FD3CB4">
          <w:rPr>
            <w:noProof/>
            <w:webHidden/>
          </w:rPr>
        </w:r>
        <w:r w:rsidR="00FD3CB4">
          <w:rPr>
            <w:noProof/>
            <w:webHidden/>
          </w:rPr>
          <w:fldChar w:fldCharType="separate"/>
        </w:r>
        <w:r w:rsidR="00BC0333">
          <w:rPr>
            <w:noProof/>
            <w:webHidden/>
          </w:rPr>
          <w:t>281</w:t>
        </w:r>
        <w:r w:rsidR="00FD3CB4">
          <w:rPr>
            <w:noProof/>
            <w:webHidden/>
          </w:rPr>
          <w:fldChar w:fldCharType="end"/>
        </w:r>
      </w:hyperlink>
    </w:p>
    <w:p w14:paraId="583DC796" w14:textId="3D5E70B2" w:rsidR="00134E25" w:rsidRPr="0078260A" w:rsidRDefault="00000000">
      <w:pPr>
        <w:pStyle w:val="TOC4"/>
        <w:rPr>
          <w:rFonts w:eastAsia="Times New Roman" w:cs="Times New Roman"/>
          <w:noProof/>
          <w:color w:val="auto"/>
          <w:spacing w:val="0"/>
          <w:sz w:val="22"/>
          <w:szCs w:val="22"/>
        </w:rPr>
      </w:pPr>
      <w:hyperlink w:anchor="_Toc131416858" w:history="1">
        <w:r w:rsidR="00134E25" w:rsidRPr="00364214">
          <w:rPr>
            <w:rStyle w:val="Hyperlink"/>
            <w:noProof/>
          </w:rPr>
          <w:t>Download Source Code</w:t>
        </w:r>
        <w:r w:rsidR="00134E25">
          <w:rPr>
            <w:noProof/>
            <w:webHidden/>
          </w:rPr>
          <w:tab/>
        </w:r>
        <w:r w:rsidR="00FD3CB4">
          <w:rPr>
            <w:noProof/>
            <w:webHidden/>
          </w:rPr>
          <w:fldChar w:fldCharType="begin"/>
        </w:r>
        <w:r w:rsidR="00134E25">
          <w:rPr>
            <w:noProof/>
            <w:webHidden/>
          </w:rPr>
          <w:instrText xml:space="preserve"> PAGEREF _Toc131416858 \h </w:instrText>
        </w:r>
        <w:r w:rsidR="00FD3CB4">
          <w:rPr>
            <w:noProof/>
            <w:webHidden/>
          </w:rPr>
        </w:r>
        <w:r w:rsidR="00FD3CB4">
          <w:rPr>
            <w:noProof/>
            <w:webHidden/>
          </w:rPr>
          <w:fldChar w:fldCharType="separate"/>
        </w:r>
        <w:r w:rsidR="00BC0333">
          <w:rPr>
            <w:noProof/>
            <w:webHidden/>
          </w:rPr>
          <w:t>282</w:t>
        </w:r>
        <w:r w:rsidR="00FD3CB4">
          <w:rPr>
            <w:noProof/>
            <w:webHidden/>
          </w:rPr>
          <w:fldChar w:fldCharType="end"/>
        </w:r>
      </w:hyperlink>
    </w:p>
    <w:p w14:paraId="551EAFD1" w14:textId="40AF4CC9" w:rsidR="00134E25" w:rsidRPr="0078260A" w:rsidRDefault="00000000">
      <w:pPr>
        <w:pStyle w:val="TOC4"/>
        <w:rPr>
          <w:rFonts w:eastAsia="Times New Roman" w:cs="Times New Roman"/>
          <w:noProof/>
          <w:color w:val="auto"/>
          <w:spacing w:val="0"/>
          <w:sz w:val="22"/>
          <w:szCs w:val="22"/>
        </w:rPr>
      </w:pPr>
      <w:hyperlink w:anchor="_Toc131416859" w:history="1">
        <w:r w:rsidR="00134E25" w:rsidRPr="00364214">
          <w:rPr>
            <w:rStyle w:val="Hyperlink"/>
            <w:noProof/>
          </w:rPr>
          <w:t>Print</w:t>
        </w:r>
        <w:r w:rsidR="00134E25">
          <w:rPr>
            <w:noProof/>
            <w:webHidden/>
          </w:rPr>
          <w:tab/>
        </w:r>
        <w:r w:rsidR="00FD3CB4">
          <w:rPr>
            <w:noProof/>
            <w:webHidden/>
          </w:rPr>
          <w:fldChar w:fldCharType="begin"/>
        </w:r>
        <w:r w:rsidR="00134E25">
          <w:rPr>
            <w:noProof/>
            <w:webHidden/>
          </w:rPr>
          <w:instrText xml:space="preserve"> PAGEREF _Toc131416859 \h </w:instrText>
        </w:r>
        <w:r w:rsidR="00FD3CB4">
          <w:rPr>
            <w:noProof/>
            <w:webHidden/>
          </w:rPr>
        </w:r>
        <w:r w:rsidR="00FD3CB4">
          <w:rPr>
            <w:noProof/>
            <w:webHidden/>
          </w:rPr>
          <w:fldChar w:fldCharType="separate"/>
        </w:r>
        <w:r w:rsidR="00BC0333">
          <w:rPr>
            <w:noProof/>
            <w:webHidden/>
          </w:rPr>
          <w:t>283</w:t>
        </w:r>
        <w:r w:rsidR="00FD3CB4">
          <w:rPr>
            <w:noProof/>
            <w:webHidden/>
          </w:rPr>
          <w:fldChar w:fldCharType="end"/>
        </w:r>
      </w:hyperlink>
    </w:p>
    <w:p w14:paraId="154BB51A" w14:textId="0BCC0A51" w:rsidR="00134E25" w:rsidRPr="0078260A" w:rsidRDefault="00000000">
      <w:pPr>
        <w:pStyle w:val="TOC4"/>
        <w:rPr>
          <w:rFonts w:eastAsia="Times New Roman" w:cs="Times New Roman"/>
          <w:noProof/>
          <w:color w:val="auto"/>
          <w:spacing w:val="0"/>
          <w:sz w:val="22"/>
          <w:szCs w:val="22"/>
        </w:rPr>
      </w:pPr>
      <w:hyperlink w:anchor="_Toc131416860" w:history="1">
        <w:r w:rsidR="00134E25" w:rsidRPr="00364214">
          <w:rPr>
            <w:rStyle w:val="Hyperlink"/>
            <w:noProof/>
          </w:rPr>
          <w:t>View Code</w:t>
        </w:r>
        <w:r w:rsidR="00134E25">
          <w:rPr>
            <w:noProof/>
            <w:webHidden/>
          </w:rPr>
          <w:tab/>
        </w:r>
        <w:r w:rsidR="00FD3CB4">
          <w:rPr>
            <w:noProof/>
            <w:webHidden/>
          </w:rPr>
          <w:fldChar w:fldCharType="begin"/>
        </w:r>
        <w:r w:rsidR="00134E25">
          <w:rPr>
            <w:noProof/>
            <w:webHidden/>
          </w:rPr>
          <w:instrText xml:space="preserve"> PAGEREF _Toc131416860 \h </w:instrText>
        </w:r>
        <w:r w:rsidR="00FD3CB4">
          <w:rPr>
            <w:noProof/>
            <w:webHidden/>
          </w:rPr>
        </w:r>
        <w:r w:rsidR="00FD3CB4">
          <w:rPr>
            <w:noProof/>
            <w:webHidden/>
          </w:rPr>
          <w:fldChar w:fldCharType="separate"/>
        </w:r>
        <w:r w:rsidR="00BC0333">
          <w:rPr>
            <w:noProof/>
            <w:webHidden/>
          </w:rPr>
          <w:t>284</w:t>
        </w:r>
        <w:r w:rsidR="00FD3CB4">
          <w:rPr>
            <w:noProof/>
            <w:webHidden/>
          </w:rPr>
          <w:fldChar w:fldCharType="end"/>
        </w:r>
      </w:hyperlink>
    </w:p>
    <w:p w14:paraId="146F6790" w14:textId="3E3D715E" w:rsidR="00134E25" w:rsidRPr="0078260A" w:rsidRDefault="00000000">
      <w:pPr>
        <w:pStyle w:val="TOC2"/>
        <w:rPr>
          <w:rFonts w:eastAsia="Times New Roman" w:cs="Times New Roman"/>
          <w:noProof/>
          <w:color w:val="auto"/>
          <w:spacing w:val="0"/>
          <w:sz w:val="22"/>
          <w:szCs w:val="22"/>
        </w:rPr>
      </w:pPr>
      <w:hyperlink w:anchor="_Toc131416861" w:history="1">
        <w:r w:rsidR="00134E25" w:rsidRPr="00364214">
          <w:rPr>
            <w:rStyle w:val="Hyperlink"/>
            <w:noProof/>
          </w:rPr>
          <w:t>Object Where Used</w:t>
        </w:r>
        <w:r w:rsidR="00134E25">
          <w:rPr>
            <w:noProof/>
            <w:webHidden/>
          </w:rPr>
          <w:tab/>
        </w:r>
        <w:r w:rsidR="00FD3CB4">
          <w:rPr>
            <w:noProof/>
            <w:webHidden/>
          </w:rPr>
          <w:fldChar w:fldCharType="begin"/>
        </w:r>
        <w:r w:rsidR="00134E25">
          <w:rPr>
            <w:noProof/>
            <w:webHidden/>
          </w:rPr>
          <w:instrText xml:space="preserve"> PAGEREF _Toc131416861 \h </w:instrText>
        </w:r>
        <w:r w:rsidR="00FD3CB4">
          <w:rPr>
            <w:noProof/>
            <w:webHidden/>
          </w:rPr>
        </w:r>
        <w:r w:rsidR="00FD3CB4">
          <w:rPr>
            <w:noProof/>
            <w:webHidden/>
          </w:rPr>
          <w:fldChar w:fldCharType="separate"/>
        </w:r>
        <w:r w:rsidR="00BC0333">
          <w:rPr>
            <w:noProof/>
            <w:webHidden/>
          </w:rPr>
          <w:t>285</w:t>
        </w:r>
        <w:r w:rsidR="00FD3CB4">
          <w:rPr>
            <w:noProof/>
            <w:webHidden/>
          </w:rPr>
          <w:fldChar w:fldCharType="end"/>
        </w:r>
      </w:hyperlink>
    </w:p>
    <w:p w14:paraId="10E4ACDF" w14:textId="32DF8C90" w:rsidR="00134E25" w:rsidRPr="0078260A" w:rsidRDefault="00000000">
      <w:pPr>
        <w:pStyle w:val="TOC2"/>
        <w:rPr>
          <w:rFonts w:eastAsia="Times New Roman" w:cs="Times New Roman"/>
          <w:noProof/>
          <w:color w:val="auto"/>
          <w:spacing w:val="0"/>
          <w:sz w:val="22"/>
          <w:szCs w:val="22"/>
        </w:rPr>
      </w:pPr>
      <w:hyperlink w:anchor="_Toc131416862" w:history="1">
        <w:r w:rsidR="00134E25" w:rsidRPr="00364214">
          <w:rPr>
            <w:rStyle w:val="Hyperlink"/>
            <w:noProof/>
          </w:rPr>
          <w:t>Variable Where Used</w:t>
        </w:r>
        <w:r w:rsidR="00134E25">
          <w:rPr>
            <w:noProof/>
            <w:webHidden/>
          </w:rPr>
          <w:tab/>
        </w:r>
        <w:r w:rsidR="00FD3CB4">
          <w:rPr>
            <w:noProof/>
            <w:webHidden/>
          </w:rPr>
          <w:fldChar w:fldCharType="begin"/>
        </w:r>
        <w:r w:rsidR="00134E25">
          <w:rPr>
            <w:noProof/>
            <w:webHidden/>
          </w:rPr>
          <w:instrText xml:space="preserve"> PAGEREF _Toc131416862 \h </w:instrText>
        </w:r>
        <w:r w:rsidR="00FD3CB4">
          <w:rPr>
            <w:noProof/>
            <w:webHidden/>
          </w:rPr>
        </w:r>
        <w:r w:rsidR="00FD3CB4">
          <w:rPr>
            <w:noProof/>
            <w:webHidden/>
          </w:rPr>
          <w:fldChar w:fldCharType="separate"/>
        </w:r>
        <w:r w:rsidR="00BC0333">
          <w:rPr>
            <w:noProof/>
            <w:webHidden/>
          </w:rPr>
          <w:t>290</w:t>
        </w:r>
        <w:r w:rsidR="00FD3CB4">
          <w:rPr>
            <w:noProof/>
            <w:webHidden/>
          </w:rPr>
          <w:fldChar w:fldCharType="end"/>
        </w:r>
      </w:hyperlink>
    </w:p>
    <w:p w14:paraId="2FC8AB46" w14:textId="54A94E0D" w:rsidR="00134E25" w:rsidRPr="0078260A" w:rsidRDefault="00000000">
      <w:pPr>
        <w:pStyle w:val="TOC3"/>
        <w:rPr>
          <w:rFonts w:eastAsia="Times New Roman" w:cs="Times New Roman"/>
          <w:noProof/>
          <w:color w:val="auto"/>
          <w:spacing w:val="0"/>
          <w:sz w:val="22"/>
          <w:szCs w:val="22"/>
        </w:rPr>
      </w:pPr>
      <w:hyperlink w:anchor="_Toc131416863"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_Toc131416863 \h </w:instrText>
        </w:r>
        <w:r w:rsidR="00FD3CB4">
          <w:rPr>
            <w:noProof/>
            <w:webHidden/>
          </w:rPr>
        </w:r>
        <w:r w:rsidR="00FD3CB4">
          <w:rPr>
            <w:noProof/>
            <w:webHidden/>
          </w:rPr>
          <w:fldChar w:fldCharType="separate"/>
        </w:r>
        <w:r w:rsidR="00BC0333">
          <w:rPr>
            <w:noProof/>
            <w:webHidden/>
          </w:rPr>
          <w:t>292</w:t>
        </w:r>
        <w:r w:rsidR="00FD3CB4">
          <w:rPr>
            <w:noProof/>
            <w:webHidden/>
          </w:rPr>
          <w:fldChar w:fldCharType="end"/>
        </w:r>
      </w:hyperlink>
    </w:p>
    <w:p w14:paraId="405F621D" w14:textId="3DF9C802" w:rsidR="00134E25" w:rsidRPr="0078260A" w:rsidRDefault="00000000">
      <w:pPr>
        <w:pStyle w:val="TOC3"/>
        <w:rPr>
          <w:rFonts w:eastAsia="Times New Roman" w:cs="Times New Roman"/>
          <w:noProof/>
          <w:color w:val="auto"/>
          <w:spacing w:val="0"/>
          <w:sz w:val="22"/>
          <w:szCs w:val="22"/>
        </w:rPr>
      </w:pPr>
      <w:hyperlink w:anchor="_Toc131416864" w:history="1">
        <w:r w:rsidR="00134E25" w:rsidRPr="00364214">
          <w:rPr>
            <w:rStyle w:val="Hyperlink"/>
            <w:noProof/>
          </w:rPr>
          <w:t>View Levels</w:t>
        </w:r>
        <w:r w:rsidR="00134E25">
          <w:rPr>
            <w:noProof/>
            <w:webHidden/>
          </w:rPr>
          <w:tab/>
        </w:r>
        <w:r w:rsidR="00FD3CB4">
          <w:rPr>
            <w:noProof/>
            <w:webHidden/>
          </w:rPr>
          <w:fldChar w:fldCharType="begin"/>
        </w:r>
        <w:r w:rsidR="00134E25">
          <w:rPr>
            <w:noProof/>
            <w:webHidden/>
          </w:rPr>
          <w:instrText xml:space="preserve"> PAGEREF _Toc131416864 \h </w:instrText>
        </w:r>
        <w:r w:rsidR="00FD3CB4">
          <w:rPr>
            <w:noProof/>
            <w:webHidden/>
          </w:rPr>
        </w:r>
        <w:r w:rsidR="00FD3CB4">
          <w:rPr>
            <w:noProof/>
            <w:webHidden/>
          </w:rPr>
          <w:fldChar w:fldCharType="separate"/>
        </w:r>
        <w:r w:rsidR="00BC0333">
          <w:rPr>
            <w:noProof/>
            <w:webHidden/>
          </w:rPr>
          <w:t>293</w:t>
        </w:r>
        <w:r w:rsidR="00FD3CB4">
          <w:rPr>
            <w:noProof/>
            <w:webHidden/>
          </w:rPr>
          <w:fldChar w:fldCharType="end"/>
        </w:r>
      </w:hyperlink>
    </w:p>
    <w:p w14:paraId="2643C987" w14:textId="1B721960" w:rsidR="00134E25" w:rsidRPr="0078260A" w:rsidRDefault="00000000">
      <w:pPr>
        <w:pStyle w:val="TOC2"/>
        <w:rPr>
          <w:rFonts w:eastAsia="Times New Roman" w:cs="Times New Roman"/>
          <w:noProof/>
          <w:color w:val="auto"/>
          <w:spacing w:val="0"/>
          <w:sz w:val="22"/>
          <w:szCs w:val="22"/>
        </w:rPr>
      </w:pPr>
      <w:hyperlink w:anchor="_Toc131416865" w:history="1">
        <w:r w:rsidR="00134E25" w:rsidRPr="00364214">
          <w:rPr>
            <w:rStyle w:val="Hyperlink"/>
            <w:noProof/>
          </w:rPr>
          <w:t>File/Field Where Used (FFWU)</w:t>
        </w:r>
        <w:r w:rsidR="00134E25">
          <w:rPr>
            <w:noProof/>
            <w:webHidden/>
          </w:rPr>
          <w:tab/>
        </w:r>
        <w:r w:rsidR="00FD3CB4">
          <w:rPr>
            <w:noProof/>
            <w:webHidden/>
          </w:rPr>
          <w:fldChar w:fldCharType="begin"/>
        </w:r>
        <w:r w:rsidR="00134E25">
          <w:rPr>
            <w:noProof/>
            <w:webHidden/>
          </w:rPr>
          <w:instrText xml:space="preserve"> PAGEREF _Toc131416865 \h </w:instrText>
        </w:r>
        <w:r w:rsidR="00FD3CB4">
          <w:rPr>
            <w:noProof/>
            <w:webHidden/>
          </w:rPr>
        </w:r>
        <w:r w:rsidR="00FD3CB4">
          <w:rPr>
            <w:noProof/>
            <w:webHidden/>
          </w:rPr>
          <w:fldChar w:fldCharType="separate"/>
        </w:r>
        <w:r w:rsidR="00BC0333">
          <w:rPr>
            <w:noProof/>
            <w:webHidden/>
          </w:rPr>
          <w:t>300</w:t>
        </w:r>
        <w:r w:rsidR="00FD3CB4">
          <w:rPr>
            <w:noProof/>
            <w:webHidden/>
          </w:rPr>
          <w:fldChar w:fldCharType="end"/>
        </w:r>
      </w:hyperlink>
    </w:p>
    <w:p w14:paraId="11971577" w14:textId="55807688" w:rsidR="00134E25" w:rsidRPr="0078260A" w:rsidRDefault="00000000">
      <w:pPr>
        <w:pStyle w:val="TOC2"/>
        <w:rPr>
          <w:rFonts w:eastAsia="Times New Roman" w:cs="Times New Roman"/>
          <w:noProof/>
          <w:color w:val="auto"/>
          <w:spacing w:val="0"/>
          <w:sz w:val="22"/>
          <w:szCs w:val="22"/>
        </w:rPr>
      </w:pPr>
      <w:hyperlink w:anchor="_Toc131416866" w:history="1">
        <w:r w:rsidR="00134E25" w:rsidRPr="00364214">
          <w:rPr>
            <w:rStyle w:val="Hyperlink"/>
            <w:noProof/>
          </w:rPr>
          <w:t>File Field Details</w:t>
        </w:r>
        <w:r w:rsidR="00134E25">
          <w:rPr>
            <w:noProof/>
            <w:webHidden/>
          </w:rPr>
          <w:tab/>
        </w:r>
        <w:r w:rsidR="00FD3CB4">
          <w:rPr>
            <w:noProof/>
            <w:webHidden/>
          </w:rPr>
          <w:fldChar w:fldCharType="begin"/>
        </w:r>
        <w:r w:rsidR="00134E25">
          <w:rPr>
            <w:noProof/>
            <w:webHidden/>
          </w:rPr>
          <w:instrText xml:space="preserve"> PAGEREF _Toc131416866 \h </w:instrText>
        </w:r>
        <w:r w:rsidR="00FD3CB4">
          <w:rPr>
            <w:noProof/>
            <w:webHidden/>
          </w:rPr>
        </w:r>
        <w:r w:rsidR="00FD3CB4">
          <w:rPr>
            <w:noProof/>
            <w:webHidden/>
          </w:rPr>
          <w:fldChar w:fldCharType="separate"/>
        </w:r>
        <w:r w:rsidR="00BC0333">
          <w:rPr>
            <w:noProof/>
            <w:webHidden/>
          </w:rPr>
          <w:t>301</w:t>
        </w:r>
        <w:r w:rsidR="00FD3CB4">
          <w:rPr>
            <w:noProof/>
            <w:webHidden/>
          </w:rPr>
          <w:fldChar w:fldCharType="end"/>
        </w:r>
      </w:hyperlink>
    </w:p>
    <w:p w14:paraId="6C1F2C67" w14:textId="7BFF4BC3" w:rsidR="00134E25" w:rsidRPr="0078260A" w:rsidRDefault="00000000">
      <w:pPr>
        <w:pStyle w:val="TOC2"/>
        <w:rPr>
          <w:rFonts w:eastAsia="Times New Roman" w:cs="Times New Roman"/>
          <w:noProof/>
          <w:color w:val="auto"/>
          <w:spacing w:val="0"/>
          <w:sz w:val="22"/>
          <w:szCs w:val="22"/>
        </w:rPr>
      </w:pPr>
      <w:hyperlink w:anchor="_Toc131416867" w:history="1">
        <w:r w:rsidR="00134E25" w:rsidRPr="00364214">
          <w:rPr>
            <w:rStyle w:val="Hyperlink"/>
            <w:noProof/>
          </w:rPr>
          <w:t>LF/Access Paths</w:t>
        </w:r>
        <w:r w:rsidR="00134E25">
          <w:rPr>
            <w:noProof/>
            <w:webHidden/>
          </w:rPr>
          <w:tab/>
        </w:r>
        <w:r w:rsidR="00FD3CB4">
          <w:rPr>
            <w:noProof/>
            <w:webHidden/>
          </w:rPr>
          <w:fldChar w:fldCharType="begin"/>
        </w:r>
        <w:r w:rsidR="00134E25">
          <w:rPr>
            <w:noProof/>
            <w:webHidden/>
          </w:rPr>
          <w:instrText xml:space="preserve"> PAGEREF _Toc131416867 \h </w:instrText>
        </w:r>
        <w:r w:rsidR="00FD3CB4">
          <w:rPr>
            <w:noProof/>
            <w:webHidden/>
          </w:rPr>
        </w:r>
        <w:r w:rsidR="00FD3CB4">
          <w:rPr>
            <w:noProof/>
            <w:webHidden/>
          </w:rPr>
          <w:fldChar w:fldCharType="separate"/>
        </w:r>
        <w:r w:rsidR="00BC0333">
          <w:rPr>
            <w:noProof/>
            <w:webHidden/>
          </w:rPr>
          <w:t>302</w:t>
        </w:r>
        <w:r w:rsidR="00FD3CB4">
          <w:rPr>
            <w:noProof/>
            <w:webHidden/>
          </w:rPr>
          <w:fldChar w:fldCharType="end"/>
        </w:r>
      </w:hyperlink>
    </w:p>
    <w:p w14:paraId="02F751C6" w14:textId="0A5F83E7" w:rsidR="00134E25" w:rsidRPr="0078260A" w:rsidRDefault="00000000">
      <w:pPr>
        <w:pStyle w:val="TOC2"/>
        <w:rPr>
          <w:rFonts w:eastAsia="Times New Roman" w:cs="Times New Roman"/>
          <w:noProof/>
          <w:color w:val="auto"/>
          <w:spacing w:val="0"/>
          <w:sz w:val="22"/>
          <w:szCs w:val="22"/>
        </w:rPr>
      </w:pPr>
      <w:hyperlink w:anchor="_Toc131416868" w:history="1">
        <w:r w:rsidR="00134E25" w:rsidRPr="00364214">
          <w:rPr>
            <w:rStyle w:val="Hyperlink"/>
            <w:noProof/>
          </w:rPr>
          <w:t>Member X-Ref</w:t>
        </w:r>
        <w:r w:rsidR="00134E25">
          <w:rPr>
            <w:noProof/>
            <w:webHidden/>
          </w:rPr>
          <w:tab/>
        </w:r>
        <w:r w:rsidR="00FD3CB4">
          <w:rPr>
            <w:noProof/>
            <w:webHidden/>
          </w:rPr>
          <w:fldChar w:fldCharType="begin"/>
        </w:r>
        <w:r w:rsidR="00134E25">
          <w:rPr>
            <w:noProof/>
            <w:webHidden/>
          </w:rPr>
          <w:instrText xml:space="preserve"> PAGEREF _Toc131416868 \h </w:instrText>
        </w:r>
        <w:r w:rsidR="00FD3CB4">
          <w:rPr>
            <w:noProof/>
            <w:webHidden/>
          </w:rPr>
        </w:r>
        <w:r w:rsidR="00FD3CB4">
          <w:rPr>
            <w:noProof/>
            <w:webHidden/>
          </w:rPr>
          <w:fldChar w:fldCharType="separate"/>
        </w:r>
        <w:r w:rsidR="00BC0333">
          <w:rPr>
            <w:noProof/>
            <w:webHidden/>
          </w:rPr>
          <w:t>303</w:t>
        </w:r>
        <w:r w:rsidR="00FD3CB4">
          <w:rPr>
            <w:noProof/>
            <w:webHidden/>
          </w:rPr>
          <w:fldChar w:fldCharType="end"/>
        </w:r>
      </w:hyperlink>
    </w:p>
    <w:p w14:paraId="6508D133" w14:textId="5F01C448" w:rsidR="00134E25" w:rsidRPr="0078260A" w:rsidRDefault="00000000">
      <w:pPr>
        <w:pStyle w:val="TOC3"/>
        <w:rPr>
          <w:rFonts w:eastAsia="Times New Roman" w:cs="Times New Roman"/>
          <w:noProof/>
          <w:color w:val="auto"/>
          <w:spacing w:val="0"/>
          <w:sz w:val="22"/>
          <w:szCs w:val="22"/>
        </w:rPr>
      </w:pPr>
      <w:hyperlink w:anchor="_Toc131416869"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_Toc131416869 \h </w:instrText>
        </w:r>
        <w:r w:rsidR="00FD3CB4">
          <w:rPr>
            <w:noProof/>
            <w:webHidden/>
          </w:rPr>
        </w:r>
        <w:r w:rsidR="00FD3CB4">
          <w:rPr>
            <w:noProof/>
            <w:webHidden/>
          </w:rPr>
          <w:fldChar w:fldCharType="separate"/>
        </w:r>
        <w:r w:rsidR="00BC0333">
          <w:rPr>
            <w:noProof/>
            <w:webHidden/>
          </w:rPr>
          <w:t>304</w:t>
        </w:r>
        <w:r w:rsidR="00FD3CB4">
          <w:rPr>
            <w:noProof/>
            <w:webHidden/>
          </w:rPr>
          <w:fldChar w:fldCharType="end"/>
        </w:r>
      </w:hyperlink>
    </w:p>
    <w:p w14:paraId="1E4E7B2E" w14:textId="0CE51015" w:rsidR="00134E25" w:rsidRPr="0078260A" w:rsidRDefault="00000000">
      <w:pPr>
        <w:pStyle w:val="TOC2"/>
        <w:rPr>
          <w:rFonts w:eastAsia="Times New Roman" w:cs="Times New Roman"/>
          <w:noProof/>
          <w:color w:val="auto"/>
          <w:spacing w:val="0"/>
          <w:sz w:val="22"/>
          <w:szCs w:val="22"/>
        </w:rPr>
      </w:pPr>
      <w:hyperlink w:anchor="_Toc131416870" w:history="1">
        <w:r w:rsidR="00134E25" w:rsidRPr="00364214">
          <w:rPr>
            <w:rStyle w:val="Hyperlink"/>
            <w:noProof/>
          </w:rPr>
          <w:t>Enhanced Member X-Ref</w:t>
        </w:r>
        <w:r w:rsidR="00134E25">
          <w:rPr>
            <w:noProof/>
            <w:webHidden/>
          </w:rPr>
          <w:tab/>
        </w:r>
        <w:r w:rsidR="00FD3CB4">
          <w:rPr>
            <w:noProof/>
            <w:webHidden/>
          </w:rPr>
          <w:fldChar w:fldCharType="begin"/>
        </w:r>
        <w:r w:rsidR="00134E25">
          <w:rPr>
            <w:noProof/>
            <w:webHidden/>
          </w:rPr>
          <w:instrText xml:space="preserve"> PAGEREF _Toc131416870 \h </w:instrText>
        </w:r>
        <w:r w:rsidR="00FD3CB4">
          <w:rPr>
            <w:noProof/>
            <w:webHidden/>
          </w:rPr>
        </w:r>
        <w:r w:rsidR="00FD3CB4">
          <w:rPr>
            <w:noProof/>
            <w:webHidden/>
          </w:rPr>
          <w:fldChar w:fldCharType="separate"/>
        </w:r>
        <w:r w:rsidR="00BC0333">
          <w:rPr>
            <w:noProof/>
            <w:webHidden/>
          </w:rPr>
          <w:t>305</w:t>
        </w:r>
        <w:r w:rsidR="00FD3CB4">
          <w:rPr>
            <w:noProof/>
            <w:webHidden/>
          </w:rPr>
          <w:fldChar w:fldCharType="end"/>
        </w:r>
      </w:hyperlink>
    </w:p>
    <w:p w14:paraId="43D86289" w14:textId="5D7E2C8E" w:rsidR="00134E25" w:rsidRPr="0078260A" w:rsidRDefault="00000000">
      <w:pPr>
        <w:pStyle w:val="TOC2"/>
        <w:rPr>
          <w:rFonts w:eastAsia="Times New Roman" w:cs="Times New Roman"/>
          <w:noProof/>
          <w:color w:val="auto"/>
          <w:spacing w:val="0"/>
          <w:sz w:val="22"/>
          <w:szCs w:val="22"/>
        </w:rPr>
      </w:pPr>
      <w:hyperlink w:anchor="_Toc131416871" w:history="1">
        <w:r w:rsidR="00134E25" w:rsidRPr="00364214">
          <w:rPr>
            <w:rStyle w:val="Hyperlink"/>
            <w:noProof/>
          </w:rPr>
          <w:t>Add Bookmark</w:t>
        </w:r>
        <w:r w:rsidR="00134E25">
          <w:rPr>
            <w:noProof/>
            <w:webHidden/>
          </w:rPr>
          <w:tab/>
        </w:r>
        <w:r w:rsidR="00FD3CB4">
          <w:rPr>
            <w:noProof/>
            <w:webHidden/>
          </w:rPr>
          <w:fldChar w:fldCharType="begin"/>
        </w:r>
        <w:r w:rsidR="00134E25">
          <w:rPr>
            <w:noProof/>
            <w:webHidden/>
          </w:rPr>
          <w:instrText xml:space="preserve"> PAGEREF _Toc131416871 \h </w:instrText>
        </w:r>
        <w:r w:rsidR="00FD3CB4">
          <w:rPr>
            <w:noProof/>
            <w:webHidden/>
          </w:rPr>
        </w:r>
        <w:r w:rsidR="00FD3CB4">
          <w:rPr>
            <w:noProof/>
            <w:webHidden/>
          </w:rPr>
          <w:fldChar w:fldCharType="separate"/>
        </w:r>
        <w:r w:rsidR="00BC0333">
          <w:rPr>
            <w:noProof/>
            <w:webHidden/>
          </w:rPr>
          <w:t>306</w:t>
        </w:r>
        <w:r w:rsidR="00FD3CB4">
          <w:rPr>
            <w:noProof/>
            <w:webHidden/>
          </w:rPr>
          <w:fldChar w:fldCharType="end"/>
        </w:r>
      </w:hyperlink>
    </w:p>
    <w:p w14:paraId="5F48FEE7" w14:textId="3A5A0CD6" w:rsidR="00134E25" w:rsidRPr="0078260A" w:rsidRDefault="00000000">
      <w:pPr>
        <w:pStyle w:val="TOC2"/>
        <w:rPr>
          <w:rFonts w:eastAsia="Times New Roman" w:cs="Times New Roman"/>
          <w:noProof/>
          <w:color w:val="auto"/>
          <w:spacing w:val="0"/>
          <w:sz w:val="22"/>
          <w:szCs w:val="22"/>
        </w:rPr>
      </w:pPr>
      <w:hyperlink w:anchor="_Toc131416872" w:history="1">
        <w:r w:rsidR="00134E25" w:rsidRPr="00364214">
          <w:rPr>
            <w:rStyle w:val="Hyperlink"/>
            <w:noProof/>
          </w:rPr>
          <w:t>More Info</w:t>
        </w:r>
        <w:r w:rsidR="00134E25">
          <w:rPr>
            <w:noProof/>
            <w:webHidden/>
          </w:rPr>
          <w:tab/>
        </w:r>
        <w:r w:rsidR="00FD3CB4">
          <w:rPr>
            <w:noProof/>
            <w:webHidden/>
          </w:rPr>
          <w:fldChar w:fldCharType="begin"/>
        </w:r>
        <w:r w:rsidR="00134E25">
          <w:rPr>
            <w:noProof/>
            <w:webHidden/>
          </w:rPr>
          <w:instrText xml:space="preserve"> PAGEREF _Toc131416872 \h </w:instrText>
        </w:r>
        <w:r w:rsidR="00FD3CB4">
          <w:rPr>
            <w:noProof/>
            <w:webHidden/>
          </w:rPr>
        </w:r>
        <w:r w:rsidR="00FD3CB4">
          <w:rPr>
            <w:noProof/>
            <w:webHidden/>
          </w:rPr>
          <w:fldChar w:fldCharType="separate"/>
        </w:r>
        <w:r w:rsidR="00BC0333">
          <w:rPr>
            <w:noProof/>
            <w:webHidden/>
          </w:rPr>
          <w:t>308</w:t>
        </w:r>
        <w:r w:rsidR="00FD3CB4">
          <w:rPr>
            <w:noProof/>
            <w:webHidden/>
          </w:rPr>
          <w:fldChar w:fldCharType="end"/>
        </w:r>
      </w:hyperlink>
    </w:p>
    <w:p w14:paraId="0E67DBA8" w14:textId="0A68F38F" w:rsidR="00134E25" w:rsidRPr="0078260A" w:rsidRDefault="00000000">
      <w:pPr>
        <w:pStyle w:val="TOC3"/>
        <w:rPr>
          <w:rFonts w:eastAsia="Times New Roman" w:cs="Times New Roman"/>
          <w:noProof/>
          <w:color w:val="auto"/>
          <w:spacing w:val="0"/>
          <w:sz w:val="22"/>
          <w:szCs w:val="22"/>
        </w:rPr>
      </w:pPr>
      <w:hyperlink w:anchor="_Toc131416873" w:history="1">
        <w:r w:rsidR="00134E25" w:rsidRPr="00364214">
          <w:rPr>
            <w:rStyle w:val="Hyperlink"/>
            <w:noProof/>
          </w:rPr>
          <w:t>From Object List</w:t>
        </w:r>
        <w:r w:rsidR="00134E25">
          <w:rPr>
            <w:noProof/>
            <w:webHidden/>
          </w:rPr>
          <w:tab/>
        </w:r>
        <w:r w:rsidR="00FD3CB4">
          <w:rPr>
            <w:noProof/>
            <w:webHidden/>
          </w:rPr>
          <w:fldChar w:fldCharType="begin"/>
        </w:r>
        <w:r w:rsidR="00134E25">
          <w:rPr>
            <w:noProof/>
            <w:webHidden/>
          </w:rPr>
          <w:instrText xml:space="preserve"> PAGEREF _Toc131416873 \h </w:instrText>
        </w:r>
        <w:r w:rsidR="00FD3CB4">
          <w:rPr>
            <w:noProof/>
            <w:webHidden/>
          </w:rPr>
        </w:r>
        <w:r w:rsidR="00FD3CB4">
          <w:rPr>
            <w:noProof/>
            <w:webHidden/>
          </w:rPr>
          <w:fldChar w:fldCharType="separate"/>
        </w:r>
        <w:r w:rsidR="00BC0333">
          <w:rPr>
            <w:noProof/>
            <w:webHidden/>
          </w:rPr>
          <w:t>308</w:t>
        </w:r>
        <w:r w:rsidR="00FD3CB4">
          <w:rPr>
            <w:noProof/>
            <w:webHidden/>
          </w:rPr>
          <w:fldChar w:fldCharType="end"/>
        </w:r>
      </w:hyperlink>
    </w:p>
    <w:p w14:paraId="4162798C" w14:textId="4976DD1A" w:rsidR="00134E25" w:rsidRPr="0078260A" w:rsidRDefault="00000000">
      <w:pPr>
        <w:pStyle w:val="TOC3"/>
        <w:rPr>
          <w:rFonts w:eastAsia="Times New Roman" w:cs="Times New Roman"/>
          <w:noProof/>
          <w:color w:val="auto"/>
          <w:spacing w:val="0"/>
          <w:sz w:val="22"/>
          <w:szCs w:val="22"/>
        </w:rPr>
      </w:pPr>
      <w:hyperlink w:anchor="_Toc131416874" w:history="1">
        <w:r w:rsidR="00134E25" w:rsidRPr="00364214">
          <w:rPr>
            <w:rStyle w:val="Hyperlink"/>
            <w:noProof/>
          </w:rPr>
          <w:t>From Source Browser Toolbar</w:t>
        </w:r>
        <w:r w:rsidR="00134E25">
          <w:rPr>
            <w:noProof/>
            <w:webHidden/>
          </w:rPr>
          <w:tab/>
        </w:r>
        <w:r w:rsidR="00FD3CB4">
          <w:rPr>
            <w:noProof/>
            <w:webHidden/>
          </w:rPr>
          <w:fldChar w:fldCharType="begin"/>
        </w:r>
        <w:r w:rsidR="00134E25">
          <w:rPr>
            <w:noProof/>
            <w:webHidden/>
          </w:rPr>
          <w:instrText xml:space="preserve"> PAGEREF _Toc131416874 \h </w:instrText>
        </w:r>
        <w:r w:rsidR="00FD3CB4">
          <w:rPr>
            <w:noProof/>
            <w:webHidden/>
          </w:rPr>
        </w:r>
        <w:r w:rsidR="00FD3CB4">
          <w:rPr>
            <w:noProof/>
            <w:webHidden/>
          </w:rPr>
          <w:fldChar w:fldCharType="separate"/>
        </w:r>
        <w:r w:rsidR="00BC0333">
          <w:rPr>
            <w:noProof/>
            <w:webHidden/>
          </w:rPr>
          <w:t>309</w:t>
        </w:r>
        <w:r w:rsidR="00FD3CB4">
          <w:rPr>
            <w:noProof/>
            <w:webHidden/>
          </w:rPr>
          <w:fldChar w:fldCharType="end"/>
        </w:r>
      </w:hyperlink>
    </w:p>
    <w:p w14:paraId="79DDCE91" w14:textId="1D1E0E94" w:rsidR="00134E25" w:rsidRPr="0078260A" w:rsidRDefault="00000000">
      <w:pPr>
        <w:pStyle w:val="TOC2"/>
        <w:rPr>
          <w:rFonts w:eastAsia="Times New Roman" w:cs="Times New Roman"/>
          <w:noProof/>
          <w:color w:val="auto"/>
          <w:spacing w:val="0"/>
          <w:sz w:val="22"/>
          <w:szCs w:val="22"/>
        </w:rPr>
      </w:pPr>
      <w:hyperlink w:anchor="_Toc131416875" w:history="1">
        <w:r w:rsidR="00134E25" w:rsidRPr="00364214">
          <w:rPr>
            <w:rStyle w:val="Hyperlink"/>
            <w:noProof/>
          </w:rPr>
          <w:t>Copy Variable Name</w:t>
        </w:r>
        <w:r w:rsidR="00134E25">
          <w:rPr>
            <w:noProof/>
            <w:webHidden/>
          </w:rPr>
          <w:tab/>
        </w:r>
        <w:r w:rsidR="00FD3CB4">
          <w:rPr>
            <w:noProof/>
            <w:webHidden/>
          </w:rPr>
          <w:fldChar w:fldCharType="begin"/>
        </w:r>
        <w:r w:rsidR="00134E25">
          <w:rPr>
            <w:noProof/>
            <w:webHidden/>
          </w:rPr>
          <w:instrText xml:space="preserve"> PAGEREF _Toc131416875 \h </w:instrText>
        </w:r>
        <w:r w:rsidR="00FD3CB4">
          <w:rPr>
            <w:noProof/>
            <w:webHidden/>
          </w:rPr>
        </w:r>
        <w:r w:rsidR="00FD3CB4">
          <w:rPr>
            <w:noProof/>
            <w:webHidden/>
          </w:rPr>
          <w:fldChar w:fldCharType="separate"/>
        </w:r>
        <w:r w:rsidR="00BC0333">
          <w:rPr>
            <w:noProof/>
            <w:webHidden/>
          </w:rPr>
          <w:t>311</w:t>
        </w:r>
        <w:r w:rsidR="00FD3CB4">
          <w:rPr>
            <w:noProof/>
            <w:webHidden/>
          </w:rPr>
          <w:fldChar w:fldCharType="end"/>
        </w:r>
      </w:hyperlink>
    </w:p>
    <w:p w14:paraId="4D4A814B" w14:textId="04772377" w:rsidR="00134E25" w:rsidRPr="0078260A" w:rsidRDefault="00000000">
      <w:pPr>
        <w:pStyle w:val="TOC1"/>
        <w:rPr>
          <w:rFonts w:eastAsia="Times New Roman" w:cs="Times New Roman"/>
          <w:b w:val="0"/>
          <w:bCs w:val="0"/>
          <w:noProof/>
          <w:color w:val="auto"/>
          <w:spacing w:val="0"/>
          <w:sz w:val="22"/>
          <w:szCs w:val="22"/>
        </w:rPr>
      </w:pPr>
      <w:hyperlink w:anchor="_Toc131416876" w:history="1">
        <w:r w:rsidR="00134E25" w:rsidRPr="00364214">
          <w:rPr>
            <w:rStyle w:val="Hyperlink"/>
            <w:noProof/>
          </w:rPr>
          <w:t>Program Logic Documentation</w:t>
        </w:r>
        <w:r w:rsidR="00134E25">
          <w:rPr>
            <w:noProof/>
            <w:webHidden/>
          </w:rPr>
          <w:tab/>
        </w:r>
        <w:r w:rsidR="00FD3CB4">
          <w:rPr>
            <w:noProof/>
            <w:webHidden/>
          </w:rPr>
          <w:fldChar w:fldCharType="begin"/>
        </w:r>
        <w:r w:rsidR="00134E25">
          <w:rPr>
            <w:noProof/>
            <w:webHidden/>
          </w:rPr>
          <w:instrText xml:space="preserve"> PAGEREF _Toc131416876 \h </w:instrText>
        </w:r>
        <w:r w:rsidR="00FD3CB4">
          <w:rPr>
            <w:noProof/>
            <w:webHidden/>
          </w:rPr>
        </w:r>
        <w:r w:rsidR="00FD3CB4">
          <w:rPr>
            <w:noProof/>
            <w:webHidden/>
          </w:rPr>
          <w:fldChar w:fldCharType="separate"/>
        </w:r>
        <w:r w:rsidR="00BC0333">
          <w:rPr>
            <w:noProof/>
            <w:webHidden/>
          </w:rPr>
          <w:t>312</w:t>
        </w:r>
        <w:r w:rsidR="00FD3CB4">
          <w:rPr>
            <w:noProof/>
            <w:webHidden/>
          </w:rPr>
          <w:fldChar w:fldCharType="end"/>
        </w:r>
      </w:hyperlink>
    </w:p>
    <w:p w14:paraId="3E4EF463" w14:textId="3BB86084" w:rsidR="00134E25" w:rsidRPr="0078260A" w:rsidRDefault="00000000">
      <w:pPr>
        <w:pStyle w:val="TOC2"/>
        <w:rPr>
          <w:rFonts w:eastAsia="Times New Roman" w:cs="Times New Roman"/>
          <w:noProof/>
          <w:color w:val="auto"/>
          <w:spacing w:val="0"/>
          <w:sz w:val="22"/>
          <w:szCs w:val="22"/>
        </w:rPr>
      </w:pPr>
      <w:hyperlink w:anchor="_Toc131416877" w:history="1">
        <w:r w:rsidR="00134E25" w:rsidRPr="00364214">
          <w:rPr>
            <w:rStyle w:val="Hyperlink"/>
            <w:noProof/>
          </w:rPr>
          <w:t>Data Flow Diagram</w:t>
        </w:r>
        <w:r w:rsidR="00134E25">
          <w:rPr>
            <w:noProof/>
            <w:webHidden/>
          </w:rPr>
          <w:tab/>
        </w:r>
        <w:r w:rsidR="00FD3CB4">
          <w:rPr>
            <w:noProof/>
            <w:webHidden/>
          </w:rPr>
          <w:fldChar w:fldCharType="begin"/>
        </w:r>
        <w:r w:rsidR="00134E25">
          <w:rPr>
            <w:noProof/>
            <w:webHidden/>
          </w:rPr>
          <w:instrText xml:space="preserve"> PAGEREF _Toc131416877 \h </w:instrText>
        </w:r>
        <w:r w:rsidR="00FD3CB4">
          <w:rPr>
            <w:noProof/>
            <w:webHidden/>
          </w:rPr>
        </w:r>
        <w:r w:rsidR="00FD3CB4">
          <w:rPr>
            <w:noProof/>
            <w:webHidden/>
          </w:rPr>
          <w:fldChar w:fldCharType="separate"/>
        </w:r>
        <w:r w:rsidR="00BC0333">
          <w:rPr>
            <w:noProof/>
            <w:webHidden/>
          </w:rPr>
          <w:t>313</w:t>
        </w:r>
        <w:r w:rsidR="00FD3CB4">
          <w:rPr>
            <w:noProof/>
            <w:webHidden/>
          </w:rPr>
          <w:fldChar w:fldCharType="end"/>
        </w:r>
      </w:hyperlink>
    </w:p>
    <w:p w14:paraId="76024125" w14:textId="7E18DAF1" w:rsidR="00134E25" w:rsidRPr="0078260A" w:rsidRDefault="00000000">
      <w:pPr>
        <w:pStyle w:val="TOC3"/>
        <w:rPr>
          <w:rFonts w:eastAsia="Times New Roman" w:cs="Times New Roman"/>
          <w:noProof/>
          <w:color w:val="auto"/>
          <w:spacing w:val="0"/>
          <w:sz w:val="22"/>
          <w:szCs w:val="22"/>
        </w:rPr>
      </w:pPr>
      <w:hyperlink w:anchor="_Toc131416878" w:history="1">
        <w:r w:rsidR="00134E25" w:rsidRPr="00364214">
          <w:rPr>
            <w:rStyle w:val="Hyperlink"/>
            <w:noProof/>
          </w:rPr>
          <w:t>Hide/Show Objects</w:t>
        </w:r>
        <w:r w:rsidR="00134E25">
          <w:rPr>
            <w:noProof/>
            <w:webHidden/>
          </w:rPr>
          <w:tab/>
        </w:r>
        <w:r w:rsidR="00FD3CB4">
          <w:rPr>
            <w:noProof/>
            <w:webHidden/>
          </w:rPr>
          <w:fldChar w:fldCharType="begin"/>
        </w:r>
        <w:r w:rsidR="00134E25">
          <w:rPr>
            <w:noProof/>
            <w:webHidden/>
          </w:rPr>
          <w:instrText xml:space="preserve"> PAGEREF _Toc131416878 \h </w:instrText>
        </w:r>
        <w:r w:rsidR="00FD3CB4">
          <w:rPr>
            <w:noProof/>
            <w:webHidden/>
          </w:rPr>
        </w:r>
        <w:r w:rsidR="00FD3CB4">
          <w:rPr>
            <w:noProof/>
            <w:webHidden/>
          </w:rPr>
          <w:fldChar w:fldCharType="separate"/>
        </w:r>
        <w:r w:rsidR="00BC0333">
          <w:rPr>
            <w:noProof/>
            <w:webHidden/>
          </w:rPr>
          <w:t>315</w:t>
        </w:r>
        <w:r w:rsidR="00FD3CB4">
          <w:rPr>
            <w:noProof/>
            <w:webHidden/>
          </w:rPr>
          <w:fldChar w:fldCharType="end"/>
        </w:r>
      </w:hyperlink>
    </w:p>
    <w:p w14:paraId="4F8A17B6" w14:textId="14C97458" w:rsidR="00134E25" w:rsidRPr="0078260A" w:rsidRDefault="00000000">
      <w:pPr>
        <w:pStyle w:val="TOC3"/>
        <w:rPr>
          <w:rFonts w:eastAsia="Times New Roman" w:cs="Times New Roman"/>
          <w:noProof/>
          <w:color w:val="auto"/>
          <w:spacing w:val="0"/>
          <w:sz w:val="22"/>
          <w:szCs w:val="22"/>
        </w:rPr>
      </w:pPr>
      <w:hyperlink w:anchor="_Toc131416879" w:history="1">
        <w:r w:rsidR="00134E25" w:rsidRPr="00364214">
          <w:rPr>
            <w:rStyle w:val="Hyperlink"/>
            <w:noProof/>
          </w:rPr>
          <w:t>Expand/Collapse Referenced Objects</w:t>
        </w:r>
        <w:r w:rsidR="00134E25">
          <w:rPr>
            <w:noProof/>
            <w:webHidden/>
          </w:rPr>
          <w:tab/>
        </w:r>
        <w:r w:rsidR="00FD3CB4">
          <w:rPr>
            <w:noProof/>
            <w:webHidden/>
          </w:rPr>
          <w:fldChar w:fldCharType="begin"/>
        </w:r>
        <w:r w:rsidR="00134E25">
          <w:rPr>
            <w:noProof/>
            <w:webHidden/>
          </w:rPr>
          <w:instrText xml:space="preserve"> PAGEREF _Toc131416879 \h </w:instrText>
        </w:r>
        <w:r w:rsidR="00FD3CB4">
          <w:rPr>
            <w:noProof/>
            <w:webHidden/>
          </w:rPr>
        </w:r>
        <w:r w:rsidR="00FD3CB4">
          <w:rPr>
            <w:noProof/>
            <w:webHidden/>
          </w:rPr>
          <w:fldChar w:fldCharType="separate"/>
        </w:r>
        <w:r w:rsidR="00BC0333">
          <w:rPr>
            <w:noProof/>
            <w:webHidden/>
          </w:rPr>
          <w:t>316</w:t>
        </w:r>
        <w:r w:rsidR="00FD3CB4">
          <w:rPr>
            <w:noProof/>
            <w:webHidden/>
          </w:rPr>
          <w:fldChar w:fldCharType="end"/>
        </w:r>
      </w:hyperlink>
    </w:p>
    <w:p w14:paraId="7FBC70EA" w14:textId="0750F1B2" w:rsidR="00134E25" w:rsidRPr="0078260A" w:rsidRDefault="00000000">
      <w:pPr>
        <w:pStyle w:val="TOC3"/>
        <w:rPr>
          <w:rFonts w:eastAsia="Times New Roman" w:cs="Times New Roman"/>
          <w:noProof/>
          <w:color w:val="auto"/>
          <w:spacing w:val="0"/>
          <w:sz w:val="22"/>
          <w:szCs w:val="22"/>
        </w:rPr>
      </w:pPr>
      <w:hyperlink w:anchor="_Toc131416880" w:history="1">
        <w:r w:rsidR="00134E25" w:rsidRPr="00364214">
          <w:rPr>
            <w:rStyle w:val="Hyperlink"/>
            <w:noProof/>
          </w:rPr>
          <w:t>View Annotation</w:t>
        </w:r>
        <w:r w:rsidR="00134E25">
          <w:rPr>
            <w:noProof/>
            <w:webHidden/>
          </w:rPr>
          <w:tab/>
        </w:r>
        <w:r w:rsidR="00FD3CB4">
          <w:rPr>
            <w:noProof/>
            <w:webHidden/>
          </w:rPr>
          <w:fldChar w:fldCharType="begin"/>
        </w:r>
        <w:r w:rsidR="00134E25">
          <w:rPr>
            <w:noProof/>
            <w:webHidden/>
          </w:rPr>
          <w:instrText xml:space="preserve"> PAGEREF _Toc131416880 \h </w:instrText>
        </w:r>
        <w:r w:rsidR="00FD3CB4">
          <w:rPr>
            <w:noProof/>
            <w:webHidden/>
          </w:rPr>
        </w:r>
        <w:r w:rsidR="00FD3CB4">
          <w:rPr>
            <w:noProof/>
            <w:webHidden/>
          </w:rPr>
          <w:fldChar w:fldCharType="separate"/>
        </w:r>
        <w:r w:rsidR="00BC0333">
          <w:rPr>
            <w:noProof/>
            <w:webHidden/>
          </w:rPr>
          <w:t>318</w:t>
        </w:r>
        <w:r w:rsidR="00FD3CB4">
          <w:rPr>
            <w:noProof/>
            <w:webHidden/>
          </w:rPr>
          <w:fldChar w:fldCharType="end"/>
        </w:r>
      </w:hyperlink>
    </w:p>
    <w:p w14:paraId="7B44AC01" w14:textId="1593C23A" w:rsidR="00134E25" w:rsidRPr="0078260A" w:rsidRDefault="00000000">
      <w:pPr>
        <w:pStyle w:val="TOC3"/>
        <w:rPr>
          <w:rFonts w:eastAsia="Times New Roman" w:cs="Times New Roman"/>
          <w:noProof/>
          <w:color w:val="auto"/>
          <w:spacing w:val="0"/>
          <w:sz w:val="22"/>
          <w:szCs w:val="22"/>
        </w:rPr>
      </w:pPr>
      <w:hyperlink w:anchor="_Toc131416881" w:history="1">
        <w:r w:rsidR="00134E25" w:rsidRPr="00364214">
          <w:rPr>
            <w:rStyle w:val="Hyperlink"/>
            <w:noProof/>
          </w:rPr>
          <w:t>Attributes</w:t>
        </w:r>
        <w:r w:rsidR="00134E25">
          <w:rPr>
            <w:noProof/>
            <w:webHidden/>
          </w:rPr>
          <w:tab/>
        </w:r>
        <w:r w:rsidR="00FD3CB4">
          <w:rPr>
            <w:noProof/>
            <w:webHidden/>
          </w:rPr>
          <w:fldChar w:fldCharType="begin"/>
        </w:r>
        <w:r w:rsidR="00134E25">
          <w:rPr>
            <w:noProof/>
            <w:webHidden/>
          </w:rPr>
          <w:instrText xml:space="preserve"> PAGEREF _Toc131416881 \h </w:instrText>
        </w:r>
        <w:r w:rsidR="00FD3CB4">
          <w:rPr>
            <w:noProof/>
            <w:webHidden/>
          </w:rPr>
        </w:r>
        <w:r w:rsidR="00FD3CB4">
          <w:rPr>
            <w:noProof/>
            <w:webHidden/>
          </w:rPr>
          <w:fldChar w:fldCharType="separate"/>
        </w:r>
        <w:r w:rsidR="00BC0333">
          <w:rPr>
            <w:noProof/>
            <w:webHidden/>
          </w:rPr>
          <w:t>319</w:t>
        </w:r>
        <w:r w:rsidR="00FD3CB4">
          <w:rPr>
            <w:noProof/>
            <w:webHidden/>
          </w:rPr>
          <w:fldChar w:fldCharType="end"/>
        </w:r>
      </w:hyperlink>
    </w:p>
    <w:p w14:paraId="14878AE4" w14:textId="46110A4A" w:rsidR="00134E25" w:rsidRPr="0078260A" w:rsidRDefault="00000000">
      <w:pPr>
        <w:pStyle w:val="TOC3"/>
        <w:rPr>
          <w:rFonts w:eastAsia="Times New Roman" w:cs="Times New Roman"/>
          <w:noProof/>
          <w:color w:val="auto"/>
          <w:spacing w:val="0"/>
          <w:sz w:val="22"/>
          <w:szCs w:val="22"/>
        </w:rPr>
      </w:pPr>
      <w:hyperlink w:anchor="_Toc131416882" w:history="1">
        <w:r w:rsidR="00134E25" w:rsidRPr="00364214">
          <w:rPr>
            <w:rStyle w:val="Hyperlink"/>
            <w:noProof/>
          </w:rPr>
          <w:t>Detail DFD icon</w:t>
        </w:r>
        <w:r w:rsidR="00134E25">
          <w:rPr>
            <w:noProof/>
            <w:webHidden/>
          </w:rPr>
          <w:tab/>
        </w:r>
        <w:r w:rsidR="00FD3CB4">
          <w:rPr>
            <w:noProof/>
            <w:webHidden/>
          </w:rPr>
          <w:fldChar w:fldCharType="begin"/>
        </w:r>
        <w:r w:rsidR="00134E25">
          <w:rPr>
            <w:noProof/>
            <w:webHidden/>
          </w:rPr>
          <w:instrText xml:space="preserve"> PAGEREF _Toc131416882 \h </w:instrText>
        </w:r>
        <w:r w:rsidR="00FD3CB4">
          <w:rPr>
            <w:noProof/>
            <w:webHidden/>
          </w:rPr>
        </w:r>
        <w:r w:rsidR="00FD3CB4">
          <w:rPr>
            <w:noProof/>
            <w:webHidden/>
          </w:rPr>
          <w:fldChar w:fldCharType="separate"/>
        </w:r>
        <w:r w:rsidR="00BC0333">
          <w:rPr>
            <w:noProof/>
            <w:webHidden/>
          </w:rPr>
          <w:t>321</w:t>
        </w:r>
        <w:r w:rsidR="00FD3CB4">
          <w:rPr>
            <w:noProof/>
            <w:webHidden/>
          </w:rPr>
          <w:fldChar w:fldCharType="end"/>
        </w:r>
      </w:hyperlink>
    </w:p>
    <w:p w14:paraId="2EE80F4A" w14:textId="3675AD5D" w:rsidR="00134E25" w:rsidRPr="0078260A" w:rsidRDefault="00000000">
      <w:pPr>
        <w:pStyle w:val="TOC3"/>
        <w:rPr>
          <w:rFonts w:eastAsia="Times New Roman" w:cs="Times New Roman"/>
          <w:noProof/>
          <w:color w:val="auto"/>
          <w:spacing w:val="0"/>
          <w:sz w:val="22"/>
          <w:szCs w:val="22"/>
        </w:rPr>
      </w:pPr>
      <w:hyperlink w:anchor="_Toc131416883" w:history="1">
        <w:r w:rsidR="00134E25" w:rsidRPr="00364214">
          <w:rPr>
            <w:rStyle w:val="Hyperlink"/>
            <w:noProof/>
          </w:rPr>
          <w:t>Legend icon</w:t>
        </w:r>
        <w:r w:rsidR="00134E25">
          <w:rPr>
            <w:noProof/>
            <w:webHidden/>
          </w:rPr>
          <w:tab/>
        </w:r>
        <w:r w:rsidR="00FD3CB4">
          <w:rPr>
            <w:noProof/>
            <w:webHidden/>
          </w:rPr>
          <w:fldChar w:fldCharType="begin"/>
        </w:r>
        <w:r w:rsidR="00134E25">
          <w:rPr>
            <w:noProof/>
            <w:webHidden/>
          </w:rPr>
          <w:instrText xml:space="preserve"> PAGEREF _Toc131416883 \h </w:instrText>
        </w:r>
        <w:r w:rsidR="00FD3CB4">
          <w:rPr>
            <w:noProof/>
            <w:webHidden/>
          </w:rPr>
        </w:r>
        <w:r w:rsidR="00FD3CB4">
          <w:rPr>
            <w:noProof/>
            <w:webHidden/>
          </w:rPr>
          <w:fldChar w:fldCharType="separate"/>
        </w:r>
        <w:r w:rsidR="00BC0333">
          <w:rPr>
            <w:noProof/>
            <w:webHidden/>
          </w:rPr>
          <w:t>323</w:t>
        </w:r>
        <w:r w:rsidR="00FD3CB4">
          <w:rPr>
            <w:noProof/>
            <w:webHidden/>
          </w:rPr>
          <w:fldChar w:fldCharType="end"/>
        </w:r>
      </w:hyperlink>
    </w:p>
    <w:p w14:paraId="179F6825" w14:textId="4CAD780B" w:rsidR="00134E25" w:rsidRPr="0078260A" w:rsidRDefault="00000000">
      <w:pPr>
        <w:pStyle w:val="TOC3"/>
        <w:rPr>
          <w:rFonts w:eastAsia="Times New Roman" w:cs="Times New Roman"/>
          <w:noProof/>
          <w:color w:val="auto"/>
          <w:spacing w:val="0"/>
          <w:sz w:val="22"/>
          <w:szCs w:val="22"/>
        </w:rPr>
      </w:pPr>
      <w:hyperlink w:anchor="_Toc131416884" w:history="1">
        <w:r w:rsidR="00134E25" w:rsidRPr="00364214">
          <w:rPr>
            <w:rStyle w:val="Hyperlink"/>
            <w:noProof/>
          </w:rPr>
          <w:t>DFD Restricted to an Application Area</w:t>
        </w:r>
        <w:r w:rsidR="00134E25">
          <w:rPr>
            <w:noProof/>
            <w:webHidden/>
          </w:rPr>
          <w:tab/>
        </w:r>
        <w:r w:rsidR="00FD3CB4">
          <w:rPr>
            <w:noProof/>
            <w:webHidden/>
          </w:rPr>
          <w:fldChar w:fldCharType="begin"/>
        </w:r>
        <w:r w:rsidR="00134E25">
          <w:rPr>
            <w:noProof/>
            <w:webHidden/>
          </w:rPr>
          <w:instrText xml:space="preserve"> PAGEREF _Toc131416884 \h </w:instrText>
        </w:r>
        <w:r w:rsidR="00FD3CB4">
          <w:rPr>
            <w:noProof/>
            <w:webHidden/>
          </w:rPr>
        </w:r>
        <w:r w:rsidR="00FD3CB4">
          <w:rPr>
            <w:noProof/>
            <w:webHidden/>
          </w:rPr>
          <w:fldChar w:fldCharType="separate"/>
        </w:r>
        <w:r w:rsidR="00BC0333">
          <w:rPr>
            <w:noProof/>
            <w:webHidden/>
          </w:rPr>
          <w:t>325</w:t>
        </w:r>
        <w:r w:rsidR="00FD3CB4">
          <w:rPr>
            <w:noProof/>
            <w:webHidden/>
          </w:rPr>
          <w:fldChar w:fldCharType="end"/>
        </w:r>
      </w:hyperlink>
    </w:p>
    <w:p w14:paraId="596B1A3F" w14:textId="6DCC6A0F" w:rsidR="00134E25" w:rsidRPr="0078260A" w:rsidRDefault="00000000">
      <w:pPr>
        <w:pStyle w:val="TOC2"/>
        <w:rPr>
          <w:rFonts w:eastAsia="Times New Roman" w:cs="Times New Roman"/>
          <w:noProof/>
          <w:color w:val="auto"/>
          <w:spacing w:val="0"/>
          <w:sz w:val="22"/>
          <w:szCs w:val="22"/>
        </w:rPr>
      </w:pPr>
      <w:hyperlink w:anchor="_Toc131416885" w:history="1">
        <w:r w:rsidR="00134E25" w:rsidRPr="00364214">
          <w:rPr>
            <w:rStyle w:val="Hyperlink"/>
            <w:noProof/>
          </w:rPr>
          <w:t>Structure Chart Diagram</w:t>
        </w:r>
        <w:r w:rsidR="00134E25">
          <w:rPr>
            <w:noProof/>
            <w:webHidden/>
          </w:rPr>
          <w:tab/>
        </w:r>
        <w:r w:rsidR="00FD3CB4">
          <w:rPr>
            <w:noProof/>
            <w:webHidden/>
          </w:rPr>
          <w:fldChar w:fldCharType="begin"/>
        </w:r>
        <w:r w:rsidR="00134E25">
          <w:rPr>
            <w:noProof/>
            <w:webHidden/>
          </w:rPr>
          <w:instrText xml:space="preserve"> PAGEREF _Toc131416885 \h </w:instrText>
        </w:r>
        <w:r w:rsidR="00FD3CB4">
          <w:rPr>
            <w:noProof/>
            <w:webHidden/>
          </w:rPr>
        </w:r>
        <w:r w:rsidR="00FD3CB4">
          <w:rPr>
            <w:noProof/>
            <w:webHidden/>
          </w:rPr>
          <w:fldChar w:fldCharType="separate"/>
        </w:r>
        <w:r w:rsidR="00BC0333">
          <w:rPr>
            <w:noProof/>
            <w:webHidden/>
          </w:rPr>
          <w:t>327</w:t>
        </w:r>
        <w:r w:rsidR="00FD3CB4">
          <w:rPr>
            <w:noProof/>
            <w:webHidden/>
          </w:rPr>
          <w:fldChar w:fldCharType="end"/>
        </w:r>
      </w:hyperlink>
    </w:p>
    <w:p w14:paraId="7CDAD5AC" w14:textId="6F4A2044" w:rsidR="00134E25" w:rsidRPr="0078260A" w:rsidRDefault="00000000">
      <w:pPr>
        <w:pStyle w:val="TOC3"/>
        <w:rPr>
          <w:rFonts w:eastAsia="Times New Roman" w:cs="Times New Roman"/>
          <w:noProof/>
          <w:color w:val="auto"/>
          <w:spacing w:val="0"/>
          <w:sz w:val="22"/>
          <w:szCs w:val="22"/>
        </w:rPr>
      </w:pPr>
      <w:hyperlink w:anchor="_Toc131416886"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_Toc131416886 \h </w:instrText>
        </w:r>
        <w:r w:rsidR="00FD3CB4">
          <w:rPr>
            <w:noProof/>
            <w:webHidden/>
          </w:rPr>
        </w:r>
        <w:r w:rsidR="00FD3CB4">
          <w:rPr>
            <w:noProof/>
            <w:webHidden/>
          </w:rPr>
          <w:fldChar w:fldCharType="separate"/>
        </w:r>
        <w:r w:rsidR="00BC0333">
          <w:rPr>
            <w:noProof/>
            <w:webHidden/>
          </w:rPr>
          <w:t>328</w:t>
        </w:r>
        <w:r w:rsidR="00FD3CB4">
          <w:rPr>
            <w:noProof/>
            <w:webHidden/>
          </w:rPr>
          <w:fldChar w:fldCharType="end"/>
        </w:r>
      </w:hyperlink>
    </w:p>
    <w:p w14:paraId="7244322D" w14:textId="30295EA4" w:rsidR="00134E25" w:rsidRPr="0078260A" w:rsidRDefault="00000000">
      <w:pPr>
        <w:pStyle w:val="TOC3"/>
        <w:rPr>
          <w:rFonts w:eastAsia="Times New Roman" w:cs="Times New Roman"/>
          <w:noProof/>
          <w:color w:val="auto"/>
          <w:spacing w:val="0"/>
          <w:sz w:val="22"/>
          <w:szCs w:val="22"/>
        </w:rPr>
      </w:pPr>
      <w:hyperlink w:anchor="_Toc131416887" w:history="1">
        <w:r w:rsidR="00134E25" w:rsidRPr="00364214">
          <w:rPr>
            <w:rStyle w:val="Hyperlink"/>
            <w:noProof/>
          </w:rPr>
          <w:t>Annotate</w:t>
        </w:r>
        <w:r w:rsidR="00134E25">
          <w:rPr>
            <w:noProof/>
            <w:webHidden/>
          </w:rPr>
          <w:tab/>
        </w:r>
        <w:r w:rsidR="00FD3CB4">
          <w:rPr>
            <w:noProof/>
            <w:webHidden/>
          </w:rPr>
          <w:fldChar w:fldCharType="begin"/>
        </w:r>
        <w:r w:rsidR="00134E25">
          <w:rPr>
            <w:noProof/>
            <w:webHidden/>
          </w:rPr>
          <w:instrText xml:space="preserve"> PAGEREF _Toc131416887 \h </w:instrText>
        </w:r>
        <w:r w:rsidR="00FD3CB4">
          <w:rPr>
            <w:noProof/>
            <w:webHidden/>
          </w:rPr>
        </w:r>
        <w:r w:rsidR="00FD3CB4">
          <w:rPr>
            <w:noProof/>
            <w:webHidden/>
          </w:rPr>
          <w:fldChar w:fldCharType="separate"/>
        </w:r>
        <w:r w:rsidR="00BC0333">
          <w:rPr>
            <w:noProof/>
            <w:webHidden/>
          </w:rPr>
          <w:t>329</w:t>
        </w:r>
        <w:r w:rsidR="00FD3CB4">
          <w:rPr>
            <w:noProof/>
            <w:webHidden/>
          </w:rPr>
          <w:fldChar w:fldCharType="end"/>
        </w:r>
      </w:hyperlink>
    </w:p>
    <w:p w14:paraId="3D45CA94" w14:textId="4AC5BA6D" w:rsidR="00134E25" w:rsidRPr="0078260A" w:rsidRDefault="00000000">
      <w:pPr>
        <w:pStyle w:val="TOC3"/>
        <w:rPr>
          <w:rFonts w:eastAsia="Times New Roman" w:cs="Times New Roman"/>
          <w:noProof/>
          <w:color w:val="auto"/>
          <w:spacing w:val="0"/>
          <w:sz w:val="22"/>
          <w:szCs w:val="22"/>
        </w:rPr>
      </w:pPr>
      <w:hyperlink w:anchor="_Toc131416888" w:history="1">
        <w:r w:rsidR="00134E25" w:rsidRPr="00364214">
          <w:rPr>
            <w:rStyle w:val="Hyperlink"/>
            <w:noProof/>
          </w:rPr>
          <w:t>Function Type</w:t>
        </w:r>
        <w:r w:rsidR="00134E25">
          <w:rPr>
            <w:noProof/>
            <w:webHidden/>
          </w:rPr>
          <w:tab/>
        </w:r>
        <w:r w:rsidR="00FD3CB4">
          <w:rPr>
            <w:noProof/>
            <w:webHidden/>
          </w:rPr>
          <w:fldChar w:fldCharType="begin"/>
        </w:r>
        <w:r w:rsidR="00134E25">
          <w:rPr>
            <w:noProof/>
            <w:webHidden/>
          </w:rPr>
          <w:instrText xml:space="preserve"> PAGEREF _Toc131416888 \h </w:instrText>
        </w:r>
        <w:r w:rsidR="00FD3CB4">
          <w:rPr>
            <w:noProof/>
            <w:webHidden/>
          </w:rPr>
        </w:r>
        <w:r w:rsidR="00FD3CB4">
          <w:rPr>
            <w:noProof/>
            <w:webHidden/>
          </w:rPr>
          <w:fldChar w:fldCharType="separate"/>
        </w:r>
        <w:r w:rsidR="00BC0333">
          <w:rPr>
            <w:noProof/>
            <w:webHidden/>
          </w:rPr>
          <w:t>330</w:t>
        </w:r>
        <w:r w:rsidR="00FD3CB4">
          <w:rPr>
            <w:noProof/>
            <w:webHidden/>
          </w:rPr>
          <w:fldChar w:fldCharType="end"/>
        </w:r>
      </w:hyperlink>
    </w:p>
    <w:p w14:paraId="39796EB3" w14:textId="4A631224" w:rsidR="00134E25" w:rsidRPr="0078260A" w:rsidRDefault="00000000">
      <w:pPr>
        <w:pStyle w:val="TOC3"/>
        <w:rPr>
          <w:rFonts w:eastAsia="Times New Roman" w:cs="Times New Roman"/>
          <w:noProof/>
          <w:color w:val="auto"/>
          <w:spacing w:val="0"/>
          <w:sz w:val="22"/>
          <w:szCs w:val="22"/>
        </w:rPr>
      </w:pPr>
      <w:hyperlink w:anchor="_Toc131416889" w:history="1">
        <w:r w:rsidR="00134E25" w:rsidRPr="00364214">
          <w:rPr>
            <w:rStyle w:val="Hyperlink"/>
            <w:noProof/>
          </w:rPr>
          <w:t>Hierarchy Exclusions in SCD</w:t>
        </w:r>
        <w:r w:rsidR="00134E25">
          <w:rPr>
            <w:noProof/>
            <w:webHidden/>
          </w:rPr>
          <w:tab/>
        </w:r>
        <w:r w:rsidR="00FD3CB4">
          <w:rPr>
            <w:noProof/>
            <w:webHidden/>
          </w:rPr>
          <w:fldChar w:fldCharType="begin"/>
        </w:r>
        <w:r w:rsidR="00134E25">
          <w:rPr>
            <w:noProof/>
            <w:webHidden/>
          </w:rPr>
          <w:instrText xml:space="preserve"> PAGEREF _Toc131416889 \h </w:instrText>
        </w:r>
        <w:r w:rsidR="00FD3CB4">
          <w:rPr>
            <w:noProof/>
            <w:webHidden/>
          </w:rPr>
        </w:r>
        <w:r w:rsidR="00FD3CB4">
          <w:rPr>
            <w:noProof/>
            <w:webHidden/>
          </w:rPr>
          <w:fldChar w:fldCharType="separate"/>
        </w:r>
        <w:r w:rsidR="00BC0333">
          <w:rPr>
            <w:noProof/>
            <w:webHidden/>
          </w:rPr>
          <w:t>331</w:t>
        </w:r>
        <w:r w:rsidR="00FD3CB4">
          <w:rPr>
            <w:noProof/>
            <w:webHidden/>
          </w:rPr>
          <w:fldChar w:fldCharType="end"/>
        </w:r>
      </w:hyperlink>
    </w:p>
    <w:p w14:paraId="0298A831" w14:textId="0D66DAFA" w:rsidR="00134E25" w:rsidRPr="0078260A" w:rsidRDefault="00000000">
      <w:pPr>
        <w:pStyle w:val="TOC3"/>
        <w:rPr>
          <w:rFonts w:eastAsia="Times New Roman" w:cs="Times New Roman"/>
          <w:noProof/>
          <w:color w:val="auto"/>
          <w:spacing w:val="0"/>
          <w:sz w:val="22"/>
          <w:szCs w:val="22"/>
        </w:rPr>
      </w:pPr>
      <w:hyperlink w:anchor="_Toc131416890" w:history="1">
        <w:r w:rsidR="00134E25" w:rsidRPr="00364214">
          <w:rPr>
            <w:rStyle w:val="Hyperlink"/>
            <w:noProof/>
          </w:rPr>
          <w:t>Repeated nodes in SCD</w:t>
        </w:r>
        <w:r w:rsidR="00134E25">
          <w:rPr>
            <w:noProof/>
            <w:webHidden/>
          </w:rPr>
          <w:tab/>
        </w:r>
        <w:r w:rsidR="00FD3CB4">
          <w:rPr>
            <w:noProof/>
            <w:webHidden/>
          </w:rPr>
          <w:fldChar w:fldCharType="begin"/>
        </w:r>
        <w:r w:rsidR="00134E25">
          <w:rPr>
            <w:noProof/>
            <w:webHidden/>
          </w:rPr>
          <w:instrText xml:space="preserve"> PAGEREF _Toc131416890 \h </w:instrText>
        </w:r>
        <w:r w:rsidR="00FD3CB4">
          <w:rPr>
            <w:noProof/>
            <w:webHidden/>
          </w:rPr>
        </w:r>
        <w:r w:rsidR="00FD3CB4">
          <w:rPr>
            <w:noProof/>
            <w:webHidden/>
          </w:rPr>
          <w:fldChar w:fldCharType="separate"/>
        </w:r>
        <w:r w:rsidR="00BC0333">
          <w:rPr>
            <w:noProof/>
            <w:webHidden/>
          </w:rPr>
          <w:t>332</w:t>
        </w:r>
        <w:r w:rsidR="00FD3CB4">
          <w:rPr>
            <w:noProof/>
            <w:webHidden/>
          </w:rPr>
          <w:fldChar w:fldCharType="end"/>
        </w:r>
      </w:hyperlink>
    </w:p>
    <w:p w14:paraId="35790724" w14:textId="4BC3B475" w:rsidR="00134E25" w:rsidRPr="0078260A" w:rsidRDefault="00000000">
      <w:pPr>
        <w:pStyle w:val="TOC3"/>
        <w:rPr>
          <w:rFonts w:eastAsia="Times New Roman" w:cs="Times New Roman"/>
          <w:noProof/>
          <w:color w:val="auto"/>
          <w:spacing w:val="0"/>
          <w:sz w:val="22"/>
          <w:szCs w:val="22"/>
        </w:rPr>
      </w:pPr>
      <w:hyperlink w:anchor="_Toc131416891" w:history="1">
        <w:r w:rsidR="00134E25" w:rsidRPr="00364214">
          <w:rPr>
            <w:rStyle w:val="Hyperlink"/>
            <w:noProof/>
          </w:rPr>
          <w:t>Structure Chart Diagram with Files</w:t>
        </w:r>
        <w:r w:rsidR="00134E25">
          <w:rPr>
            <w:noProof/>
            <w:webHidden/>
          </w:rPr>
          <w:tab/>
        </w:r>
        <w:r w:rsidR="00FD3CB4">
          <w:rPr>
            <w:noProof/>
            <w:webHidden/>
          </w:rPr>
          <w:fldChar w:fldCharType="begin"/>
        </w:r>
        <w:r w:rsidR="00134E25">
          <w:rPr>
            <w:noProof/>
            <w:webHidden/>
          </w:rPr>
          <w:instrText xml:space="preserve"> PAGEREF _Toc131416891 \h </w:instrText>
        </w:r>
        <w:r w:rsidR="00FD3CB4">
          <w:rPr>
            <w:noProof/>
            <w:webHidden/>
          </w:rPr>
        </w:r>
        <w:r w:rsidR="00FD3CB4">
          <w:rPr>
            <w:noProof/>
            <w:webHidden/>
          </w:rPr>
          <w:fldChar w:fldCharType="separate"/>
        </w:r>
        <w:r w:rsidR="00BC0333">
          <w:rPr>
            <w:noProof/>
            <w:webHidden/>
          </w:rPr>
          <w:t>333</w:t>
        </w:r>
        <w:r w:rsidR="00FD3CB4">
          <w:rPr>
            <w:noProof/>
            <w:webHidden/>
          </w:rPr>
          <w:fldChar w:fldCharType="end"/>
        </w:r>
      </w:hyperlink>
    </w:p>
    <w:p w14:paraId="7F13B16A" w14:textId="76FE6442" w:rsidR="00134E25" w:rsidRPr="0078260A" w:rsidRDefault="00000000">
      <w:pPr>
        <w:pStyle w:val="TOC3"/>
        <w:rPr>
          <w:rFonts w:eastAsia="Times New Roman" w:cs="Times New Roman"/>
          <w:noProof/>
          <w:color w:val="auto"/>
          <w:spacing w:val="0"/>
          <w:sz w:val="22"/>
          <w:szCs w:val="22"/>
        </w:rPr>
      </w:pPr>
      <w:hyperlink w:anchor="_Toc131416892" w:history="1">
        <w:r w:rsidR="00134E25" w:rsidRPr="00364214">
          <w:rPr>
            <w:rStyle w:val="Hyperlink"/>
            <w:noProof/>
          </w:rPr>
          <w:t>Structure Chart Diagram – Show Overridden Files Only</w:t>
        </w:r>
        <w:r w:rsidR="00134E25">
          <w:rPr>
            <w:noProof/>
            <w:webHidden/>
          </w:rPr>
          <w:tab/>
        </w:r>
        <w:r w:rsidR="00FD3CB4">
          <w:rPr>
            <w:noProof/>
            <w:webHidden/>
          </w:rPr>
          <w:fldChar w:fldCharType="begin"/>
        </w:r>
        <w:r w:rsidR="00134E25">
          <w:rPr>
            <w:noProof/>
            <w:webHidden/>
          </w:rPr>
          <w:instrText xml:space="preserve"> PAGEREF _Toc131416892 \h </w:instrText>
        </w:r>
        <w:r w:rsidR="00FD3CB4">
          <w:rPr>
            <w:noProof/>
            <w:webHidden/>
          </w:rPr>
        </w:r>
        <w:r w:rsidR="00FD3CB4">
          <w:rPr>
            <w:noProof/>
            <w:webHidden/>
          </w:rPr>
          <w:fldChar w:fldCharType="separate"/>
        </w:r>
        <w:r w:rsidR="00BC0333">
          <w:rPr>
            <w:noProof/>
            <w:webHidden/>
          </w:rPr>
          <w:t>334</w:t>
        </w:r>
        <w:r w:rsidR="00FD3CB4">
          <w:rPr>
            <w:noProof/>
            <w:webHidden/>
          </w:rPr>
          <w:fldChar w:fldCharType="end"/>
        </w:r>
      </w:hyperlink>
    </w:p>
    <w:p w14:paraId="318A2F56" w14:textId="7ED083F2" w:rsidR="00134E25" w:rsidRPr="0078260A" w:rsidRDefault="00000000">
      <w:pPr>
        <w:pStyle w:val="TOC3"/>
        <w:rPr>
          <w:rFonts w:eastAsia="Times New Roman" w:cs="Times New Roman"/>
          <w:noProof/>
          <w:color w:val="auto"/>
          <w:spacing w:val="0"/>
          <w:sz w:val="22"/>
          <w:szCs w:val="22"/>
        </w:rPr>
      </w:pPr>
      <w:hyperlink w:anchor="_Toc131416893" w:history="1">
        <w:r w:rsidR="00134E25" w:rsidRPr="00364214">
          <w:rPr>
            <w:rStyle w:val="Hyperlink"/>
            <w:noProof/>
          </w:rPr>
          <w:t>Detailed Structure Chart</w:t>
        </w:r>
        <w:r w:rsidR="00134E25">
          <w:rPr>
            <w:noProof/>
            <w:webHidden/>
          </w:rPr>
          <w:tab/>
        </w:r>
        <w:r w:rsidR="00FD3CB4">
          <w:rPr>
            <w:noProof/>
            <w:webHidden/>
          </w:rPr>
          <w:fldChar w:fldCharType="begin"/>
        </w:r>
        <w:r w:rsidR="00134E25">
          <w:rPr>
            <w:noProof/>
            <w:webHidden/>
          </w:rPr>
          <w:instrText xml:space="preserve"> PAGEREF _Toc131416893 \h </w:instrText>
        </w:r>
        <w:r w:rsidR="00FD3CB4">
          <w:rPr>
            <w:noProof/>
            <w:webHidden/>
          </w:rPr>
        </w:r>
        <w:r w:rsidR="00FD3CB4">
          <w:rPr>
            <w:noProof/>
            <w:webHidden/>
          </w:rPr>
          <w:fldChar w:fldCharType="separate"/>
        </w:r>
        <w:r w:rsidR="00BC0333">
          <w:rPr>
            <w:noProof/>
            <w:webHidden/>
          </w:rPr>
          <w:t>335</w:t>
        </w:r>
        <w:r w:rsidR="00FD3CB4">
          <w:rPr>
            <w:noProof/>
            <w:webHidden/>
          </w:rPr>
          <w:fldChar w:fldCharType="end"/>
        </w:r>
      </w:hyperlink>
    </w:p>
    <w:p w14:paraId="1D46CB97" w14:textId="6EB1927E" w:rsidR="00134E25" w:rsidRPr="0078260A" w:rsidRDefault="00000000">
      <w:pPr>
        <w:pStyle w:val="TOC3"/>
        <w:rPr>
          <w:rFonts w:eastAsia="Times New Roman" w:cs="Times New Roman"/>
          <w:noProof/>
          <w:color w:val="auto"/>
          <w:spacing w:val="0"/>
          <w:sz w:val="22"/>
          <w:szCs w:val="22"/>
        </w:rPr>
      </w:pPr>
      <w:hyperlink w:anchor="_Toc131416894" w:history="1">
        <w:r w:rsidR="00134E25" w:rsidRPr="00364214">
          <w:rPr>
            <w:rStyle w:val="Hyperlink"/>
            <w:noProof/>
          </w:rPr>
          <w:t>Show Files Mode</w:t>
        </w:r>
        <w:r w:rsidR="00134E25">
          <w:rPr>
            <w:noProof/>
            <w:webHidden/>
          </w:rPr>
          <w:tab/>
        </w:r>
        <w:r w:rsidR="00FD3CB4">
          <w:rPr>
            <w:noProof/>
            <w:webHidden/>
          </w:rPr>
          <w:fldChar w:fldCharType="begin"/>
        </w:r>
        <w:r w:rsidR="00134E25">
          <w:rPr>
            <w:noProof/>
            <w:webHidden/>
          </w:rPr>
          <w:instrText xml:space="preserve"> PAGEREF _Toc131416894 \h </w:instrText>
        </w:r>
        <w:r w:rsidR="00FD3CB4">
          <w:rPr>
            <w:noProof/>
            <w:webHidden/>
          </w:rPr>
        </w:r>
        <w:r w:rsidR="00FD3CB4">
          <w:rPr>
            <w:noProof/>
            <w:webHidden/>
          </w:rPr>
          <w:fldChar w:fldCharType="separate"/>
        </w:r>
        <w:r w:rsidR="00BC0333">
          <w:rPr>
            <w:noProof/>
            <w:webHidden/>
          </w:rPr>
          <w:t>338</w:t>
        </w:r>
        <w:r w:rsidR="00FD3CB4">
          <w:rPr>
            <w:noProof/>
            <w:webHidden/>
          </w:rPr>
          <w:fldChar w:fldCharType="end"/>
        </w:r>
      </w:hyperlink>
    </w:p>
    <w:p w14:paraId="3FFD0F10" w14:textId="257022F4" w:rsidR="00134E25" w:rsidRPr="0078260A" w:rsidRDefault="00000000">
      <w:pPr>
        <w:pStyle w:val="TOC3"/>
        <w:rPr>
          <w:rFonts w:eastAsia="Times New Roman" w:cs="Times New Roman"/>
          <w:noProof/>
          <w:color w:val="auto"/>
          <w:spacing w:val="0"/>
          <w:sz w:val="22"/>
          <w:szCs w:val="22"/>
        </w:rPr>
      </w:pPr>
      <w:hyperlink w:anchor="_Toc131416895" w:history="1">
        <w:r w:rsidR="00134E25" w:rsidRPr="00364214">
          <w:rPr>
            <w:rStyle w:val="Hyperlink"/>
            <w:noProof/>
          </w:rPr>
          <w:t>Function Type</w:t>
        </w:r>
        <w:r w:rsidR="00134E25">
          <w:rPr>
            <w:noProof/>
            <w:webHidden/>
          </w:rPr>
          <w:tab/>
        </w:r>
        <w:r w:rsidR="00FD3CB4">
          <w:rPr>
            <w:noProof/>
            <w:webHidden/>
          </w:rPr>
          <w:fldChar w:fldCharType="begin"/>
        </w:r>
        <w:r w:rsidR="00134E25">
          <w:rPr>
            <w:noProof/>
            <w:webHidden/>
          </w:rPr>
          <w:instrText xml:space="preserve"> PAGEREF _Toc131416895 \h </w:instrText>
        </w:r>
        <w:r w:rsidR="00FD3CB4">
          <w:rPr>
            <w:noProof/>
            <w:webHidden/>
          </w:rPr>
        </w:r>
        <w:r w:rsidR="00FD3CB4">
          <w:rPr>
            <w:noProof/>
            <w:webHidden/>
          </w:rPr>
          <w:fldChar w:fldCharType="separate"/>
        </w:r>
        <w:r w:rsidR="00BC0333">
          <w:rPr>
            <w:noProof/>
            <w:webHidden/>
          </w:rPr>
          <w:t>339</w:t>
        </w:r>
        <w:r w:rsidR="00FD3CB4">
          <w:rPr>
            <w:noProof/>
            <w:webHidden/>
          </w:rPr>
          <w:fldChar w:fldCharType="end"/>
        </w:r>
      </w:hyperlink>
    </w:p>
    <w:p w14:paraId="6A379CEC" w14:textId="14CD7D61" w:rsidR="00134E25" w:rsidRPr="0078260A" w:rsidRDefault="00000000">
      <w:pPr>
        <w:pStyle w:val="TOC2"/>
        <w:rPr>
          <w:rFonts w:eastAsia="Times New Roman" w:cs="Times New Roman"/>
          <w:noProof/>
          <w:color w:val="auto"/>
          <w:spacing w:val="0"/>
          <w:sz w:val="22"/>
          <w:szCs w:val="22"/>
        </w:rPr>
      </w:pPr>
      <w:hyperlink w:anchor="_Toc131416896" w:history="1">
        <w:r w:rsidR="00134E25" w:rsidRPr="00364214">
          <w:rPr>
            <w:rStyle w:val="Hyperlink"/>
            <w:noProof/>
          </w:rPr>
          <w:t>Application Area SCD</w:t>
        </w:r>
        <w:r w:rsidR="00134E25">
          <w:rPr>
            <w:noProof/>
            <w:webHidden/>
          </w:rPr>
          <w:tab/>
        </w:r>
        <w:r w:rsidR="00FD3CB4">
          <w:rPr>
            <w:noProof/>
            <w:webHidden/>
          </w:rPr>
          <w:fldChar w:fldCharType="begin"/>
        </w:r>
        <w:r w:rsidR="00134E25">
          <w:rPr>
            <w:noProof/>
            <w:webHidden/>
          </w:rPr>
          <w:instrText xml:space="preserve"> PAGEREF _Toc131416896 \h </w:instrText>
        </w:r>
        <w:r w:rsidR="00FD3CB4">
          <w:rPr>
            <w:noProof/>
            <w:webHidden/>
          </w:rPr>
        </w:r>
        <w:r w:rsidR="00FD3CB4">
          <w:rPr>
            <w:noProof/>
            <w:webHidden/>
          </w:rPr>
          <w:fldChar w:fldCharType="separate"/>
        </w:r>
        <w:r w:rsidR="00BC0333">
          <w:rPr>
            <w:noProof/>
            <w:webHidden/>
          </w:rPr>
          <w:t>340</w:t>
        </w:r>
        <w:r w:rsidR="00FD3CB4">
          <w:rPr>
            <w:noProof/>
            <w:webHidden/>
          </w:rPr>
          <w:fldChar w:fldCharType="end"/>
        </w:r>
      </w:hyperlink>
    </w:p>
    <w:p w14:paraId="728BE7D7" w14:textId="1440487E" w:rsidR="00134E25" w:rsidRPr="0078260A" w:rsidRDefault="00000000">
      <w:pPr>
        <w:pStyle w:val="TOC2"/>
        <w:rPr>
          <w:rFonts w:eastAsia="Times New Roman" w:cs="Times New Roman"/>
          <w:noProof/>
          <w:color w:val="auto"/>
          <w:spacing w:val="0"/>
          <w:sz w:val="22"/>
          <w:szCs w:val="22"/>
        </w:rPr>
      </w:pPr>
      <w:hyperlink w:anchor="_Toc131416897" w:history="1">
        <w:r w:rsidR="00134E25" w:rsidRPr="00364214">
          <w:rPr>
            <w:rStyle w:val="Hyperlink"/>
            <w:noProof/>
          </w:rPr>
          <w:t>Hierarchical Structure Chart Diagram</w:t>
        </w:r>
        <w:r w:rsidR="00134E25">
          <w:rPr>
            <w:noProof/>
            <w:webHidden/>
          </w:rPr>
          <w:tab/>
        </w:r>
        <w:r w:rsidR="00FD3CB4">
          <w:rPr>
            <w:noProof/>
            <w:webHidden/>
          </w:rPr>
          <w:fldChar w:fldCharType="begin"/>
        </w:r>
        <w:r w:rsidR="00134E25">
          <w:rPr>
            <w:noProof/>
            <w:webHidden/>
          </w:rPr>
          <w:instrText xml:space="preserve"> PAGEREF _Toc131416897 \h </w:instrText>
        </w:r>
        <w:r w:rsidR="00FD3CB4">
          <w:rPr>
            <w:noProof/>
            <w:webHidden/>
          </w:rPr>
        </w:r>
        <w:r w:rsidR="00FD3CB4">
          <w:rPr>
            <w:noProof/>
            <w:webHidden/>
          </w:rPr>
          <w:fldChar w:fldCharType="separate"/>
        </w:r>
        <w:r w:rsidR="00BC0333">
          <w:rPr>
            <w:noProof/>
            <w:webHidden/>
          </w:rPr>
          <w:t>341</w:t>
        </w:r>
        <w:r w:rsidR="00FD3CB4">
          <w:rPr>
            <w:noProof/>
            <w:webHidden/>
          </w:rPr>
          <w:fldChar w:fldCharType="end"/>
        </w:r>
      </w:hyperlink>
    </w:p>
    <w:p w14:paraId="7C4A28B3" w14:textId="169EFBBB" w:rsidR="00134E25" w:rsidRPr="0078260A" w:rsidRDefault="00000000">
      <w:pPr>
        <w:pStyle w:val="TOC3"/>
        <w:rPr>
          <w:rFonts w:eastAsia="Times New Roman" w:cs="Times New Roman"/>
          <w:noProof/>
          <w:color w:val="auto"/>
          <w:spacing w:val="0"/>
          <w:sz w:val="22"/>
          <w:szCs w:val="22"/>
        </w:rPr>
      </w:pPr>
      <w:hyperlink w:anchor="_Toc131416898" w:history="1">
        <w:r w:rsidR="00134E25" w:rsidRPr="00364214">
          <w:rPr>
            <w:rStyle w:val="Hyperlink"/>
            <w:noProof/>
          </w:rPr>
          <w:t>Narration</w:t>
        </w:r>
        <w:r w:rsidR="00134E25">
          <w:rPr>
            <w:noProof/>
            <w:webHidden/>
          </w:rPr>
          <w:tab/>
        </w:r>
        <w:r w:rsidR="00FD3CB4">
          <w:rPr>
            <w:noProof/>
            <w:webHidden/>
          </w:rPr>
          <w:fldChar w:fldCharType="begin"/>
        </w:r>
        <w:r w:rsidR="00134E25">
          <w:rPr>
            <w:noProof/>
            <w:webHidden/>
          </w:rPr>
          <w:instrText xml:space="preserve"> PAGEREF _Toc131416898 \h </w:instrText>
        </w:r>
        <w:r w:rsidR="00FD3CB4">
          <w:rPr>
            <w:noProof/>
            <w:webHidden/>
          </w:rPr>
        </w:r>
        <w:r w:rsidR="00FD3CB4">
          <w:rPr>
            <w:noProof/>
            <w:webHidden/>
          </w:rPr>
          <w:fldChar w:fldCharType="separate"/>
        </w:r>
        <w:r w:rsidR="00BC0333">
          <w:rPr>
            <w:noProof/>
            <w:webHidden/>
          </w:rPr>
          <w:t>343</w:t>
        </w:r>
        <w:r w:rsidR="00FD3CB4">
          <w:rPr>
            <w:noProof/>
            <w:webHidden/>
          </w:rPr>
          <w:fldChar w:fldCharType="end"/>
        </w:r>
      </w:hyperlink>
    </w:p>
    <w:p w14:paraId="44085622" w14:textId="04C9E958" w:rsidR="00134E25" w:rsidRPr="0078260A" w:rsidRDefault="00000000">
      <w:pPr>
        <w:pStyle w:val="TOC3"/>
        <w:rPr>
          <w:rFonts w:eastAsia="Times New Roman" w:cs="Times New Roman"/>
          <w:noProof/>
          <w:color w:val="auto"/>
          <w:spacing w:val="0"/>
          <w:sz w:val="22"/>
          <w:szCs w:val="22"/>
        </w:rPr>
      </w:pPr>
      <w:hyperlink w:anchor="_Toc131416899" w:history="1">
        <w:r w:rsidR="00134E25" w:rsidRPr="00364214">
          <w:rPr>
            <w:rStyle w:val="Hyperlink"/>
            <w:noProof/>
          </w:rPr>
          <w:t>Referred Files</w:t>
        </w:r>
        <w:r w:rsidR="00134E25">
          <w:rPr>
            <w:noProof/>
            <w:webHidden/>
          </w:rPr>
          <w:tab/>
        </w:r>
        <w:r w:rsidR="00FD3CB4">
          <w:rPr>
            <w:noProof/>
            <w:webHidden/>
          </w:rPr>
          <w:fldChar w:fldCharType="begin"/>
        </w:r>
        <w:r w:rsidR="00134E25">
          <w:rPr>
            <w:noProof/>
            <w:webHidden/>
          </w:rPr>
          <w:instrText xml:space="preserve"> PAGEREF _Toc131416899 \h </w:instrText>
        </w:r>
        <w:r w:rsidR="00FD3CB4">
          <w:rPr>
            <w:noProof/>
            <w:webHidden/>
          </w:rPr>
        </w:r>
        <w:r w:rsidR="00FD3CB4">
          <w:rPr>
            <w:noProof/>
            <w:webHidden/>
          </w:rPr>
          <w:fldChar w:fldCharType="separate"/>
        </w:r>
        <w:r w:rsidR="00BC0333">
          <w:rPr>
            <w:noProof/>
            <w:webHidden/>
          </w:rPr>
          <w:t>345</w:t>
        </w:r>
        <w:r w:rsidR="00FD3CB4">
          <w:rPr>
            <w:noProof/>
            <w:webHidden/>
          </w:rPr>
          <w:fldChar w:fldCharType="end"/>
        </w:r>
      </w:hyperlink>
    </w:p>
    <w:p w14:paraId="0EDD40FA" w14:textId="066413C9" w:rsidR="00134E25" w:rsidRPr="0078260A" w:rsidRDefault="00000000">
      <w:pPr>
        <w:pStyle w:val="TOC3"/>
        <w:rPr>
          <w:rFonts w:eastAsia="Times New Roman" w:cs="Times New Roman"/>
          <w:noProof/>
          <w:color w:val="auto"/>
          <w:spacing w:val="0"/>
          <w:sz w:val="22"/>
          <w:szCs w:val="22"/>
        </w:rPr>
      </w:pPr>
      <w:hyperlink w:anchor="_Toc131416900" w:history="1">
        <w:r w:rsidR="00134E25" w:rsidRPr="00364214">
          <w:rPr>
            <w:rStyle w:val="Hyperlink"/>
            <w:noProof/>
          </w:rPr>
          <w:t>Show Root Node</w:t>
        </w:r>
        <w:r w:rsidR="00134E25">
          <w:rPr>
            <w:noProof/>
            <w:webHidden/>
          </w:rPr>
          <w:tab/>
        </w:r>
        <w:r w:rsidR="00FD3CB4">
          <w:rPr>
            <w:noProof/>
            <w:webHidden/>
          </w:rPr>
          <w:fldChar w:fldCharType="begin"/>
        </w:r>
        <w:r w:rsidR="00134E25">
          <w:rPr>
            <w:noProof/>
            <w:webHidden/>
          </w:rPr>
          <w:instrText xml:space="preserve"> PAGEREF _Toc131416900 \h </w:instrText>
        </w:r>
        <w:r w:rsidR="00FD3CB4">
          <w:rPr>
            <w:noProof/>
            <w:webHidden/>
          </w:rPr>
        </w:r>
        <w:r w:rsidR="00FD3CB4">
          <w:rPr>
            <w:noProof/>
            <w:webHidden/>
          </w:rPr>
          <w:fldChar w:fldCharType="separate"/>
        </w:r>
        <w:r w:rsidR="00BC0333">
          <w:rPr>
            <w:noProof/>
            <w:webHidden/>
          </w:rPr>
          <w:t>347</w:t>
        </w:r>
        <w:r w:rsidR="00FD3CB4">
          <w:rPr>
            <w:noProof/>
            <w:webHidden/>
          </w:rPr>
          <w:fldChar w:fldCharType="end"/>
        </w:r>
      </w:hyperlink>
    </w:p>
    <w:p w14:paraId="59127C81" w14:textId="53606E9A" w:rsidR="00134E25" w:rsidRPr="0078260A" w:rsidRDefault="00000000">
      <w:pPr>
        <w:pStyle w:val="TOC3"/>
        <w:rPr>
          <w:rFonts w:eastAsia="Times New Roman" w:cs="Times New Roman"/>
          <w:noProof/>
          <w:color w:val="auto"/>
          <w:spacing w:val="0"/>
          <w:sz w:val="22"/>
          <w:szCs w:val="22"/>
        </w:rPr>
      </w:pPr>
      <w:hyperlink w:anchor="_Toc131416901" w:history="1">
        <w:r w:rsidR="00134E25" w:rsidRPr="00364214">
          <w:rPr>
            <w:rStyle w:val="Hyperlink"/>
            <w:noProof/>
          </w:rPr>
          <w:t>Legend icon</w:t>
        </w:r>
        <w:r w:rsidR="00134E25">
          <w:rPr>
            <w:noProof/>
            <w:webHidden/>
          </w:rPr>
          <w:tab/>
        </w:r>
        <w:r w:rsidR="00FD3CB4">
          <w:rPr>
            <w:noProof/>
            <w:webHidden/>
          </w:rPr>
          <w:fldChar w:fldCharType="begin"/>
        </w:r>
        <w:r w:rsidR="00134E25">
          <w:rPr>
            <w:noProof/>
            <w:webHidden/>
          </w:rPr>
          <w:instrText xml:space="preserve"> PAGEREF _Toc131416901 \h </w:instrText>
        </w:r>
        <w:r w:rsidR="00FD3CB4">
          <w:rPr>
            <w:noProof/>
            <w:webHidden/>
          </w:rPr>
        </w:r>
        <w:r w:rsidR="00FD3CB4">
          <w:rPr>
            <w:noProof/>
            <w:webHidden/>
          </w:rPr>
          <w:fldChar w:fldCharType="separate"/>
        </w:r>
        <w:r w:rsidR="00BC0333">
          <w:rPr>
            <w:noProof/>
            <w:webHidden/>
          </w:rPr>
          <w:t>348</w:t>
        </w:r>
        <w:r w:rsidR="00FD3CB4">
          <w:rPr>
            <w:noProof/>
            <w:webHidden/>
          </w:rPr>
          <w:fldChar w:fldCharType="end"/>
        </w:r>
      </w:hyperlink>
    </w:p>
    <w:p w14:paraId="353F37DB" w14:textId="54B15C97" w:rsidR="00134E25" w:rsidRPr="0078260A" w:rsidRDefault="00000000">
      <w:pPr>
        <w:pStyle w:val="TOC2"/>
        <w:rPr>
          <w:rFonts w:eastAsia="Times New Roman" w:cs="Times New Roman"/>
          <w:noProof/>
          <w:color w:val="auto"/>
          <w:spacing w:val="0"/>
          <w:sz w:val="22"/>
          <w:szCs w:val="22"/>
        </w:rPr>
      </w:pPr>
      <w:hyperlink w:anchor="_Toc131416902" w:history="1">
        <w:r w:rsidR="00134E25" w:rsidRPr="00364214">
          <w:rPr>
            <w:rStyle w:val="Hyperlink"/>
            <w:noProof/>
          </w:rPr>
          <w:t>Inverted Structure Chart</w:t>
        </w:r>
        <w:r w:rsidR="00134E25">
          <w:rPr>
            <w:noProof/>
            <w:webHidden/>
          </w:rPr>
          <w:tab/>
        </w:r>
        <w:r w:rsidR="00FD3CB4">
          <w:rPr>
            <w:noProof/>
            <w:webHidden/>
          </w:rPr>
          <w:fldChar w:fldCharType="begin"/>
        </w:r>
        <w:r w:rsidR="00134E25">
          <w:rPr>
            <w:noProof/>
            <w:webHidden/>
          </w:rPr>
          <w:instrText xml:space="preserve"> PAGEREF _Toc131416902 \h </w:instrText>
        </w:r>
        <w:r w:rsidR="00FD3CB4">
          <w:rPr>
            <w:noProof/>
            <w:webHidden/>
          </w:rPr>
        </w:r>
        <w:r w:rsidR="00FD3CB4">
          <w:rPr>
            <w:noProof/>
            <w:webHidden/>
          </w:rPr>
          <w:fldChar w:fldCharType="separate"/>
        </w:r>
        <w:r w:rsidR="00BC0333">
          <w:rPr>
            <w:noProof/>
            <w:webHidden/>
          </w:rPr>
          <w:t>350</w:t>
        </w:r>
        <w:r w:rsidR="00FD3CB4">
          <w:rPr>
            <w:noProof/>
            <w:webHidden/>
          </w:rPr>
          <w:fldChar w:fldCharType="end"/>
        </w:r>
      </w:hyperlink>
    </w:p>
    <w:p w14:paraId="554EA1FA" w14:textId="6C38CAA9" w:rsidR="00134E25" w:rsidRPr="0078260A" w:rsidRDefault="00000000">
      <w:pPr>
        <w:pStyle w:val="TOC3"/>
        <w:rPr>
          <w:rFonts w:eastAsia="Times New Roman" w:cs="Times New Roman"/>
          <w:noProof/>
          <w:color w:val="auto"/>
          <w:spacing w:val="0"/>
          <w:sz w:val="22"/>
          <w:szCs w:val="22"/>
        </w:rPr>
      </w:pPr>
      <w:hyperlink w:anchor="_Toc131416903"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_Toc131416903 \h </w:instrText>
        </w:r>
        <w:r w:rsidR="00FD3CB4">
          <w:rPr>
            <w:noProof/>
            <w:webHidden/>
          </w:rPr>
        </w:r>
        <w:r w:rsidR="00FD3CB4">
          <w:rPr>
            <w:noProof/>
            <w:webHidden/>
          </w:rPr>
          <w:fldChar w:fldCharType="separate"/>
        </w:r>
        <w:r w:rsidR="00BC0333">
          <w:rPr>
            <w:noProof/>
            <w:webHidden/>
          </w:rPr>
          <w:t>351</w:t>
        </w:r>
        <w:r w:rsidR="00FD3CB4">
          <w:rPr>
            <w:noProof/>
            <w:webHidden/>
          </w:rPr>
          <w:fldChar w:fldCharType="end"/>
        </w:r>
      </w:hyperlink>
    </w:p>
    <w:p w14:paraId="44A8D05B" w14:textId="48881DA3" w:rsidR="00134E25" w:rsidRPr="0078260A" w:rsidRDefault="00000000">
      <w:pPr>
        <w:pStyle w:val="TOC2"/>
        <w:rPr>
          <w:rFonts w:eastAsia="Times New Roman" w:cs="Times New Roman"/>
          <w:noProof/>
          <w:color w:val="auto"/>
          <w:spacing w:val="0"/>
          <w:sz w:val="22"/>
          <w:szCs w:val="22"/>
        </w:rPr>
      </w:pPr>
      <w:hyperlink w:anchor="_Toc131416904" w:history="1">
        <w:r w:rsidR="00134E25" w:rsidRPr="00364214">
          <w:rPr>
            <w:rStyle w:val="Hyperlink"/>
            <w:noProof/>
          </w:rPr>
          <w:t>Program Structure Chart/PSC</w:t>
        </w:r>
        <w:r w:rsidR="00134E25">
          <w:rPr>
            <w:noProof/>
            <w:webHidden/>
          </w:rPr>
          <w:tab/>
        </w:r>
        <w:r w:rsidR="00FD3CB4">
          <w:rPr>
            <w:noProof/>
            <w:webHidden/>
          </w:rPr>
          <w:fldChar w:fldCharType="begin"/>
        </w:r>
        <w:r w:rsidR="00134E25">
          <w:rPr>
            <w:noProof/>
            <w:webHidden/>
          </w:rPr>
          <w:instrText xml:space="preserve"> PAGEREF _Toc131416904 \h </w:instrText>
        </w:r>
        <w:r w:rsidR="00FD3CB4">
          <w:rPr>
            <w:noProof/>
            <w:webHidden/>
          </w:rPr>
        </w:r>
        <w:r w:rsidR="00FD3CB4">
          <w:rPr>
            <w:noProof/>
            <w:webHidden/>
          </w:rPr>
          <w:fldChar w:fldCharType="separate"/>
        </w:r>
        <w:r w:rsidR="00BC0333">
          <w:rPr>
            <w:noProof/>
            <w:webHidden/>
          </w:rPr>
          <w:t>353</w:t>
        </w:r>
        <w:r w:rsidR="00FD3CB4">
          <w:rPr>
            <w:noProof/>
            <w:webHidden/>
          </w:rPr>
          <w:fldChar w:fldCharType="end"/>
        </w:r>
      </w:hyperlink>
    </w:p>
    <w:p w14:paraId="1B4E196A" w14:textId="2C77C9A5" w:rsidR="00134E25" w:rsidRPr="0078260A" w:rsidRDefault="00000000">
      <w:pPr>
        <w:pStyle w:val="TOC3"/>
        <w:rPr>
          <w:rFonts w:eastAsia="Times New Roman" w:cs="Times New Roman"/>
          <w:noProof/>
          <w:color w:val="auto"/>
          <w:spacing w:val="0"/>
          <w:sz w:val="22"/>
          <w:szCs w:val="22"/>
        </w:rPr>
      </w:pPr>
      <w:hyperlink w:anchor="_Toc131416905"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_Toc131416905 \h </w:instrText>
        </w:r>
        <w:r w:rsidR="00FD3CB4">
          <w:rPr>
            <w:noProof/>
            <w:webHidden/>
          </w:rPr>
        </w:r>
        <w:r w:rsidR="00FD3CB4">
          <w:rPr>
            <w:noProof/>
            <w:webHidden/>
          </w:rPr>
          <w:fldChar w:fldCharType="separate"/>
        </w:r>
        <w:r w:rsidR="00BC0333">
          <w:rPr>
            <w:noProof/>
            <w:webHidden/>
          </w:rPr>
          <w:t>354</w:t>
        </w:r>
        <w:r w:rsidR="00FD3CB4">
          <w:rPr>
            <w:noProof/>
            <w:webHidden/>
          </w:rPr>
          <w:fldChar w:fldCharType="end"/>
        </w:r>
      </w:hyperlink>
    </w:p>
    <w:p w14:paraId="1E31AFA2" w14:textId="2B522267" w:rsidR="00134E25" w:rsidRPr="0078260A" w:rsidRDefault="00000000">
      <w:pPr>
        <w:pStyle w:val="TOC2"/>
        <w:rPr>
          <w:rFonts w:eastAsia="Times New Roman" w:cs="Times New Roman"/>
          <w:noProof/>
          <w:color w:val="auto"/>
          <w:spacing w:val="0"/>
          <w:sz w:val="22"/>
          <w:szCs w:val="22"/>
        </w:rPr>
      </w:pPr>
      <w:hyperlink w:anchor="_Toc131416906" w:history="1">
        <w:r w:rsidR="00134E25" w:rsidRPr="00364214">
          <w:rPr>
            <w:rStyle w:val="Hyperlink"/>
            <w:noProof/>
          </w:rPr>
          <w:t>Screen/Report Design</w:t>
        </w:r>
        <w:r w:rsidR="00134E25">
          <w:rPr>
            <w:noProof/>
            <w:webHidden/>
          </w:rPr>
          <w:tab/>
        </w:r>
        <w:r w:rsidR="00FD3CB4">
          <w:rPr>
            <w:noProof/>
            <w:webHidden/>
          </w:rPr>
          <w:fldChar w:fldCharType="begin"/>
        </w:r>
        <w:r w:rsidR="00134E25">
          <w:rPr>
            <w:noProof/>
            <w:webHidden/>
          </w:rPr>
          <w:instrText xml:space="preserve"> PAGEREF _Toc131416906 \h </w:instrText>
        </w:r>
        <w:r w:rsidR="00FD3CB4">
          <w:rPr>
            <w:noProof/>
            <w:webHidden/>
          </w:rPr>
        </w:r>
        <w:r w:rsidR="00FD3CB4">
          <w:rPr>
            <w:noProof/>
            <w:webHidden/>
          </w:rPr>
          <w:fldChar w:fldCharType="separate"/>
        </w:r>
        <w:r w:rsidR="00BC0333">
          <w:rPr>
            <w:noProof/>
            <w:webHidden/>
          </w:rPr>
          <w:t>355</w:t>
        </w:r>
        <w:r w:rsidR="00FD3CB4">
          <w:rPr>
            <w:noProof/>
            <w:webHidden/>
          </w:rPr>
          <w:fldChar w:fldCharType="end"/>
        </w:r>
      </w:hyperlink>
    </w:p>
    <w:p w14:paraId="732B8F33" w14:textId="5A58D0E2" w:rsidR="00134E25" w:rsidRPr="0078260A" w:rsidRDefault="00000000">
      <w:pPr>
        <w:pStyle w:val="TOC2"/>
        <w:rPr>
          <w:rFonts w:eastAsia="Times New Roman" w:cs="Times New Roman"/>
          <w:noProof/>
          <w:color w:val="auto"/>
          <w:spacing w:val="0"/>
          <w:sz w:val="22"/>
          <w:szCs w:val="22"/>
        </w:rPr>
      </w:pPr>
      <w:hyperlink w:anchor="_Toc131416907" w:history="1">
        <w:r w:rsidR="00134E25" w:rsidRPr="00364214">
          <w:rPr>
            <w:rStyle w:val="Hyperlink"/>
            <w:noProof/>
          </w:rPr>
          <w:t>Screen Flow Diagram</w:t>
        </w:r>
        <w:r w:rsidR="00134E25">
          <w:rPr>
            <w:noProof/>
            <w:webHidden/>
          </w:rPr>
          <w:tab/>
        </w:r>
        <w:r w:rsidR="00FD3CB4">
          <w:rPr>
            <w:noProof/>
            <w:webHidden/>
          </w:rPr>
          <w:fldChar w:fldCharType="begin"/>
        </w:r>
        <w:r w:rsidR="00134E25">
          <w:rPr>
            <w:noProof/>
            <w:webHidden/>
          </w:rPr>
          <w:instrText xml:space="preserve"> PAGEREF _Toc131416907 \h </w:instrText>
        </w:r>
        <w:r w:rsidR="00FD3CB4">
          <w:rPr>
            <w:noProof/>
            <w:webHidden/>
          </w:rPr>
        </w:r>
        <w:r w:rsidR="00FD3CB4">
          <w:rPr>
            <w:noProof/>
            <w:webHidden/>
          </w:rPr>
          <w:fldChar w:fldCharType="separate"/>
        </w:r>
        <w:r w:rsidR="00BC0333">
          <w:rPr>
            <w:noProof/>
            <w:webHidden/>
          </w:rPr>
          <w:t>357</w:t>
        </w:r>
        <w:r w:rsidR="00FD3CB4">
          <w:rPr>
            <w:noProof/>
            <w:webHidden/>
          </w:rPr>
          <w:fldChar w:fldCharType="end"/>
        </w:r>
      </w:hyperlink>
    </w:p>
    <w:p w14:paraId="69217DF4" w14:textId="0B635F33" w:rsidR="00134E25" w:rsidRPr="0078260A" w:rsidRDefault="00000000">
      <w:pPr>
        <w:pStyle w:val="TOC3"/>
        <w:rPr>
          <w:rFonts w:eastAsia="Times New Roman" w:cs="Times New Roman"/>
          <w:noProof/>
          <w:color w:val="auto"/>
          <w:spacing w:val="0"/>
          <w:sz w:val="22"/>
          <w:szCs w:val="22"/>
        </w:rPr>
      </w:pPr>
      <w:hyperlink w:anchor="_Toc131416908"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_Toc131416908 \h </w:instrText>
        </w:r>
        <w:r w:rsidR="00FD3CB4">
          <w:rPr>
            <w:noProof/>
            <w:webHidden/>
          </w:rPr>
        </w:r>
        <w:r w:rsidR="00FD3CB4">
          <w:rPr>
            <w:noProof/>
            <w:webHidden/>
          </w:rPr>
          <w:fldChar w:fldCharType="separate"/>
        </w:r>
        <w:r w:rsidR="00BC0333">
          <w:rPr>
            <w:noProof/>
            <w:webHidden/>
          </w:rPr>
          <w:t>358</w:t>
        </w:r>
        <w:r w:rsidR="00FD3CB4">
          <w:rPr>
            <w:noProof/>
            <w:webHidden/>
          </w:rPr>
          <w:fldChar w:fldCharType="end"/>
        </w:r>
      </w:hyperlink>
    </w:p>
    <w:p w14:paraId="44E9DF2B" w14:textId="0B8652C5" w:rsidR="00134E25" w:rsidRPr="0078260A" w:rsidRDefault="00000000">
      <w:pPr>
        <w:pStyle w:val="TOC3"/>
        <w:rPr>
          <w:rFonts w:eastAsia="Times New Roman" w:cs="Times New Roman"/>
          <w:noProof/>
          <w:color w:val="auto"/>
          <w:spacing w:val="0"/>
          <w:sz w:val="22"/>
          <w:szCs w:val="22"/>
        </w:rPr>
      </w:pPr>
      <w:hyperlink w:anchor="_Toc131416909" w:history="1">
        <w:r w:rsidR="00134E25" w:rsidRPr="00364214">
          <w:rPr>
            <w:rStyle w:val="Hyperlink"/>
            <w:noProof/>
          </w:rPr>
          <w:t>Repeated Nodes in Screen Flow Diagram</w:t>
        </w:r>
        <w:r w:rsidR="00134E25">
          <w:rPr>
            <w:noProof/>
            <w:webHidden/>
          </w:rPr>
          <w:tab/>
        </w:r>
        <w:r w:rsidR="00FD3CB4">
          <w:rPr>
            <w:noProof/>
            <w:webHidden/>
          </w:rPr>
          <w:fldChar w:fldCharType="begin"/>
        </w:r>
        <w:r w:rsidR="00134E25">
          <w:rPr>
            <w:noProof/>
            <w:webHidden/>
          </w:rPr>
          <w:instrText xml:space="preserve"> PAGEREF _Toc131416909 \h </w:instrText>
        </w:r>
        <w:r w:rsidR="00FD3CB4">
          <w:rPr>
            <w:noProof/>
            <w:webHidden/>
          </w:rPr>
        </w:r>
        <w:r w:rsidR="00FD3CB4">
          <w:rPr>
            <w:noProof/>
            <w:webHidden/>
          </w:rPr>
          <w:fldChar w:fldCharType="separate"/>
        </w:r>
        <w:r w:rsidR="00BC0333">
          <w:rPr>
            <w:noProof/>
            <w:webHidden/>
          </w:rPr>
          <w:t>359</w:t>
        </w:r>
        <w:r w:rsidR="00FD3CB4">
          <w:rPr>
            <w:noProof/>
            <w:webHidden/>
          </w:rPr>
          <w:fldChar w:fldCharType="end"/>
        </w:r>
      </w:hyperlink>
    </w:p>
    <w:p w14:paraId="5B23532E" w14:textId="1A0A3244" w:rsidR="00134E25" w:rsidRPr="0078260A" w:rsidRDefault="00000000">
      <w:pPr>
        <w:pStyle w:val="TOC2"/>
        <w:rPr>
          <w:rFonts w:eastAsia="Times New Roman" w:cs="Times New Roman"/>
          <w:noProof/>
          <w:color w:val="auto"/>
          <w:spacing w:val="0"/>
          <w:sz w:val="22"/>
          <w:szCs w:val="22"/>
        </w:rPr>
      </w:pPr>
      <w:hyperlink w:anchor="_Toc131416910" w:history="1">
        <w:r w:rsidR="00134E25" w:rsidRPr="00364214">
          <w:rPr>
            <w:rStyle w:val="Hyperlink"/>
            <w:noProof/>
          </w:rPr>
          <w:t>Access Path Diagram</w:t>
        </w:r>
        <w:r w:rsidR="00134E25">
          <w:rPr>
            <w:noProof/>
            <w:webHidden/>
          </w:rPr>
          <w:tab/>
        </w:r>
        <w:r w:rsidR="00FD3CB4">
          <w:rPr>
            <w:noProof/>
            <w:webHidden/>
          </w:rPr>
          <w:fldChar w:fldCharType="begin"/>
        </w:r>
        <w:r w:rsidR="00134E25">
          <w:rPr>
            <w:noProof/>
            <w:webHidden/>
          </w:rPr>
          <w:instrText xml:space="preserve"> PAGEREF _Toc131416910 \h </w:instrText>
        </w:r>
        <w:r w:rsidR="00FD3CB4">
          <w:rPr>
            <w:noProof/>
            <w:webHidden/>
          </w:rPr>
        </w:r>
        <w:r w:rsidR="00FD3CB4">
          <w:rPr>
            <w:noProof/>
            <w:webHidden/>
          </w:rPr>
          <w:fldChar w:fldCharType="separate"/>
        </w:r>
        <w:r w:rsidR="00BC0333">
          <w:rPr>
            <w:noProof/>
            <w:webHidden/>
          </w:rPr>
          <w:t>361</w:t>
        </w:r>
        <w:r w:rsidR="00FD3CB4">
          <w:rPr>
            <w:noProof/>
            <w:webHidden/>
          </w:rPr>
          <w:fldChar w:fldCharType="end"/>
        </w:r>
      </w:hyperlink>
    </w:p>
    <w:p w14:paraId="753AEE63" w14:textId="177EE251" w:rsidR="00134E25" w:rsidRPr="0078260A" w:rsidRDefault="00000000">
      <w:pPr>
        <w:pStyle w:val="TOC3"/>
        <w:rPr>
          <w:rFonts w:eastAsia="Times New Roman" w:cs="Times New Roman"/>
          <w:noProof/>
          <w:color w:val="auto"/>
          <w:spacing w:val="0"/>
          <w:sz w:val="22"/>
          <w:szCs w:val="22"/>
        </w:rPr>
      </w:pPr>
      <w:hyperlink w:anchor="_Toc131416911" w:history="1">
        <w:r w:rsidR="00134E25" w:rsidRPr="00364214">
          <w:rPr>
            <w:rStyle w:val="Hyperlink"/>
            <w:noProof/>
          </w:rPr>
          <w:t>Legend</w:t>
        </w:r>
        <w:r w:rsidR="00134E25">
          <w:rPr>
            <w:noProof/>
            <w:webHidden/>
          </w:rPr>
          <w:tab/>
        </w:r>
        <w:r w:rsidR="00FD3CB4">
          <w:rPr>
            <w:noProof/>
            <w:webHidden/>
          </w:rPr>
          <w:fldChar w:fldCharType="begin"/>
        </w:r>
        <w:r w:rsidR="00134E25">
          <w:rPr>
            <w:noProof/>
            <w:webHidden/>
          </w:rPr>
          <w:instrText xml:space="preserve"> PAGEREF _Toc131416911 \h </w:instrText>
        </w:r>
        <w:r w:rsidR="00FD3CB4">
          <w:rPr>
            <w:noProof/>
            <w:webHidden/>
          </w:rPr>
        </w:r>
        <w:r w:rsidR="00FD3CB4">
          <w:rPr>
            <w:noProof/>
            <w:webHidden/>
          </w:rPr>
          <w:fldChar w:fldCharType="separate"/>
        </w:r>
        <w:r w:rsidR="00BC0333">
          <w:rPr>
            <w:noProof/>
            <w:webHidden/>
          </w:rPr>
          <w:t>363</w:t>
        </w:r>
        <w:r w:rsidR="00FD3CB4">
          <w:rPr>
            <w:noProof/>
            <w:webHidden/>
          </w:rPr>
          <w:fldChar w:fldCharType="end"/>
        </w:r>
      </w:hyperlink>
    </w:p>
    <w:p w14:paraId="70D854A2" w14:textId="5A399954" w:rsidR="00134E25" w:rsidRPr="0078260A" w:rsidRDefault="00000000">
      <w:pPr>
        <w:pStyle w:val="TOC1"/>
        <w:rPr>
          <w:rFonts w:eastAsia="Times New Roman" w:cs="Times New Roman"/>
          <w:b w:val="0"/>
          <w:bCs w:val="0"/>
          <w:noProof/>
          <w:color w:val="auto"/>
          <w:spacing w:val="0"/>
          <w:sz w:val="22"/>
          <w:szCs w:val="22"/>
        </w:rPr>
      </w:pPr>
      <w:hyperlink w:anchor="_Toc131416912" w:history="1">
        <w:r w:rsidR="00134E25" w:rsidRPr="00364214">
          <w:rPr>
            <w:rStyle w:val="Hyperlink"/>
            <w:noProof/>
          </w:rPr>
          <w:t>Business Rules Analysis</w:t>
        </w:r>
        <w:r w:rsidR="00134E25">
          <w:rPr>
            <w:noProof/>
            <w:webHidden/>
          </w:rPr>
          <w:tab/>
        </w:r>
        <w:r w:rsidR="00FD3CB4">
          <w:rPr>
            <w:noProof/>
            <w:webHidden/>
          </w:rPr>
          <w:fldChar w:fldCharType="begin"/>
        </w:r>
        <w:r w:rsidR="00134E25">
          <w:rPr>
            <w:noProof/>
            <w:webHidden/>
          </w:rPr>
          <w:instrText xml:space="preserve"> PAGEREF _Toc131416912 \h </w:instrText>
        </w:r>
        <w:r w:rsidR="00FD3CB4">
          <w:rPr>
            <w:noProof/>
            <w:webHidden/>
          </w:rPr>
        </w:r>
        <w:r w:rsidR="00FD3CB4">
          <w:rPr>
            <w:noProof/>
            <w:webHidden/>
          </w:rPr>
          <w:fldChar w:fldCharType="separate"/>
        </w:r>
        <w:r w:rsidR="00BC0333">
          <w:rPr>
            <w:noProof/>
            <w:webHidden/>
          </w:rPr>
          <w:t>364</w:t>
        </w:r>
        <w:r w:rsidR="00FD3CB4">
          <w:rPr>
            <w:noProof/>
            <w:webHidden/>
          </w:rPr>
          <w:fldChar w:fldCharType="end"/>
        </w:r>
      </w:hyperlink>
    </w:p>
    <w:p w14:paraId="3633B0AE" w14:textId="33049068" w:rsidR="00134E25" w:rsidRPr="0078260A" w:rsidRDefault="00000000">
      <w:pPr>
        <w:pStyle w:val="TOC2"/>
        <w:rPr>
          <w:rFonts w:eastAsia="Times New Roman" w:cs="Times New Roman"/>
          <w:noProof/>
          <w:color w:val="auto"/>
          <w:spacing w:val="0"/>
          <w:sz w:val="22"/>
          <w:szCs w:val="22"/>
        </w:rPr>
      </w:pPr>
      <w:hyperlink w:anchor="_Toc131416913" w:history="1">
        <w:r w:rsidR="00134E25" w:rsidRPr="00364214">
          <w:rPr>
            <w:rStyle w:val="Hyperlink"/>
            <w:noProof/>
          </w:rPr>
          <w:t>Business Rules</w:t>
        </w:r>
        <w:r w:rsidR="00134E25">
          <w:rPr>
            <w:noProof/>
            <w:webHidden/>
          </w:rPr>
          <w:tab/>
        </w:r>
        <w:r w:rsidR="00FD3CB4">
          <w:rPr>
            <w:noProof/>
            <w:webHidden/>
          </w:rPr>
          <w:fldChar w:fldCharType="begin"/>
        </w:r>
        <w:r w:rsidR="00134E25">
          <w:rPr>
            <w:noProof/>
            <w:webHidden/>
          </w:rPr>
          <w:instrText xml:space="preserve"> PAGEREF _Toc131416913 \h </w:instrText>
        </w:r>
        <w:r w:rsidR="00FD3CB4">
          <w:rPr>
            <w:noProof/>
            <w:webHidden/>
          </w:rPr>
        </w:r>
        <w:r w:rsidR="00FD3CB4">
          <w:rPr>
            <w:noProof/>
            <w:webHidden/>
          </w:rPr>
          <w:fldChar w:fldCharType="separate"/>
        </w:r>
        <w:r w:rsidR="00BC0333">
          <w:rPr>
            <w:noProof/>
            <w:webHidden/>
          </w:rPr>
          <w:t>365</w:t>
        </w:r>
        <w:r w:rsidR="00FD3CB4">
          <w:rPr>
            <w:noProof/>
            <w:webHidden/>
          </w:rPr>
          <w:fldChar w:fldCharType="end"/>
        </w:r>
      </w:hyperlink>
    </w:p>
    <w:p w14:paraId="780DD75A" w14:textId="2420741B" w:rsidR="00134E25" w:rsidRPr="0078260A" w:rsidRDefault="00000000">
      <w:pPr>
        <w:pStyle w:val="TOC2"/>
        <w:rPr>
          <w:rFonts w:eastAsia="Times New Roman" w:cs="Times New Roman"/>
          <w:noProof/>
          <w:color w:val="auto"/>
          <w:spacing w:val="0"/>
          <w:sz w:val="22"/>
          <w:szCs w:val="22"/>
        </w:rPr>
      </w:pPr>
      <w:hyperlink w:anchor="_Toc131416914" w:history="1">
        <w:r w:rsidR="00134E25" w:rsidRPr="00364214">
          <w:rPr>
            <w:rStyle w:val="Hyperlink"/>
            <w:noProof/>
          </w:rPr>
          <w:t>Derive Business Rules</w:t>
        </w:r>
        <w:r w:rsidR="00134E25">
          <w:rPr>
            <w:noProof/>
            <w:webHidden/>
          </w:rPr>
          <w:tab/>
        </w:r>
        <w:r w:rsidR="00FD3CB4">
          <w:rPr>
            <w:noProof/>
            <w:webHidden/>
          </w:rPr>
          <w:fldChar w:fldCharType="begin"/>
        </w:r>
        <w:r w:rsidR="00134E25">
          <w:rPr>
            <w:noProof/>
            <w:webHidden/>
          </w:rPr>
          <w:instrText xml:space="preserve"> PAGEREF _Toc131416914 \h </w:instrText>
        </w:r>
        <w:r w:rsidR="00FD3CB4">
          <w:rPr>
            <w:noProof/>
            <w:webHidden/>
          </w:rPr>
        </w:r>
        <w:r w:rsidR="00FD3CB4">
          <w:rPr>
            <w:noProof/>
            <w:webHidden/>
          </w:rPr>
          <w:fldChar w:fldCharType="separate"/>
        </w:r>
        <w:r w:rsidR="00BC0333">
          <w:rPr>
            <w:noProof/>
            <w:webHidden/>
          </w:rPr>
          <w:t>367</w:t>
        </w:r>
        <w:r w:rsidR="00FD3CB4">
          <w:rPr>
            <w:noProof/>
            <w:webHidden/>
          </w:rPr>
          <w:fldChar w:fldCharType="end"/>
        </w:r>
      </w:hyperlink>
    </w:p>
    <w:p w14:paraId="460B9739" w14:textId="50A557AD" w:rsidR="00134E25" w:rsidRPr="0078260A" w:rsidRDefault="00000000">
      <w:pPr>
        <w:pStyle w:val="TOC2"/>
        <w:rPr>
          <w:rFonts w:eastAsia="Times New Roman" w:cs="Times New Roman"/>
          <w:noProof/>
          <w:color w:val="auto"/>
          <w:spacing w:val="0"/>
          <w:sz w:val="22"/>
          <w:szCs w:val="22"/>
        </w:rPr>
      </w:pPr>
      <w:hyperlink w:anchor="_Toc131416915" w:history="1">
        <w:r w:rsidR="00134E25" w:rsidRPr="00364214">
          <w:rPr>
            <w:rStyle w:val="Hyperlink"/>
            <w:noProof/>
          </w:rPr>
          <w:t>View Business Rules</w:t>
        </w:r>
        <w:r w:rsidR="00134E25">
          <w:rPr>
            <w:noProof/>
            <w:webHidden/>
          </w:rPr>
          <w:tab/>
        </w:r>
        <w:r w:rsidR="00FD3CB4">
          <w:rPr>
            <w:noProof/>
            <w:webHidden/>
          </w:rPr>
          <w:fldChar w:fldCharType="begin"/>
        </w:r>
        <w:r w:rsidR="00134E25">
          <w:rPr>
            <w:noProof/>
            <w:webHidden/>
          </w:rPr>
          <w:instrText xml:space="preserve"> PAGEREF _Toc131416915 \h </w:instrText>
        </w:r>
        <w:r w:rsidR="00FD3CB4">
          <w:rPr>
            <w:noProof/>
            <w:webHidden/>
          </w:rPr>
        </w:r>
        <w:r w:rsidR="00FD3CB4">
          <w:rPr>
            <w:noProof/>
            <w:webHidden/>
          </w:rPr>
          <w:fldChar w:fldCharType="separate"/>
        </w:r>
        <w:r w:rsidR="00BC0333">
          <w:rPr>
            <w:noProof/>
            <w:webHidden/>
          </w:rPr>
          <w:t>370</w:t>
        </w:r>
        <w:r w:rsidR="00FD3CB4">
          <w:rPr>
            <w:noProof/>
            <w:webHidden/>
          </w:rPr>
          <w:fldChar w:fldCharType="end"/>
        </w:r>
      </w:hyperlink>
    </w:p>
    <w:p w14:paraId="45B5458A" w14:textId="483A8203" w:rsidR="00134E25" w:rsidRPr="0078260A" w:rsidRDefault="00000000">
      <w:pPr>
        <w:pStyle w:val="TOC1"/>
        <w:rPr>
          <w:rFonts w:eastAsia="Times New Roman" w:cs="Times New Roman"/>
          <w:b w:val="0"/>
          <w:bCs w:val="0"/>
          <w:noProof/>
          <w:color w:val="auto"/>
          <w:spacing w:val="0"/>
          <w:sz w:val="22"/>
          <w:szCs w:val="22"/>
        </w:rPr>
      </w:pPr>
      <w:hyperlink w:anchor="_Toc131416916" w:history="1">
        <w:r w:rsidR="00134E25" w:rsidRPr="00364214">
          <w:rPr>
            <w:rStyle w:val="Hyperlink"/>
            <w:noProof/>
          </w:rPr>
          <w:t>Inter-Repository Options</w:t>
        </w:r>
        <w:r w:rsidR="00134E25">
          <w:rPr>
            <w:noProof/>
            <w:webHidden/>
          </w:rPr>
          <w:tab/>
        </w:r>
        <w:r w:rsidR="00FD3CB4">
          <w:rPr>
            <w:noProof/>
            <w:webHidden/>
          </w:rPr>
          <w:fldChar w:fldCharType="begin"/>
        </w:r>
        <w:r w:rsidR="00134E25">
          <w:rPr>
            <w:noProof/>
            <w:webHidden/>
          </w:rPr>
          <w:instrText xml:space="preserve"> PAGEREF _Toc131416916 \h </w:instrText>
        </w:r>
        <w:r w:rsidR="00FD3CB4">
          <w:rPr>
            <w:noProof/>
            <w:webHidden/>
          </w:rPr>
        </w:r>
        <w:r w:rsidR="00FD3CB4">
          <w:rPr>
            <w:noProof/>
            <w:webHidden/>
          </w:rPr>
          <w:fldChar w:fldCharType="separate"/>
        </w:r>
        <w:r w:rsidR="00BC0333">
          <w:rPr>
            <w:noProof/>
            <w:webHidden/>
          </w:rPr>
          <w:t>374</w:t>
        </w:r>
        <w:r w:rsidR="00FD3CB4">
          <w:rPr>
            <w:noProof/>
            <w:webHidden/>
          </w:rPr>
          <w:fldChar w:fldCharType="end"/>
        </w:r>
      </w:hyperlink>
    </w:p>
    <w:p w14:paraId="5639A52F" w14:textId="1D35BF9D" w:rsidR="00134E25" w:rsidRPr="0078260A" w:rsidRDefault="00000000">
      <w:pPr>
        <w:pStyle w:val="TOC1"/>
        <w:rPr>
          <w:rFonts w:eastAsia="Times New Roman" w:cs="Times New Roman"/>
          <w:b w:val="0"/>
          <w:bCs w:val="0"/>
          <w:noProof/>
          <w:color w:val="auto"/>
          <w:spacing w:val="0"/>
          <w:sz w:val="22"/>
          <w:szCs w:val="22"/>
        </w:rPr>
      </w:pPr>
      <w:hyperlink w:anchor="_Toc131416917" w:history="1">
        <w:r w:rsidR="00134E25" w:rsidRPr="00364214">
          <w:rPr>
            <w:rStyle w:val="Hyperlink"/>
            <w:noProof/>
          </w:rPr>
          <w:t>Audit Options</w:t>
        </w:r>
        <w:r w:rsidR="00134E25">
          <w:rPr>
            <w:noProof/>
            <w:webHidden/>
          </w:rPr>
          <w:tab/>
        </w:r>
        <w:r w:rsidR="00FD3CB4">
          <w:rPr>
            <w:noProof/>
            <w:webHidden/>
          </w:rPr>
          <w:fldChar w:fldCharType="begin"/>
        </w:r>
        <w:r w:rsidR="00134E25">
          <w:rPr>
            <w:noProof/>
            <w:webHidden/>
          </w:rPr>
          <w:instrText xml:space="preserve"> PAGEREF _Toc131416917 \h </w:instrText>
        </w:r>
        <w:r w:rsidR="00FD3CB4">
          <w:rPr>
            <w:noProof/>
            <w:webHidden/>
          </w:rPr>
        </w:r>
        <w:r w:rsidR="00FD3CB4">
          <w:rPr>
            <w:noProof/>
            <w:webHidden/>
          </w:rPr>
          <w:fldChar w:fldCharType="separate"/>
        </w:r>
        <w:r w:rsidR="00BC0333">
          <w:rPr>
            <w:noProof/>
            <w:webHidden/>
          </w:rPr>
          <w:t>376</w:t>
        </w:r>
        <w:r w:rsidR="00FD3CB4">
          <w:rPr>
            <w:noProof/>
            <w:webHidden/>
          </w:rPr>
          <w:fldChar w:fldCharType="end"/>
        </w:r>
      </w:hyperlink>
    </w:p>
    <w:p w14:paraId="7C82E50C" w14:textId="4E2B54B1" w:rsidR="00134E25" w:rsidRPr="0078260A" w:rsidRDefault="00000000">
      <w:pPr>
        <w:pStyle w:val="TOC1"/>
        <w:rPr>
          <w:rFonts w:eastAsia="Times New Roman" w:cs="Times New Roman"/>
          <w:b w:val="0"/>
          <w:bCs w:val="0"/>
          <w:noProof/>
          <w:color w:val="auto"/>
          <w:spacing w:val="0"/>
          <w:sz w:val="22"/>
          <w:szCs w:val="22"/>
        </w:rPr>
      </w:pPr>
      <w:hyperlink w:anchor="_Toc131416918" w:history="1">
        <w:r w:rsidR="00134E25" w:rsidRPr="00364214">
          <w:rPr>
            <w:rStyle w:val="Hyperlink"/>
            <w:noProof/>
          </w:rPr>
          <w:t>UML Diagramming</w:t>
        </w:r>
        <w:r w:rsidR="00134E25">
          <w:rPr>
            <w:noProof/>
            <w:webHidden/>
          </w:rPr>
          <w:tab/>
        </w:r>
        <w:r w:rsidR="00FD3CB4">
          <w:rPr>
            <w:noProof/>
            <w:webHidden/>
          </w:rPr>
          <w:fldChar w:fldCharType="begin"/>
        </w:r>
        <w:r w:rsidR="00134E25">
          <w:rPr>
            <w:noProof/>
            <w:webHidden/>
          </w:rPr>
          <w:instrText xml:space="preserve"> PAGEREF _Toc131416918 \h </w:instrText>
        </w:r>
        <w:r w:rsidR="00FD3CB4">
          <w:rPr>
            <w:noProof/>
            <w:webHidden/>
          </w:rPr>
        </w:r>
        <w:r w:rsidR="00FD3CB4">
          <w:rPr>
            <w:noProof/>
            <w:webHidden/>
          </w:rPr>
          <w:fldChar w:fldCharType="separate"/>
        </w:r>
        <w:r w:rsidR="00BC0333">
          <w:rPr>
            <w:noProof/>
            <w:webHidden/>
          </w:rPr>
          <w:t>377</w:t>
        </w:r>
        <w:r w:rsidR="00FD3CB4">
          <w:rPr>
            <w:noProof/>
            <w:webHidden/>
          </w:rPr>
          <w:fldChar w:fldCharType="end"/>
        </w:r>
      </w:hyperlink>
    </w:p>
    <w:p w14:paraId="4499E98E" w14:textId="25744605" w:rsidR="00134E25" w:rsidRPr="0078260A" w:rsidRDefault="00000000">
      <w:pPr>
        <w:pStyle w:val="TOC2"/>
        <w:rPr>
          <w:rFonts w:eastAsia="Times New Roman" w:cs="Times New Roman"/>
          <w:noProof/>
          <w:color w:val="auto"/>
          <w:spacing w:val="0"/>
          <w:sz w:val="22"/>
          <w:szCs w:val="22"/>
        </w:rPr>
      </w:pPr>
      <w:hyperlink w:anchor="_Toc131416919" w:history="1">
        <w:r w:rsidR="00134E25" w:rsidRPr="00364214">
          <w:rPr>
            <w:rStyle w:val="Hyperlink"/>
            <w:noProof/>
          </w:rPr>
          <w:t>The Pre-Requisites</w:t>
        </w:r>
        <w:r w:rsidR="00134E25">
          <w:rPr>
            <w:noProof/>
            <w:webHidden/>
          </w:rPr>
          <w:tab/>
        </w:r>
        <w:r w:rsidR="00FD3CB4">
          <w:rPr>
            <w:noProof/>
            <w:webHidden/>
          </w:rPr>
          <w:fldChar w:fldCharType="begin"/>
        </w:r>
        <w:r w:rsidR="00134E25">
          <w:rPr>
            <w:noProof/>
            <w:webHidden/>
          </w:rPr>
          <w:instrText xml:space="preserve"> PAGEREF _Toc131416919 \h </w:instrText>
        </w:r>
        <w:r w:rsidR="00FD3CB4">
          <w:rPr>
            <w:noProof/>
            <w:webHidden/>
          </w:rPr>
        </w:r>
        <w:r w:rsidR="00FD3CB4">
          <w:rPr>
            <w:noProof/>
            <w:webHidden/>
          </w:rPr>
          <w:fldChar w:fldCharType="separate"/>
        </w:r>
        <w:r w:rsidR="00BC0333">
          <w:rPr>
            <w:noProof/>
            <w:webHidden/>
          </w:rPr>
          <w:t>377</w:t>
        </w:r>
        <w:r w:rsidR="00FD3CB4">
          <w:rPr>
            <w:noProof/>
            <w:webHidden/>
          </w:rPr>
          <w:fldChar w:fldCharType="end"/>
        </w:r>
      </w:hyperlink>
    </w:p>
    <w:p w14:paraId="5FA1D183" w14:textId="727BDFEC" w:rsidR="00134E25" w:rsidRPr="0078260A" w:rsidRDefault="00000000">
      <w:pPr>
        <w:pStyle w:val="TOC2"/>
        <w:rPr>
          <w:rFonts w:eastAsia="Times New Roman" w:cs="Times New Roman"/>
          <w:noProof/>
          <w:color w:val="auto"/>
          <w:spacing w:val="0"/>
          <w:sz w:val="22"/>
          <w:szCs w:val="22"/>
        </w:rPr>
      </w:pPr>
      <w:hyperlink w:anchor="_Toc131416920" w:history="1">
        <w:r w:rsidR="00134E25" w:rsidRPr="00364214">
          <w:rPr>
            <w:rStyle w:val="Hyperlink"/>
            <w:noProof/>
          </w:rPr>
          <w:t>Activity Diagram</w:t>
        </w:r>
        <w:r w:rsidR="00134E25">
          <w:rPr>
            <w:noProof/>
            <w:webHidden/>
          </w:rPr>
          <w:tab/>
        </w:r>
        <w:r w:rsidR="00FD3CB4">
          <w:rPr>
            <w:noProof/>
            <w:webHidden/>
          </w:rPr>
          <w:fldChar w:fldCharType="begin"/>
        </w:r>
        <w:r w:rsidR="00134E25">
          <w:rPr>
            <w:noProof/>
            <w:webHidden/>
          </w:rPr>
          <w:instrText xml:space="preserve"> PAGEREF _Toc131416920 \h </w:instrText>
        </w:r>
        <w:r w:rsidR="00FD3CB4">
          <w:rPr>
            <w:noProof/>
            <w:webHidden/>
          </w:rPr>
        </w:r>
        <w:r w:rsidR="00FD3CB4">
          <w:rPr>
            <w:noProof/>
            <w:webHidden/>
          </w:rPr>
          <w:fldChar w:fldCharType="separate"/>
        </w:r>
        <w:r w:rsidR="00BC0333">
          <w:rPr>
            <w:noProof/>
            <w:webHidden/>
          </w:rPr>
          <w:t>378</w:t>
        </w:r>
        <w:r w:rsidR="00FD3CB4">
          <w:rPr>
            <w:noProof/>
            <w:webHidden/>
          </w:rPr>
          <w:fldChar w:fldCharType="end"/>
        </w:r>
      </w:hyperlink>
    </w:p>
    <w:p w14:paraId="5DEF8221" w14:textId="7EE4BACD" w:rsidR="00134E25" w:rsidRPr="0078260A" w:rsidRDefault="00000000">
      <w:pPr>
        <w:pStyle w:val="TOC2"/>
        <w:rPr>
          <w:rFonts w:eastAsia="Times New Roman" w:cs="Times New Roman"/>
          <w:noProof/>
          <w:color w:val="auto"/>
          <w:spacing w:val="0"/>
          <w:sz w:val="22"/>
          <w:szCs w:val="22"/>
        </w:rPr>
      </w:pPr>
      <w:hyperlink w:anchor="_Toc131416921" w:history="1">
        <w:r w:rsidR="00134E25" w:rsidRPr="00364214">
          <w:rPr>
            <w:rStyle w:val="Hyperlink"/>
            <w:noProof/>
          </w:rPr>
          <w:t>Class Diagram</w:t>
        </w:r>
        <w:r w:rsidR="00134E25">
          <w:rPr>
            <w:noProof/>
            <w:webHidden/>
          </w:rPr>
          <w:tab/>
        </w:r>
        <w:r w:rsidR="00FD3CB4">
          <w:rPr>
            <w:noProof/>
            <w:webHidden/>
          </w:rPr>
          <w:fldChar w:fldCharType="begin"/>
        </w:r>
        <w:r w:rsidR="00134E25">
          <w:rPr>
            <w:noProof/>
            <w:webHidden/>
          </w:rPr>
          <w:instrText xml:space="preserve"> PAGEREF _Toc131416921 \h </w:instrText>
        </w:r>
        <w:r w:rsidR="00FD3CB4">
          <w:rPr>
            <w:noProof/>
            <w:webHidden/>
          </w:rPr>
        </w:r>
        <w:r w:rsidR="00FD3CB4">
          <w:rPr>
            <w:noProof/>
            <w:webHidden/>
          </w:rPr>
          <w:fldChar w:fldCharType="separate"/>
        </w:r>
        <w:r w:rsidR="00BC0333">
          <w:rPr>
            <w:noProof/>
            <w:webHidden/>
          </w:rPr>
          <w:t>379</w:t>
        </w:r>
        <w:r w:rsidR="00FD3CB4">
          <w:rPr>
            <w:noProof/>
            <w:webHidden/>
          </w:rPr>
          <w:fldChar w:fldCharType="end"/>
        </w:r>
      </w:hyperlink>
    </w:p>
    <w:p w14:paraId="48600946" w14:textId="579B28B9" w:rsidR="00134E25" w:rsidRPr="0078260A" w:rsidRDefault="00000000">
      <w:pPr>
        <w:pStyle w:val="TOC1"/>
        <w:rPr>
          <w:rFonts w:eastAsia="Times New Roman" w:cs="Times New Roman"/>
          <w:b w:val="0"/>
          <w:bCs w:val="0"/>
          <w:noProof/>
          <w:color w:val="auto"/>
          <w:spacing w:val="0"/>
          <w:sz w:val="22"/>
          <w:szCs w:val="22"/>
        </w:rPr>
      </w:pPr>
      <w:hyperlink w:anchor="_Toc131416922" w:history="1">
        <w:r w:rsidR="00134E25" w:rsidRPr="00364214">
          <w:rPr>
            <w:rStyle w:val="Hyperlink"/>
            <w:noProof/>
          </w:rPr>
          <w:t>Data Management Features</w:t>
        </w:r>
        <w:r w:rsidR="00134E25">
          <w:rPr>
            <w:noProof/>
            <w:webHidden/>
          </w:rPr>
          <w:tab/>
        </w:r>
        <w:r w:rsidR="00FD3CB4">
          <w:rPr>
            <w:noProof/>
            <w:webHidden/>
          </w:rPr>
          <w:fldChar w:fldCharType="begin"/>
        </w:r>
        <w:r w:rsidR="00134E25">
          <w:rPr>
            <w:noProof/>
            <w:webHidden/>
          </w:rPr>
          <w:instrText xml:space="preserve"> PAGEREF _Toc131416922 \h </w:instrText>
        </w:r>
        <w:r w:rsidR="00FD3CB4">
          <w:rPr>
            <w:noProof/>
            <w:webHidden/>
          </w:rPr>
        </w:r>
        <w:r w:rsidR="00FD3CB4">
          <w:rPr>
            <w:noProof/>
            <w:webHidden/>
          </w:rPr>
          <w:fldChar w:fldCharType="separate"/>
        </w:r>
        <w:r w:rsidR="00BC0333">
          <w:rPr>
            <w:noProof/>
            <w:webHidden/>
          </w:rPr>
          <w:t>380</w:t>
        </w:r>
        <w:r w:rsidR="00FD3CB4">
          <w:rPr>
            <w:noProof/>
            <w:webHidden/>
          </w:rPr>
          <w:fldChar w:fldCharType="end"/>
        </w:r>
      </w:hyperlink>
    </w:p>
    <w:p w14:paraId="2750A1BE" w14:textId="3DA854A4" w:rsidR="00134E25" w:rsidRPr="0078260A" w:rsidRDefault="00000000">
      <w:pPr>
        <w:pStyle w:val="TOC2"/>
        <w:rPr>
          <w:rFonts w:eastAsia="Times New Roman" w:cs="Times New Roman"/>
          <w:noProof/>
          <w:color w:val="auto"/>
          <w:spacing w:val="0"/>
          <w:sz w:val="22"/>
          <w:szCs w:val="22"/>
        </w:rPr>
      </w:pPr>
      <w:hyperlink w:anchor="_Toc131416923" w:history="1">
        <w:r w:rsidR="00134E25" w:rsidRPr="00364214">
          <w:rPr>
            <w:rStyle w:val="Hyperlink"/>
            <w:noProof/>
          </w:rPr>
          <w:t>View Data</w:t>
        </w:r>
        <w:r w:rsidR="00134E25">
          <w:rPr>
            <w:noProof/>
            <w:webHidden/>
          </w:rPr>
          <w:tab/>
        </w:r>
        <w:r w:rsidR="00FD3CB4">
          <w:rPr>
            <w:noProof/>
            <w:webHidden/>
          </w:rPr>
          <w:fldChar w:fldCharType="begin"/>
        </w:r>
        <w:r w:rsidR="00134E25">
          <w:rPr>
            <w:noProof/>
            <w:webHidden/>
          </w:rPr>
          <w:instrText xml:space="preserve"> PAGEREF _Toc131416923 \h </w:instrText>
        </w:r>
        <w:r w:rsidR="00FD3CB4">
          <w:rPr>
            <w:noProof/>
            <w:webHidden/>
          </w:rPr>
        </w:r>
        <w:r w:rsidR="00FD3CB4">
          <w:rPr>
            <w:noProof/>
            <w:webHidden/>
          </w:rPr>
          <w:fldChar w:fldCharType="separate"/>
        </w:r>
        <w:r w:rsidR="00BC0333">
          <w:rPr>
            <w:noProof/>
            <w:webHidden/>
          </w:rPr>
          <w:t>381</w:t>
        </w:r>
        <w:r w:rsidR="00FD3CB4">
          <w:rPr>
            <w:noProof/>
            <w:webHidden/>
          </w:rPr>
          <w:fldChar w:fldCharType="end"/>
        </w:r>
      </w:hyperlink>
    </w:p>
    <w:p w14:paraId="5B59AB4C" w14:textId="7FC8ACB7" w:rsidR="00134E25" w:rsidRPr="0078260A" w:rsidRDefault="00000000">
      <w:pPr>
        <w:pStyle w:val="TOC3"/>
        <w:rPr>
          <w:rFonts w:eastAsia="Times New Roman" w:cs="Times New Roman"/>
          <w:noProof/>
          <w:color w:val="auto"/>
          <w:spacing w:val="0"/>
          <w:sz w:val="22"/>
          <w:szCs w:val="22"/>
        </w:rPr>
      </w:pPr>
      <w:hyperlink w:anchor="_Toc131416924" w:history="1">
        <w:r w:rsidR="00134E25" w:rsidRPr="00364214">
          <w:rPr>
            <w:rStyle w:val="Hyperlink"/>
            <w:noProof/>
          </w:rPr>
          <w:t>Record Display</w:t>
        </w:r>
        <w:r w:rsidR="00134E25">
          <w:rPr>
            <w:noProof/>
            <w:webHidden/>
          </w:rPr>
          <w:tab/>
        </w:r>
        <w:r w:rsidR="00FD3CB4">
          <w:rPr>
            <w:noProof/>
            <w:webHidden/>
          </w:rPr>
          <w:fldChar w:fldCharType="begin"/>
        </w:r>
        <w:r w:rsidR="00134E25">
          <w:rPr>
            <w:noProof/>
            <w:webHidden/>
          </w:rPr>
          <w:instrText xml:space="preserve"> PAGEREF _Toc131416924 \h </w:instrText>
        </w:r>
        <w:r w:rsidR="00FD3CB4">
          <w:rPr>
            <w:noProof/>
            <w:webHidden/>
          </w:rPr>
        </w:r>
        <w:r w:rsidR="00FD3CB4">
          <w:rPr>
            <w:noProof/>
            <w:webHidden/>
          </w:rPr>
          <w:fldChar w:fldCharType="separate"/>
        </w:r>
        <w:r w:rsidR="00BC0333">
          <w:rPr>
            <w:noProof/>
            <w:webHidden/>
          </w:rPr>
          <w:t>382</w:t>
        </w:r>
        <w:r w:rsidR="00FD3CB4">
          <w:rPr>
            <w:noProof/>
            <w:webHidden/>
          </w:rPr>
          <w:fldChar w:fldCharType="end"/>
        </w:r>
      </w:hyperlink>
    </w:p>
    <w:p w14:paraId="1A0D6212" w14:textId="57E62B4E" w:rsidR="00134E25" w:rsidRPr="0078260A" w:rsidRDefault="00000000">
      <w:pPr>
        <w:pStyle w:val="TOC2"/>
        <w:rPr>
          <w:rFonts w:eastAsia="Times New Roman" w:cs="Times New Roman"/>
          <w:noProof/>
          <w:color w:val="auto"/>
          <w:spacing w:val="0"/>
          <w:sz w:val="22"/>
          <w:szCs w:val="22"/>
        </w:rPr>
      </w:pPr>
      <w:hyperlink w:anchor="_Toc131416925" w:history="1">
        <w:r w:rsidR="00134E25" w:rsidRPr="00364214">
          <w:rPr>
            <w:rStyle w:val="Hyperlink"/>
            <w:noProof/>
          </w:rPr>
          <w:t>Data Dictionary</w:t>
        </w:r>
        <w:r w:rsidR="00134E25">
          <w:rPr>
            <w:noProof/>
            <w:webHidden/>
          </w:rPr>
          <w:tab/>
        </w:r>
        <w:r w:rsidR="00FD3CB4">
          <w:rPr>
            <w:noProof/>
            <w:webHidden/>
          </w:rPr>
          <w:fldChar w:fldCharType="begin"/>
        </w:r>
        <w:r w:rsidR="00134E25">
          <w:rPr>
            <w:noProof/>
            <w:webHidden/>
          </w:rPr>
          <w:instrText xml:space="preserve"> PAGEREF _Toc131416925 \h </w:instrText>
        </w:r>
        <w:r w:rsidR="00FD3CB4">
          <w:rPr>
            <w:noProof/>
            <w:webHidden/>
          </w:rPr>
        </w:r>
        <w:r w:rsidR="00FD3CB4">
          <w:rPr>
            <w:noProof/>
            <w:webHidden/>
          </w:rPr>
          <w:fldChar w:fldCharType="separate"/>
        </w:r>
        <w:r w:rsidR="00BC0333">
          <w:rPr>
            <w:noProof/>
            <w:webHidden/>
          </w:rPr>
          <w:t>384</w:t>
        </w:r>
        <w:r w:rsidR="00FD3CB4">
          <w:rPr>
            <w:noProof/>
            <w:webHidden/>
          </w:rPr>
          <w:fldChar w:fldCharType="end"/>
        </w:r>
      </w:hyperlink>
    </w:p>
    <w:p w14:paraId="0E780FC1" w14:textId="12C36625" w:rsidR="00134E25" w:rsidRPr="0078260A" w:rsidRDefault="00000000">
      <w:pPr>
        <w:pStyle w:val="TOC3"/>
        <w:rPr>
          <w:rFonts w:eastAsia="Times New Roman" w:cs="Times New Roman"/>
          <w:noProof/>
          <w:color w:val="auto"/>
          <w:spacing w:val="0"/>
          <w:sz w:val="22"/>
          <w:szCs w:val="22"/>
        </w:rPr>
      </w:pPr>
      <w:hyperlink w:anchor="_Toc131416926" w:history="1">
        <w:r w:rsidR="00134E25" w:rsidRPr="00364214">
          <w:rPr>
            <w:rStyle w:val="Hyperlink"/>
            <w:noProof/>
          </w:rPr>
          <w:t>Entities</w:t>
        </w:r>
        <w:r w:rsidR="00134E25">
          <w:rPr>
            <w:noProof/>
            <w:webHidden/>
          </w:rPr>
          <w:tab/>
        </w:r>
        <w:r w:rsidR="00FD3CB4">
          <w:rPr>
            <w:noProof/>
            <w:webHidden/>
          </w:rPr>
          <w:fldChar w:fldCharType="begin"/>
        </w:r>
        <w:r w:rsidR="00134E25">
          <w:rPr>
            <w:noProof/>
            <w:webHidden/>
          </w:rPr>
          <w:instrText xml:space="preserve"> PAGEREF _Toc131416926 \h </w:instrText>
        </w:r>
        <w:r w:rsidR="00FD3CB4">
          <w:rPr>
            <w:noProof/>
            <w:webHidden/>
          </w:rPr>
        </w:r>
        <w:r w:rsidR="00FD3CB4">
          <w:rPr>
            <w:noProof/>
            <w:webHidden/>
          </w:rPr>
          <w:fldChar w:fldCharType="separate"/>
        </w:r>
        <w:r w:rsidR="00BC0333">
          <w:rPr>
            <w:noProof/>
            <w:webHidden/>
          </w:rPr>
          <w:t>385</w:t>
        </w:r>
        <w:r w:rsidR="00FD3CB4">
          <w:rPr>
            <w:noProof/>
            <w:webHidden/>
          </w:rPr>
          <w:fldChar w:fldCharType="end"/>
        </w:r>
      </w:hyperlink>
    </w:p>
    <w:p w14:paraId="2F010FF8" w14:textId="1E8BDA34" w:rsidR="00134E25" w:rsidRPr="0078260A" w:rsidRDefault="00000000">
      <w:pPr>
        <w:pStyle w:val="TOC3"/>
        <w:rPr>
          <w:rFonts w:eastAsia="Times New Roman" w:cs="Times New Roman"/>
          <w:noProof/>
          <w:color w:val="auto"/>
          <w:spacing w:val="0"/>
          <w:sz w:val="22"/>
          <w:szCs w:val="22"/>
        </w:rPr>
      </w:pPr>
      <w:hyperlink w:anchor="_Toc131416927" w:history="1">
        <w:r w:rsidR="00134E25" w:rsidRPr="00364214">
          <w:rPr>
            <w:rStyle w:val="Hyperlink"/>
            <w:noProof/>
          </w:rPr>
          <w:t>Access Paths</w:t>
        </w:r>
        <w:r w:rsidR="00134E25">
          <w:rPr>
            <w:noProof/>
            <w:webHidden/>
          </w:rPr>
          <w:tab/>
        </w:r>
        <w:r w:rsidR="00FD3CB4">
          <w:rPr>
            <w:noProof/>
            <w:webHidden/>
          </w:rPr>
          <w:fldChar w:fldCharType="begin"/>
        </w:r>
        <w:r w:rsidR="00134E25">
          <w:rPr>
            <w:noProof/>
            <w:webHidden/>
          </w:rPr>
          <w:instrText xml:space="preserve"> PAGEREF _Toc131416927 \h </w:instrText>
        </w:r>
        <w:r w:rsidR="00FD3CB4">
          <w:rPr>
            <w:noProof/>
            <w:webHidden/>
          </w:rPr>
        </w:r>
        <w:r w:rsidR="00FD3CB4">
          <w:rPr>
            <w:noProof/>
            <w:webHidden/>
          </w:rPr>
          <w:fldChar w:fldCharType="separate"/>
        </w:r>
        <w:r w:rsidR="00BC0333">
          <w:rPr>
            <w:noProof/>
            <w:webHidden/>
          </w:rPr>
          <w:t>386</w:t>
        </w:r>
        <w:r w:rsidR="00FD3CB4">
          <w:rPr>
            <w:noProof/>
            <w:webHidden/>
          </w:rPr>
          <w:fldChar w:fldCharType="end"/>
        </w:r>
      </w:hyperlink>
    </w:p>
    <w:p w14:paraId="56CE610D" w14:textId="7F125ECC" w:rsidR="00134E25" w:rsidRPr="0078260A" w:rsidRDefault="00000000">
      <w:pPr>
        <w:pStyle w:val="TOC3"/>
        <w:rPr>
          <w:rFonts w:eastAsia="Times New Roman" w:cs="Times New Roman"/>
          <w:noProof/>
          <w:color w:val="auto"/>
          <w:spacing w:val="0"/>
          <w:sz w:val="22"/>
          <w:szCs w:val="22"/>
        </w:rPr>
      </w:pPr>
      <w:hyperlink w:anchor="_Toc131416928" w:history="1">
        <w:r w:rsidR="00134E25" w:rsidRPr="00364214">
          <w:rPr>
            <w:rStyle w:val="Hyperlink"/>
            <w:noProof/>
          </w:rPr>
          <w:t>Fields</w:t>
        </w:r>
        <w:r w:rsidR="00134E25">
          <w:rPr>
            <w:noProof/>
            <w:webHidden/>
          </w:rPr>
          <w:tab/>
        </w:r>
        <w:r w:rsidR="00FD3CB4">
          <w:rPr>
            <w:noProof/>
            <w:webHidden/>
          </w:rPr>
          <w:fldChar w:fldCharType="begin"/>
        </w:r>
        <w:r w:rsidR="00134E25">
          <w:rPr>
            <w:noProof/>
            <w:webHidden/>
          </w:rPr>
          <w:instrText xml:space="preserve"> PAGEREF _Toc131416928 \h </w:instrText>
        </w:r>
        <w:r w:rsidR="00FD3CB4">
          <w:rPr>
            <w:noProof/>
            <w:webHidden/>
          </w:rPr>
        </w:r>
        <w:r w:rsidR="00FD3CB4">
          <w:rPr>
            <w:noProof/>
            <w:webHidden/>
          </w:rPr>
          <w:fldChar w:fldCharType="separate"/>
        </w:r>
        <w:r w:rsidR="00BC0333">
          <w:rPr>
            <w:noProof/>
            <w:webHidden/>
          </w:rPr>
          <w:t>387</w:t>
        </w:r>
        <w:r w:rsidR="00FD3CB4">
          <w:rPr>
            <w:noProof/>
            <w:webHidden/>
          </w:rPr>
          <w:fldChar w:fldCharType="end"/>
        </w:r>
      </w:hyperlink>
    </w:p>
    <w:p w14:paraId="466E2642" w14:textId="7A14DE13" w:rsidR="00134E25" w:rsidRPr="0078260A" w:rsidRDefault="00000000">
      <w:pPr>
        <w:pStyle w:val="TOC3"/>
        <w:rPr>
          <w:rFonts w:eastAsia="Times New Roman" w:cs="Times New Roman"/>
          <w:noProof/>
          <w:color w:val="auto"/>
          <w:spacing w:val="0"/>
          <w:sz w:val="22"/>
          <w:szCs w:val="22"/>
        </w:rPr>
      </w:pPr>
      <w:hyperlink w:anchor="_Toc131416929" w:history="1">
        <w:r w:rsidR="00134E25" w:rsidRPr="00364214">
          <w:rPr>
            <w:rStyle w:val="Hyperlink"/>
            <w:noProof/>
          </w:rPr>
          <w:t>Relationships</w:t>
        </w:r>
        <w:r w:rsidR="00134E25">
          <w:rPr>
            <w:noProof/>
            <w:webHidden/>
          </w:rPr>
          <w:tab/>
        </w:r>
        <w:r w:rsidR="00FD3CB4">
          <w:rPr>
            <w:noProof/>
            <w:webHidden/>
          </w:rPr>
          <w:fldChar w:fldCharType="begin"/>
        </w:r>
        <w:r w:rsidR="00134E25">
          <w:rPr>
            <w:noProof/>
            <w:webHidden/>
          </w:rPr>
          <w:instrText xml:space="preserve"> PAGEREF _Toc131416929 \h </w:instrText>
        </w:r>
        <w:r w:rsidR="00FD3CB4">
          <w:rPr>
            <w:noProof/>
            <w:webHidden/>
          </w:rPr>
        </w:r>
        <w:r w:rsidR="00FD3CB4">
          <w:rPr>
            <w:noProof/>
            <w:webHidden/>
          </w:rPr>
          <w:fldChar w:fldCharType="separate"/>
        </w:r>
        <w:r w:rsidR="00BC0333">
          <w:rPr>
            <w:noProof/>
            <w:webHidden/>
          </w:rPr>
          <w:t>388</w:t>
        </w:r>
        <w:r w:rsidR="00FD3CB4">
          <w:rPr>
            <w:noProof/>
            <w:webHidden/>
          </w:rPr>
          <w:fldChar w:fldCharType="end"/>
        </w:r>
      </w:hyperlink>
    </w:p>
    <w:p w14:paraId="0ABE9975" w14:textId="485CFB61" w:rsidR="00134E25" w:rsidRPr="0078260A" w:rsidRDefault="00000000">
      <w:pPr>
        <w:pStyle w:val="TOC3"/>
        <w:rPr>
          <w:rFonts w:eastAsia="Times New Roman" w:cs="Times New Roman"/>
          <w:noProof/>
          <w:color w:val="auto"/>
          <w:spacing w:val="0"/>
          <w:sz w:val="22"/>
          <w:szCs w:val="22"/>
        </w:rPr>
      </w:pPr>
      <w:hyperlink w:anchor="_Toc131416930" w:history="1">
        <w:r w:rsidR="00134E25" w:rsidRPr="00364214">
          <w:rPr>
            <w:rStyle w:val="Hyperlink"/>
            <w:noProof/>
          </w:rPr>
          <w:t>Relationship Details</w:t>
        </w:r>
        <w:r w:rsidR="00134E25">
          <w:rPr>
            <w:noProof/>
            <w:webHidden/>
          </w:rPr>
          <w:tab/>
        </w:r>
        <w:r w:rsidR="00FD3CB4">
          <w:rPr>
            <w:noProof/>
            <w:webHidden/>
          </w:rPr>
          <w:fldChar w:fldCharType="begin"/>
        </w:r>
        <w:r w:rsidR="00134E25">
          <w:rPr>
            <w:noProof/>
            <w:webHidden/>
          </w:rPr>
          <w:instrText xml:space="preserve"> PAGEREF _Toc131416930 \h </w:instrText>
        </w:r>
        <w:r w:rsidR="00FD3CB4">
          <w:rPr>
            <w:noProof/>
            <w:webHidden/>
          </w:rPr>
        </w:r>
        <w:r w:rsidR="00FD3CB4">
          <w:rPr>
            <w:noProof/>
            <w:webHidden/>
          </w:rPr>
          <w:fldChar w:fldCharType="separate"/>
        </w:r>
        <w:r w:rsidR="00BC0333">
          <w:rPr>
            <w:noProof/>
            <w:webHidden/>
          </w:rPr>
          <w:t>390</w:t>
        </w:r>
        <w:r w:rsidR="00FD3CB4">
          <w:rPr>
            <w:noProof/>
            <w:webHidden/>
          </w:rPr>
          <w:fldChar w:fldCharType="end"/>
        </w:r>
      </w:hyperlink>
    </w:p>
    <w:p w14:paraId="4D11CB0F" w14:textId="27B8A06D" w:rsidR="00134E25" w:rsidRPr="0078260A" w:rsidRDefault="00000000">
      <w:pPr>
        <w:pStyle w:val="TOC2"/>
        <w:rPr>
          <w:rFonts w:eastAsia="Times New Roman" w:cs="Times New Roman"/>
          <w:noProof/>
          <w:color w:val="auto"/>
          <w:spacing w:val="0"/>
          <w:sz w:val="22"/>
          <w:szCs w:val="22"/>
        </w:rPr>
      </w:pPr>
      <w:hyperlink w:anchor="_Toc131416931" w:history="1">
        <w:r w:rsidR="00134E25" w:rsidRPr="00364214">
          <w:rPr>
            <w:rStyle w:val="Hyperlink"/>
            <w:noProof/>
          </w:rPr>
          <w:t>Data Dictionary Overrides</w:t>
        </w:r>
        <w:r w:rsidR="00134E25">
          <w:rPr>
            <w:noProof/>
            <w:webHidden/>
          </w:rPr>
          <w:tab/>
        </w:r>
        <w:r w:rsidR="00FD3CB4">
          <w:rPr>
            <w:noProof/>
            <w:webHidden/>
          </w:rPr>
          <w:fldChar w:fldCharType="begin"/>
        </w:r>
        <w:r w:rsidR="00134E25">
          <w:rPr>
            <w:noProof/>
            <w:webHidden/>
          </w:rPr>
          <w:instrText xml:space="preserve"> PAGEREF _Toc131416931 \h </w:instrText>
        </w:r>
        <w:r w:rsidR="00FD3CB4">
          <w:rPr>
            <w:noProof/>
            <w:webHidden/>
          </w:rPr>
        </w:r>
        <w:r w:rsidR="00FD3CB4">
          <w:rPr>
            <w:noProof/>
            <w:webHidden/>
          </w:rPr>
          <w:fldChar w:fldCharType="separate"/>
        </w:r>
        <w:r w:rsidR="00BC0333">
          <w:rPr>
            <w:noProof/>
            <w:webHidden/>
          </w:rPr>
          <w:t>391</w:t>
        </w:r>
        <w:r w:rsidR="00FD3CB4">
          <w:rPr>
            <w:noProof/>
            <w:webHidden/>
          </w:rPr>
          <w:fldChar w:fldCharType="end"/>
        </w:r>
      </w:hyperlink>
    </w:p>
    <w:p w14:paraId="3EA7E913" w14:textId="52462371" w:rsidR="00134E25" w:rsidRPr="0078260A" w:rsidRDefault="00000000">
      <w:pPr>
        <w:pStyle w:val="TOC3"/>
        <w:rPr>
          <w:rFonts w:eastAsia="Times New Roman" w:cs="Times New Roman"/>
          <w:noProof/>
          <w:color w:val="auto"/>
          <w:spacing w:val="0"/>
          <w:sz w:val="22"/>
          <w:szCs w:val="22"/>
        </w:rPr>
      </w:pPr>
      <w:hyperlink w:anchor="_Toc131416932" w:history="1">
        <w:r w:rsidR="00134E25" w:rsidRPr="00364214">
          <w:rPr>
            <w:rStyle w:val="Hyperlink"/>
            <w:noProof/>
          </w:rPr>
          <w:t>Override PIDS</w:t>
        </w:r>
        <w:r w:rsidR="00134E25">
          <w:rPr>
            <w:noProof/>
            <w:webHidden/>
          </w:rPr>
          <w:tab/>
        </w:r>
        <w:r w:rsidR="00FD3CB4">
          <w:rPr>
            <w:noProof/>
            <w:webHidden/>
          </w:rPr>
          <w:fldChar w:fldCharType="begin"/>
        </w:r>
        <w:r w:rsidR="00134E25">
          <w:rPr>
            <w:noProof/>
            <w:webHidden/>
          </w:rPr>
          <w:instrText xml:space="preserve"> PAGEREF _Toc131416932 \h </w:instrText>
        </w:r>
        <w:r w:rsidR="00FD3CB4">
          <w:rPr>
            <w:noProof/>
            <w:webHidden/>
          </w:rPr>
        </w:r>
        <w:r w:rsidR="00FD3CB4">
          <w:rPr>
            <w:noProof/>
            <w:webHidden/>
          </w:rPr>
          <w:fldChar w:fldCharType="separate"/>
        </w:r>
        <w:r w:rsidR="00BC0333">
          <w:rPr>
            <w:noProof/>
            <w:webHidden/>
          </w:rPr>
          <w:t>392</w:t>
        </w:r>
        <w:r w:rsidR="00FD3CB4">
          <w:rPr>
            <w:noProof/>
            <w:webHidden/>
          </w:rPr>
          <w:fldChar w:fldCharType="end"/>
        </w:r>
      </w:hyperlink>
    </w:p>
    <w:p w14:paraId="4AA54396" w14:textId="58243DE4" w:rsidR="00134E25" w:rsidRPr="0078260A" w:rsidRDefault="00000000">
      <w:pPr>
        <w:pStyle w:val="TOC3"/>
        <w:rPr>
          <w:rFonts w:eastAsia="Times New Roman" w:cs="Times New Roman"/>
          <w:noProof/>
          <w:color w:val="auto"/>
          <w:spacing w:val="0"/>
          <w:sz w:val="22"/>
          <w:szCs w:val="22"/>
        </w:rPr>
      </w:pPr>
      <w:hyperlink w:anchor="_Toc131416933" w:history="1">
        <w:r w:rsidR="00134E25" w:rsidRPr="00364214">
          <w:rPr>
            <w:rStyle w:val="Hyperlink"/>
            <w:noProof/>
          </w:rPr>
          <w:t>Override Relationships</w:t>
        </w:r>
        <w:r w:rsidR="00134E25">
          <w:rPr>
            <w:noProof/>
            <w:webHidden/>
          </w:rPr>
          <w:tab/>
        </w:r>
        <w:r w:rsidR="00FD3CB4">
          <w:rPr>
            <w:noProof/>
            <w:webHidden/>
          </w:rPr>
          <w:fldChar w:fldCharType="begin"/>
        </w:r>
        <w:r w:rsidR="00134E25">
          <w:rPr>
            <w:noProof/>
            <w:webHidden/>
          </w:rPr>
          <w:instrText xml:space="preserve"> PAGEREF _Toc131416933 \h </w:instrText>
        </w:r>
        <w:r w:rsidR="00FD3CB4">
          <w:rPr>
            <w:noProof/>
            <w:webHidden/>
          </w:rPr>
        </w:r>
        <w:r w:rsidR="00FD3CB4">
          <w:rPr>
            <w:noProof/>
            <w:webHidden/>
          </w:rPr>
          <w:fldChar w:fldCharType="separate"/>
        </w:r>
        <w:r w:rsidR="00BC0333">
          <w:rPr>
            <w:noProof/>
            <w:webHidden/>
          </w:rPr>
          <w:t>392</w:t>
        </w:r>
        <w:r w:rsidR="00FD3CB4">
          <w:rPr>
            <w:noProof/>
            <w:webHidden/>
          </w:rPr>
          <w:fldChar w:fldCharType="end"/>
        </w:r>
      </w:hyperlink>
    </w:p>
    <w:p w14:paraId="411EA87C" w14:textId="6BDF87A5" w:rsidR="00134E25" w:rsidRPr="0078260A" w:rsidRDefault="00000000">
      <w:pPr>
        <w:pStyle w:val="TOC3"/>
        <w:rPr>
          <w:rFonts w:eastAsia="Times New Roman" w:cs="Times New Roman"/>
          <w:noProof/>
          <w:color w:val="auto"/>
          <w:spacing w:val="0"/>
          <w:sz w:val="22"/>
          <w:szCs w:val="22"/>
        </w:rPr>
      </w:pPr>
      <w:hyperlink w:anchor="_Toc131416934" w:history="1">
        <w:r w:rsidR="00134E25" w:rsidRPr="00364214">
          <w:rPr>
            <w:rStyle w:val="Hyperlink"/>
            <w:noProof/>
          </w:rPr>
          <w:t>Override Relationship Details</w:t>
        </w:r>
        <w:r w:rsidR="00134E25">
          <w:rPr>
            <w:noProof/>
            <w:webHidden/>
          </w:rPr>
          <w:tab/>
        </w:r>
        <w:r w:rsidR="00FD3CB4">
          <w:rPr>
            <w:noProof/>
            <w:webHidden/>
          </w:rPr>
          <w:fldChar w:fldCharType="begin"/>
        </w:r>
        <w:r w:rsidR="00134E25">
          <w:rPr>
            <w:noProof/>
            <w:webHidden/>
          </w:rPr>
          <w:instrText xml:space="preserve"> PAGEREF _Toc131416934 \h </w:instrText>
        </w:r>
        <w:r w:rsidR="00FD3CB4">
          <w:rPr>
            <w:noProof/>
            <w:webHidden/>
          </w:rPr>
        </w:r>
        <w:r w:rsidR="00FD3CB4">
          <w:rPr>
            <w:noProof/>
            <w:webHidden/>
          </w:rPr>
          <w:fldChar w:fldCharType="separate"/>
        </w:r>
        <w:r w:rsidR="00BC0333">
          <w:rPr>
            <w:noProof/>
            <w:webHidden/>
          </w:rPr>
          <w:t>395</w:t>
        </w:r>
        <w:r w:rsidR="00FD3CB4">
          <w:rPr>
            <w:noProof/>
            <w:webHidden/>
          </w:rPr>
          <w:fldChar w:fldCharType="end"/>
        </w:r>
      </w:hyperlink>
    </w:p>
    <w:p w14:paraId="50327277" w14:textId="3B4A33D0" w:rsidR="00134E25" w:rsidRPr="0078260A" w:rsidRDefault="00000000">
      <w:pPr>
        <w:pStyle w:val="TOC3"/>
        <w:rPr>
          <w:rFonts w:eastAsia="Times New Roman" w:cs="Times New Roman"/>
          <w:noProof/>
          <w:color w:val="auto"/>
          <w:spacing w:val="0"/>
          <w:sz w:val="22"/>
          <w:szCs w:val="22"/>
        </w:rPr>
      </w:pPr>
      <w:hyperlink w:anchor="_Toc131416935" w:history="1">
        <w:r w:rsidR="00134E25" w:rsidRPr="00364214">
          <w:rPr>
            <w:rStyle w:val="Hyperlink"/>
            <w:noProof/>
          </w:rPr>
          <w:t>Override Program References</w:t>
        </w:r>
        <w:r w:rsidR="00134E25">
          <w:rPr>
            <w:noProof/>
            <w:webHidden/>
          </w:rPr>
          <w:tab/>
        </w:r>
        <w:r w:rsidR="00FD3CB4">
          <w:rPr>
            <w:noProof/>
            <w:webHidden/>
          </w:rPr>
          <w:fldChar w:fldCharType="begin"/>
        </w:r>
        <w:r w:rsidR="00134E25">
          <w:rPr>
            <w:noProof/>
            <w:webHidden/>
          </w:rPr>
          <w:instrText xml:space="preserve"> PAGEREF _Toc131416935 \h </w:instrText>
        </w:r>
        <w:r w:rsidR="00FD3CB4">
          <w:rPr>
            <w:noProof/>
            <w:webHidden/>
          </w:rPr>
        </w:r>
        <w:r w:rsidR="00FD3CB4">
          <w:rPr>
            <w:noProof/>
            <w:webHidden/>
          </w:rPr>
          <w:fldChar w:fldCharType="separate"/>
        </w:r>
        <w:r w:rsidR="00BC0333">
          <w:rPr>
            <w:noProof/>
            <w:webHidden/>
          </w:rPr>
          <w:t>396</w:t>
        </w:r>
        <w:r w:rsidR="00FD3CB4">
          <w:rPr>
            <w:noProof/>
            <w:webHidden/>
          </w:rPr>
          <w:fldChar w:fldCharType="end"/>
        </w:r>
      </w:hyperlink>
    </w:p>
    <w:p w14:paraId="3A5E1BC5" w14:textId="5FC4050A" w:rsidR="00134E25" w:rsidRPr="0078260A" w:rsidRDefault="00000000">
      <w:pPr>
        <w:pStyle w:val="TOC1"/>
        <w:rPr>
          <w:rFonts w:eastAsia="Times New Roman" w:cs="Times New Roman"/>
          <w:b w:val="0"/>
          <w:bCs w:val="0"/>
          <w:noProof/>
          <w:color w:val="auto"/>
          <w:spacing w:val="0"/>
          <w:sz w:val="22"/>
          <w:szCs w:val="22"/>
        </w:rPr>
      </w:pPr>
      <w:hyperlink w:anchor="_Toc131416936" w:history="1">
        <w:r w:rsidR="00134E25" w:rsidRPr="00364214">
          <w:rPr>
            <w:rStyle w:val="Hyperlink"/>
            <w:noProof/>
          </w:rPr>
          <w:t>Exporting &amp; Printing</w:t>
        </w:r>
        <w:r w:rsidR="00134E25">
          <w:rPr>
            <w:noProof/>
            <w:webHidden/>
          </w:rPr>
          <w:tab/>
        </w:r>
        <w:r w:rsidR="00FD3CB4">
          <w:rPr>
            <w:noProof/>
            <w:webHidden/>
          </w:rPr>
          <w:fldChar w:fldCharType="begin"/>
        </w:r>
        <w:r w:rsidR="00134E25">
          <w:rPr>
            <w:noProof/>
            <w:webHidden/>
          </w:rPr>
          <w:instrText xml:space="preserve"> PAGEREF _Toc131416936 \h </w:instrText>
        </w:r>
        <w:r w:rsidR="00FD3CB4">
          <w:rPr>
            <w:noProof/>
            <w:webHidden/>
          </w:rPr>
        </w:r>
        <w:r w:rsidR="00FD3CB4">
          <w:rPr>
            <w:noProof/>
            <w:webHidden/>
          </w:rPr>
          <w:fldChar w:fldCharType="separate"/>
        </w:r>
        <w:r w:rsidR="00BC0333">
          <w:rPr>
            <w:noProof/>
            <w:webHidden/>
          </w:rPr>
          <w:t>397</w:t>
        </w:r>
        <w:r w:rsidR="00FD3CB4">
          <w:rPr>
            <w:noProof/>
            <w:webHidden/>
          </w:rPr>
          <w:fldChar w:fldCharType="end"/>
        </w:r>
      </w:hyperlink>
    </w:p>
    <w:p w14:paraId="475C148E" w14:textId="4E9D999F" w:rsidR="00134E25" w:rsidRPr="0078260A" w:rsidRDefault="00000000">
      <w:pPr>
        <w:pStyle w:val="TOC2"/>
        <w:rPr>
          <w:rFonts w:eastAsia="Times New Roman" w:cs="Times New Roman"/>
          <w:noProof/>
          <w:color w:val="auto"/>
          <w:spacing w:val="0"/>
          <w:sz w:val="22"/>
          <w:szCs w:val="22"/>
        </w:rPr>
      </w:pPr>
      <w:hyperlink w:anchor="_Toc131416937" w:history="1">
        <w:r w:rsidR="00134E25" w:rsidRPr="00364214">
          <w:rPr>
            <w:rStyle w:val="Hyperlink"/>
            <w:noProof/>
          </w:rPr>
          <w:t>Export to PDF</w:t>
        </w:r>
        <w:r w:rsidR="00134E25">
          <w:rPr>
            <w:noProof/>
            <w:webHidden/>
          </w:rPr>
          <w:tab/>
        </w:r>
        <w:r w:rsidR="00FD3CB4">
          <w:rPr>
            <w:noProof/>
            <w:webHidden/>
          </w:rPr>
          <w:fldChar w:fldCharType="begin"/>
        </w:r>
        <w:r w:rsidR="00134E25">
          <w:rPr>
            <w:noProof/>
            <w:webHidden/>
          </w:rPr>
          <w:instrText xml:space="preserve"> PAGEREF _Toc131416937 \h </w:instrText>
        </w:r>
        <w:r w:rsidR="00FD3CB4">
          <w:rPr>
            <w:noProof/>
            <w:webHidden/>
          </w:rPr>
        </w:r>
        <w:r w:rsidR="00FD3CB4">
          <w:rPr>
            <w:noProof/>
            <w:webHidden/>
          </w:rPr>
          <w:fldChar w:fldCharType="separate"/>
        </w:r>
        <w:r w:rsidR="00BC0333">
          <w:rPr>
            <w:noProof/>
            <w:webHidden/>
          </w:rPr>
          <w:t>398</w:t>
        </w:r>
        <w:r w:rsidR="00FD3CB4">
          <w:rPr>
            <w:noProof/>
            <w:webHidden/>
          </w:rPr>
          <w:fldChar w:fldCharType="end"/>
        </w:r>
      </w:hyperlink>
    </w:p>
    <w:p w14:paraId="328D6A12" w14:textId="2B7BC1F9" w:rsidR="00134E25" w:rsidRPr="0078260A" w:rsidRDefault="00000000">
      <w:pPr>
        <w:pStyle w:val="TOC2"/>
        <w:rPr>
          <w:rFonts w:eastAsia="Times New Roman" w:cs="Times New Roman"/>
          <w:noProof/>
          <w:color w:val="auto"/>
          <w:spacing w:val="0"/>
          <w:sz w:val="22"/>
          <w:szCs w:val="22"/>
        </w:rPr>
      </w:pPr>
      <w:hyperlink w:anchor="_Toc131416938" w:history="1">
        <w:r w:rsidR="00134E25" w:rsidRPr="00364214">
          <w:rPr>
            <w:rStyle w:val="Hyperlink"/>
            <w:noProof/>
          </w:rPr>
          <w:t>Export to Microsoft Word</w:t>
        </w:r>
        <w:r w:rsidR="00134E25">
          <w:rPr>
            <w:noProof/>
            <w:webHidden/>
          </w:rPr>
          <w:tab/>
        </w:r>
        <w:r w:rsidR="00FD3CB4">
          <w:rPr>
            <w:noProof/>
            <w:webHidden/>
          </w:rPr>
          <w:fldChar w:fldCharType="begin"/>
        </w:r>
        <w:r w:rsidR="00134E25">
          <w:rPr>
            <w:noProof/>
            <w:webHidden/>
          </w:rPr>
          <w:instrText xml:space="preserve"> PAGEREF _Toc131416938 \h </w:instrText>
        </w:r>
        <w:r w:rsidR="00FD3CB4">
          <w:rPr>
            <w:noProof/>
            <w:webHidden/>
          </w:rPr>
        </w:r>
        <w:r w:rsidR="00FD3CB4">
          <w:rPr>
            <w:noProof/>
            <w:webHidden/>
          </w:rPr>
          <w:fldChar w:fldCharType="separate"/>
        </w:r>
        <w:r w:rsidR="00BC0333">
          <w:rPr>
            <w:noProof/>
            <w:webHidden/>
          </w:rPr>
          <w:t>399</w:t>
        </w:r>
        <w:r w:rsidR="00FD3CB4">
          <w:rPr>
            <w:noProof/>
            <w:webHidden/>
          </w:rPr>
          <w:fldChar w:fldCharType="end"/>
        </w:r>
      </w:hyperlink>
    </w:p>
    <w:p w14:paraId="762B1040" w14:textId="4837F66D" w:rsidR="00134E25" w:rsidRPr="0078260A" w:rsidRDefault="00000000">
      <w:pPr>
        <w:pStyle w:val="TOC2"/>
        <w:rPr>
          <w:rFonts w:eastAsia="Times New Roman" w:cs="Times New Roman"/>
          <w:noProof/>
          <w:color w:val="auto"/>
          <w:spacing w:val="0"/>
          <w:sz w:val="22"/>
          <w:szCs w:val="22"/>
        </w:rPr>
      </w:pPr>
      <w:hyperlink w:anchor="_Toc131416939" w:history="1">
        <w:r w:rsidR="00134E25" w:rsidRPr="00364214">
          <w:rPr>
            <w:rStyle w:val="Hyperlink"/>
            <w:noProof/>
          </w:rPr>
          <w:t>Export to Microsoft Excel</w:t>
        </w:r>
        <w:r w:rsidR="00134E25">
          <w:rPr>
            <w:noProof/>
            <w:webHidden/>
          </w:rPr>
          <w:tab/>
        </w:r>
        <w:r w:rsidR="00FD3CB4">
          <w:rPr>
            <w:noProof/>
            <w:webHidden/>
          </w:rPr>
          <w:fldChar w:fldCharType="begin"/>
        </w:r>
        <w:r w:rsidR="00134E25">
          <w:rPr>
            <w:noProof/>
            <w:webHidden/>
          </w:rPr>
          <w:instrText xml:space="preserve"> PAGEREF _Toc131416939 \h </w:instrText>
        </w:r>
        <w:r w:rsidR="00FD3CB4">
          <w:rPr>
            <w:noProof/>
            <w:webHidden/>
          </w:rPr>
        </w:r>
        <w:r w:rsidR="00FD3CB4">
          <w:rPr>
            <w:noProof/>
            <w:webHidden/>
          </w:rPr>
          <w:fldChar w:fldCharType="separate"/>
        </w:r>
        <w:r w:rsidR="00BC0333">
          <w:rPr>
            <w:noProof/>
            <w:webHidden/>
          </w:rPr>
          <w:t>400</w:t>
        </w:r>
        <w:r w:rsidR="00FD3CB4">
          <w:rPr>
            <w:noProof/>
            <w:webHidden/>
          </w:rPr>
          <w:fldChar w:fldCharType="end"/>
        </w:r>
      </w:hyperlink>
    </w:p>
    <w:p w14:paraId="6D1B4DAD" w14:textId="3277E5B4" w:rsidR="00134E25" w:rsidRPr="0078260A" w:rsidRDefault="00000000">
      <w:pPr>
        <w:pStyle w:val="TOC2"/>
        <w:rPr>
          <w:rFonts w:eastAsia="Times New Roman" w:cs="Times New Roman"/>
          <w:noProof/>
          <w:color w:val="auto"/>
          <w:spacing w:val="0"/>
          <w:sz w:val="22"/>
          <w:szCs w:val="22"/>
        </w:rPr>
      </w:pPr>
      <w:hyperlink w:anchor="_Toc131416940" w:history="1">
        <w:r w:rsidR="00134E25" w:rsidRPr="00364214">
          <w:rPr>
            <w:rStyle w:val="Hyperlink"/>
            <w:noProof/>
          </w:rPr>
          <w:t>Export to Image</w:t>
        </w:r>
        <w:r w:rsidR="00134E25">
          <w:rPr>
            <w:noProof/>
            <w:webHidden/>
          </w:rPr>
          <w:tab/>
        </w:r>
        <w:r w:rsidR="00FD3CB4">
          <w:rPr>
            <w:noProof/>
            <w:webHidden/>
          </w:rPr>
          <w:fldChar w:fldCharType="begin"/>
        </w:r>
        <w:r w:rsidR="00134E25">
          <w:rPr>
            <w:noProof/>
            <w:webHidden/>
          </w:rPr>
          <w:instrText xml:space="preserve"> PAGEREF _Toc131416940 \h </w:instrText>
        </w:r>
        <w:r w:rsidR="00FD3CB4">
          <w:rPr>
            <w:noProof/>
            <w:webHidden/>
          </w:rPr>
        </w:r>
        <w:r w:rsidR="00FD3CB4">
          <w:rPr>
            <w:noProof/>
            <w:webHidden/>
          </w:rPr>
          <w:fldChar w:fldCharType="separate"/>
        </w:r>
        <w:r w:rsidR="00BC0333">
          <w:rPr>
            <w:noProof/>
            <w:webHidden/>
          </w:rPr>
          <w:t>401</w:t>
        </w:r>
        <w:r w:rsidR="00FD3CB4">
          <w:rPr>
            <w:noProof/>
            <w:webHidden/>
          </w:rPr>
          <w:fldChar w:fldCharType="end"/>
        </w:r>
      </w:hyperlink>
    </w:p>
    <w:p w14:paraId="4B7FCB60" w14:textId="07A5ABE8" w:rsidR="00134E25" w:rsidRPr="0078260A" w:rsidRDefault="00000000">
      <w:pPr>
        <w:pStyle w:val="TOC2"/>
        <w:rPr>
          <w:rFonts w:eastAsia="Times New Roman" w:cs="Times New Roman"/>
          <w:noProof/>
          <w:color w:val="auto"/>
          <w:spacing w:val="0"/>
          <w:sz w:val="22"/>
          <w:szCs w:val="22"/>
        </w:rPr>
      </w:pPr>
      <w:hyperlink w:anchor="_Toc131416941" w:history="1">
        <w:r w:rsidR="00134E25" w:rsidRPr="00364214">
          <w:rPr>
            <w:rStyle w:val="Hyperlink"/>
            <w:noProof/>
          </w:rPr>
          <w:t>Export to Flowchart</w:t>
        </w:r>
        <w:r w:rsidR="00134E25">
          <w:rPr>
            <w:noProof/>
            <w:webHidden/>
          </w:rPr>
          <w:tab/>
        </w:r>
        <w:r w:rsidR="00FD3CB4">
          <w:rPr>
            <w:noProof/>
            <w:webHidden/>
          </w:rPr>
          <w:fldChar w:fldCharType="begin"/>
        </w:r>
        <w:r w:rsidR="00134E25">
          <w:rPr>
            <w:noProof/>
            <w:webHidden/>
          </w:rPr>
          <w:instrText xml:space="preserve"> PAGEREF _Toc131416941 \h </w:instrText>
        </w:r>
        <w:r w:rsidR="00FD3CB4">
          <w:rPr>
            <w:noProof/>
            <w:webHidden/>
          </w:rPr>
        </w:r>
        <w:r w:rsidR="00FD3CB4">
          <w:rPr>
            <w:noProof/>
            <w:webHidden/>
          </w:rPr>
          <w:fldChar w:fldCharType="separate"/>
        </w:r>
        <w:r w:rsidR="00BC0333">
          <w:rPr>
            <w:noProof/>
            <w:webHidden/>
          </w:rPr>
          <w:t>402</w:t>
        </w:r>
        <w:r w:rsidR="00FD3CB4">
          <w:rPr>
            <w:noProof/>
            <w:webHidden/>
          </w:rPr>
          <w:fldChar w:fldCharType="end"/>
        </w:r>
      </w:hyperlink>
    </w:p>
    <w:p w14:paraId="00AA0083" w14:textId="559A09AB" w:rsidR="00134E25" w:rsidRPr="0078260A" w:rsidRDefault="00000000">
      <w:pPr>
        <w:pStyle w:val="TOC2"/>
        <w:rPr>
          <w:rFonts w:eastAsia="Times New Roman" w:cs="Times New Roman"/>
          <w:noProof/>
          <w:color w:val="auto"/>
          <w:spacing w:val="0"/>
          <w:sz w:val="22"/>
          <w:szCs w:val="22"/>
        </w:rPr>
      </w:pPr>
      <w:hyperlink w:anchor="_Toc131416942" w:history="1">
        <w:r w:rsidR="00134E25" w:rsidRPr="00364214">
          <w:rPr>
            <w:rStyle w:val="Hyperlink"/>
            <w:noProof/>
          </w:rPr>
          <w:t>Printing from X-Analysis</w:t>
        </w:r>
        <w:r w:rsidR="00134E25">
          <w:rPr>
            <w:noProof/>
            <w:webHidden/>
          </w:rPr>
          <w:tab/>
        </w:r>
        <w:r w:rsidR="00FD3CB4">
          <w:rPr>
            <w:noProof/>
            <w:webHidden/>
          </w:rPr>
          <w:fldChar w:fldCharType="begin"/>
        </w:r>
        <w:r w:rsidR="00134E25">
          <w:rPr>
            <w:noProof/>
            <w:webHidden/>
          </w:rPr>
          <w:instrText xml:space="preserve"> PAGEREF _Toc131416942 \h </w:instrText>
        </w:r>
        <w:r w:rsidR="00FD3CB4">
          <w:rPr>
            <w:noProof/>
            <w:webHidden/>
          </w:rPr>
        </w:r>
        <w:r w:rsidR="00FD3CB4">
          <w:rPr>
            <w:noProof/>
            <w:webHidden/>
          </w:rPr>
          <w:fldChar w:fldCharType="separate"/>
        </w:r>
        <w:r w:rsidR="00BC0333">
          <w:rPr>
            <w:noProof/>
            <w:webHidden/>
          </w:rPr>
          <w:t>404</w:t>
        </w:r>
        <w:r w:rsidR="00FD3CB4">
          <w:rPr>
            <w:noProof/>
            <w:webHidden/>
          </w:rPr>
          <w:fldChar w:fldCharType="end"/>
        </w:r>
      </w:hyperlink>
    </w:p>
    <w:p w14:paraId="14E264E1" w14:textId="2A3C81ED" w:rsidR="00134E25" w:rsidRPr="0078260A" w:rsidRDefault="00000000">
      <w:pPr>
        <w:pStyle w:val="TOC2"/>
        <w:rPr>
          <w:rFonts w:eastAsia="Times New Roman" w:cs="Times New Roman"/>
          <w:noProof/>
          <w:color w:val="auto"/>
          <w:spacing w:val="0"/>
          <w:sz w:val="22"/>
          <w:szCs w:val="22"/>
        </w:rPr>
      </w:pPr>
      <w:hyperlink w:anchor="_Toc131416943" w:history="1">
        <w:r w:rsidR="00134E25" w:rsidRPr="00364214">
          <w:rPr>
            <w:rStyle w:val="Hyperlink"/>
            <w:noProof/>
          </w:rPr>
          <w:t>Export as DDL from X-Analysis</w:t>
        </w:r>
        <w:r w:rsidR="00134E25">
          <w:rPr>
            <w:noProof/>
            <w:webHidden/>
          </w:rPr>
          <w:tab/>
        </w:r>
        <w:r w:rsidR="00FD3CB4">
          <w:rPr>
            <w:noProof/>
            <w:webHidden/>
          </w:rPr>
          <w:fldChar w:fldCharType="begin"/>
        </w:r>
        <w:r w:rsidR="00134E25">
          <w:rPr>
            <w:noProof/>
            <w:webHidden/>
          </w:rPr>
          <w:instrText xml:space="preserve"> PAGEREF _Toc131416943 \h </w:instrText>
        </w:r>
        <w:r w:rsidR="00FD3CB4">
          <w:rPr>
            <w:noProof/>
            <w:webHidden/>
          </w:rPr>
        </w:r>
        <w:r w:rsidR="00FD3CB4">
          <w:rPr>
            <w:noProof/>
            <w:webHidden/>
          </w:rPr>
          <w:fldChar w:fldCharType="separate"/>
        </w:r>
        <w:r w:rsidR="00BC0333">
          <w:rPr>
            <w:noProof/>
            <w:webHidden/>
          </w:rPr>
          <w:t>405</w:t>
        </w:r>
        <w:r w:rsidR="00FD3CB4">
          <w:rPr>
            <w:noProof/>
            <w:webHidden/>
          </w:rPr>
          <w:fldChar w:fldCharType="end"/>
        </w:r>
      </w:hyperlink>
    </w:p>
    <w:p w14:paraId="4C44C390" w14:textId="2606683A" w:rsidR="00134E25" w:rsidRPr="0078260A" w:rsidRDefault="00000000">
      <w:pPr>
        <w:pStyle w:val="TOC2"/>
        <w:rPr>
          <w:rFonts w:eastAsia="Times New Roman" w:cs="Times New Roman"/>
          <w:noProof/>
          <w:color w:val="auto"/>
          <w:spacing w:val="0"/>
          <w:sz w:val="22"/>
          <w:szCs w:val="22"/>
        </w:rPr>
      </w:pPr>
      <w:hyperlink w:anchor="_Toc131416944" w:history="1">
        <w:r w:rsidR="00134E25" w:rsidRPr="00364214">
          <w:rPr>
            <w:rStyle w:val="Hyperlink"/>
            <w:noProof/>
          </w:rPr>
          <w:t>Generate Database Service Programs</w:t>
        </w:r>
        <w:r w:rsidR="00134E25">
          <w:rPr>
            <w:noProof/>
            <w:webHidden/>
          </w:rPr>
          <w:tab/>
        </w:r>
        <w:r w:rsidR="00FD3CB4">
          <w:rPr>
            <w:noProof/>
            <w:webHidden/>
          </w:rPr>
          <w:fldChar w:fldCharType="begin"/>
        </w:r>
        <w:r w:rsidR="00134E25">
          <w:rPr>
            <w:noProof/>
            <w:webHidden/>
          </w:rPr>
          <w:instrText xml:space="preserve"> PAGEREF _Toc131416944 \h </w:instrText>
        </w:r>
        <w:r w:rsidR="00FD3CB4">
          <w:rPr>
            <w:noProof/>
            <w:webHidden/>
          </w:rPr>
        </w:r>
        <w:r w:rsidR="00FD3CB4">
          <w:rPr>
            <w:noProof/>
            <w:webHidden/>
          </w:rPr>
          <w:fldChar w:fldCharType="separate"/>
        </w:r>
        <w:r w:rsidR="00BC0333">
          <w:rPr>
            <w:noProof/>
            <w:webHidden/>
          </w:rPr>
          <w:t>409</w:t>
        </w:r>
        <w:r w:rsidR="00FD3CB4">
          <w:rPr>
            <w:noProof/>
            <w:webHidden/>
          </w:rPr>
          <w:fldChar w:fldCharType="end"/>
        </w:r>
      </w:hyperlink>
    </w:p>
    <w:p w14:paraId="050F36A8" w14:textId="4A303CC4" w:rsidR="00134E25" w:rsidRPr="0078260A" w:rsidRDefault="00000000">
      <w:pPr>
        <w:pStyle w:val="TOC3"/>
        <w:rPr>
          <w:rFonts w:eastAsia="Times New Roman" w:cs="Times New Roman"/>
          <w:noProof/>
          <w:color w:val="auto"/>
          <w:spacing w:val="0"/>
          <w:sz w:val="22"/>
          <w:szCs w:val="22"/>
        </w:rPr>
      </w:pPr>
      <w:hyperlink w:anchor="_Toc131416945" w:history="1">
        <w:r w:rsidR="00134E25" w:rsidRPr="00364214">
          <w:rPr>
            <w:rStyle w:val="Hyperlink"/>
            <w:noProof/>
          </w:rPr>
          <w:t>Generated Service Program</w:t>
        </w:r>
        <w:r w:rsidR="00134E25">
          <w:rPr>
            <w:noProof/>
            <w:webHidden/>
          </w:rPr>
          <w:tab/>
        </w:r>
        <w:r w:rsidR="00FD3CB4">
          <w:rPr>
            <w:noProof/>
            <w:webHidden/>
          </w:rPr>
          <w:fldChar w:fldCharType="begin"/>
        </w:r>
        <w:r w:rsidR="00134E25">
          <w:rPr>
            <w:noProof/>
            <w:webHidden/>
          </w:rPr>
          <w:instrText xml:space="preserve"> PAGEREF _Toc131416945 \h </w:instrText>
        </w:r>
        <w:r w:rsidR="00FD3CB4">
          <w:rPr>
            <w:noProof/>
            <w:webHidden/>
          </w:rPr>
        </w:r>
        <w:r w:rsidR="00FD3CB4">
          <w:rPr>
            <w:noProof/>
            <w:webHidden/>
          </w:rPr>
          <w:fldChar w:fldCharType="separate"/>
        </w:r>
        <w:r w:rsidR="00BC0333">
          <w:rPr>
            <w:noProof/>
            <w:webHidden/>
          </w:rPr>
          <w:t>411</w:t>
        </w:r>
        <w:r w:rsidR="00FD3CB4">
          <w:rPr>
            <w:noProof/>
            <w:webHidden/>
          </w:rPr>
          <w:fldChar w:fldCharType="end"/>
        </w:r>
      </w:hyperlink>
    </w:p>
    <w:p w14:paraId="33B083D4" w14:textId="5D3C23F7" w:rsidR="00134E25" w:rsidRPr="0078260A" w:rsidRDefault="00000000">
      <w:pPr>
        <w:pStyle w:val="TOC3"/>
        <w:rPr>
          <w:rFonts w:eastAsia="Times New Roman" w:cs="Times New Roman"/>
          <w:noProof/>
          <w:color w:val="auto"/>
          <w:spacing w:val="0"/>
          <w:sz w:val="22"/>
          <w:szCs w:val="22"/>
        </w:rPr>
      </w:pPr>
      <w:hyperlink w:anchor="_Toc131416946" w:history="1">
        <w:r w:rsidR="00134E25" w:rsidRPr="00364214">
          <w:rPr>
            <w:rStyle w:val="Hyperlink"/>
            <w:noProof/>
          </w:rPr>
          <w:t>Using Generated Service Program</w:t>
        </w:r>
        <w:r w:rsidR="00134E25">
          <w:rPr>
            <w:noProof/>
            <w:webHidden/>
          </w:rPr>
          <w:tab/>
        </w:r>
        <w:r w:rsidR="00FD3CB4">
          <w:rPr>
            <w:noProof/>
            <w:webHidden/>
          </w:rPr>
          <w:fldChar w:fldCharType="begin"/>
        </w:r>
        <w:r w:rsidR="00134E25">
          <w:rPr>
            <w:noProof/>
            <w:webHidden/>
          </w:rPr>
          <w:instrText xml:space="preserve"> PAGEREF _Toc131416946 \h </w:instrText>
        </w:r>
        <w:r w:rsidR="00FD3CB4">
          <w:rPr>
            <w:noProof/>
            <w:webHidden/>
          </w:rPr>
        </w:r>
        <w:r w:rsidR="00FD3CB4">
          <w:rPr>
            <w:noProof/>
            <w:webHidden/>
          </w:rPr>
          <w:fldChar w:fldCharType="separate"/>
        </w:r>
        <w:r w:rsidR="00BC0333">
          <w:rPr>
            <w:noProof/>
            <w:webHidden/>
          </w:rPr>
          <w:t>412</w:t>
        </w:r>
        <w:r w:rsidR="00FD3CB4">
          <w:rPr>
            <w:noProof/>
            <w:webHidden/>
          </w:rPr>
          <w:fldChar w:fldCharType="end"/>
        </w:r>
      </w:hyperlink>
    </w:p>
    <w:p w14:paraId="15BE29B8" w14:textId="5C1EB764" w:rsidR="00134E25" w:rsidRPr="0078260A" w:rsidRDefault="00000000">
      <w:pPr>
        <w:pStyle w:val="TOC2"/>
        <w:rPr>
          <w:rFonts w:eastAsia="Times New Roman" w:cs="Times New Roman"/>
          <w:noProof/>
          <w:color w:val="auto"/>
          <w:spacing w:val="0"/>
          <w:sz w:val="22"/>
          <w:szCs w:val="22"/>
        </w:rPr>
      </w:pPr>
      <w:hyperlink w:anchor="_Toc131416947" w:history="1">
        <w:r w:rsidR="00134E25" w:rsidRPr="00364214">
          <w:rPr>
            <w:rStyle w:val="Hyperlink"/>
            <w:noProof/>
          </w:rPr>
          <w:t>Export Crud Spreadsheet</w:t>
        </w:r>
        <w:r w:rsidR="00134E25">
          <w:rPr>
            <w:noProof/>
            <w:webHidden/>
          </w:rPr>
          <w:tab/>
        </w:r>
        <w:r w:rsidR="00FD3CB4">
          <w:rPr>
            <w:noProof/>
            <w:webHidden/>
          </w:rPr>
          <w:fldChar w:fldCharType="begin"/>
        </w:r>
        <w:r w:rsidR="00134E25">
          <w:rPr>
            <w:noProof/>
            <w:webHidden/>
          </w:rPr>
          <w:instrText xml:space="preserve"> PAGEREF _Toc131416947 \h </w:instrText>
        </w:r>
        <w:r w:rsidR="00FD3CB4">
          <w:rPr>
            <w:noProof/>
            <w:webHidden/>
          </w:rPr>
        </w:r>
        <w:r w:rsidR="00FD3CB4">
          <w:rPr>
            <w:noProof/>
            <w:webHidden/>
          </w:rPr>
          <w:fldChar w:fldCharType="separate"/>
        </w:r>
        <w:r w:rsidR="00BC0333">
          <w:rPr>
            <w:noProof/>
            <w:webHidden/>
          </w:rPr>
          <w:t>414</w:t>
        </w:r>
        <w:r w:rsidR="00FD3CB4">
          <w:rPr>
            <w:noProof/>
            <w:webHidden/>
          </w:rPr>
          <w:fldChar w:fldCharType="end"/>
        </w:r>
      </w:hyperlink>
    </w:p>
    <w:p w14:paraId="3B53392F" w14:textId="5F93153C" w:rsidR="00134E25" w:rsidRPr="0078260A" w:rsidRDefault="00000000">
      <w:pPr>
        <w:pStyle w:val="TOC1"/>
        <w:rPr>
          <w:rFonts w:eastAsia="Times New Roman" w:cs="Times New Roman"/>
          <w:b w:val="0"/>
          <w:bCs w:val="0"/>
          <w:noProof/>
          <w:color w:val="auto"/>
          <w:spacing w:val="0"/>
          <w:sz w:val="22"/>
          <w:szCs w:val="22"/>
        </w:rPr>
      </w:pPr>
      <w:hyperlink w:anchor="_Toc131416948" w:history="1">
        <w:r w:rsidR="00134E25" w:rsidRPr="00364214">
          <w:rPr>
            <w:rStyle w:val="Hyperlink"/>
            <w:noProof/>
          </w:rPr>
          <w:t>Document Manager</w:t>
        </w:r>
        <w:r w:rsidR="00134E25">
          <w:rPr>
            <w:noProof/>
            <w:webHidden/>
          </w:rPr>
          <w:tab/>
        </w:r>
        <w:r w:rsidR="00FD3CB4">
          <w:rPr>
            <w:noProof/>
            <w:webHidden/>
          </w:rPr>
          <w:fldChar w:fldCharType="begin"/>
        </w:r>
        <w:r w:rsidR="00134E25">
          <w:rPr>
            <w:noProof/>
            <w:webHidden/>
          </w:rPr>
          <w:instrText xml:space="preserve"> PAGEREF _Toc131416948 \h </w:instrText>
        </w:r>
        <w:r w:rsidR="00FD3CB4">
          <w:rPr>
            <w:noProof/>
            <w:webHidden/>
          </w:rPr>
        </w:r>
        <w:r w:rsidR="00FD3CB4">
          <w:rPr>
            <w:noProof/>
            <w:webHidden/>
          </w:rPr>
          <w:fldChar w:fldCharType="separate"/>
        </w:r>
        <w:r w:rsidR="00BC0333">
          <w:rPr>
            <w:noProof/>
            <w:webHidden/>
          </w:rPr>
          <w:t>416</w:t>
        </w:r>
        <w:r w:rsidR="00FD3CB4">
          <w:rPr>
            <w:noProof/>
            <w:webHidden/>
          </w:rPr>
          <w:fldChar w:fldCharType="end"/>
        </w:r>
      </w:hyperlink>
    </w:p>
    <w:p w14:paraId="02C5828A" w14:textId="70C30252" w:rsidR="00134E25" w:rsidRPr="0078260A" w:rsidRDefault="00000000">
      <w:pPr>
        <w:pStyle w:val="TOC2"/>
        <w:rPr>
          <w:rFonts w:eastAsia="Times New Roman" w:cs="Times New Roman"/>
          <w:noProof/>
          <w:color w:val="auto"/>
          <w:spacing w:val="0"/>
          <w:sz w:val="22"/>
          <w:szCs w:val="22"/>
        </w:rPr>
      </w:pPr>
      <w:hyperlink w:anchor="_Toc131416949" w:history="1">
        <w:r w:rsidR="00134E25" w:rsidRPr="00364214">
          <w:rPr>
            <w:rStyle w:val="Hyperlink"/>
            <w:noProof/>
          </w:rPr>
          <w:t>Marking the Individual Objects/Complete List</w:t>
        </w:r>
        <w:r w:rsidR="00134E25">
          <w:rPr>
            <w:noProof/>
            <w:webHidden/>
          </w:rPr>
          <w:tab/>
        </w:r>
        <w:r w:rsidR="00FD3CB4">
          <w:rPr>
            <w:noProof/>
            <w:webHidden/>
          </w:rPr>
          <w:fldChar w:fldCharType="begin"/>
        </w:r>
        <w:r w:rsidR="00134E25">
          <w:rPr>
            <w:noProof/>
            <w:webHidden/>
          </w:rPr>
          <w:instrText xml:space="preserve"> PAGEREF _Toc131416949 \h </w:instrText>
        </w:r>
        <w:r w:rsidR="00FD3CB4">
          <w:rPr>
            <w:noProof/>
            <w:webHidden/>
          </w:rPr>
        </w:r>
        <w:r w:rsidR="00FD3CB4">
          <w:rPr>
            <w:noProof/>
            <w:webHidden/>
          </w:rPr>
          <w:fldChar w:fldCharType="separate"/>
        </w:r>
        <w:r w:rsidR="00BC0333">
          <w:rPr>
            <w:noProof/>
            <w:webHidden/>
          </w:rPr>
          <w:t>417</w:t>
        </w:r>
        <w:r w:rsidR="00FD3CB4">
          <w:rPr>
            <w:noProof/>
            <w:webHidden/>
          </w:rPr>
          <w:fldChar w:fldCharType="end"/>
        </w:r>
      </w:hyperlink>
    </w:p>
    <w:p w14:paraId="6E2DA007" w14:textId="04D49B1F" w:rsidR="00134E25" w:rsidRPr="0078260A" w:rsidRDefault="00000000">
      <w:pPr>
        <w:pStyle w:val="TOC3"/>
        <w:rPr>
          <w:rFonts w:eastAsia="Times New Roman" w:cs="Times New Roman"/>
          <w:noProof/>
          <w:color w:val="auto"/>
          <w:spacing w:val="0"/>
          <w:sz w:val="22"/>
          <w:szCs w:val="22"/>
        </w:rPr>
      </w:pPr>
      <w:hyperlink w:anchor="_Toc131416950" w:history="1">
        <w:r w:rsidR="00134E25" w:rsidRPr="00364214">
          <w:rPr>
            <w:rStyle w:val="Hyperlink"/>
            <w:noProof/>
          </w:rPr>
          <w:t>Document Wizard Sections</w:t>
        </w:r>
        <w:r w:rsidR="00134E25">
          <w:rPr>
            <w:noProof/>
            <w:webHidden/>
          </w:rPr>
          <w:tab/>
        </w:r>
        <w:r w:rsidR="00FD3CB4">
          <w:rPr>
            <w:noProof/>
            <w:webHidden/>
          </w:rPr>
          <w:fldChar w:fldCharType="begin"/>
        </w:r>
        <w:r w:rsidR="00134E25">
          <w:rPr>
            <w:noProof/>
            <w:webHidden/>
          </w:rPr>
          <w:instrText xml:space="preserve"> PAGEREF _Toc131416950 \h </w:instrText>
        </w:r>
        <w:r w:rsidR="00FD3CB4">
          <w:rPr>
            <w:noProof/>
            <w:webHidden/>
          </w:rPr>
        </w:r>
        <w:r w:rsidR="00FD3CB4">
          <w:rPr>
            <w:noProof/>
            <w:webHidden/>
          </w:rPr>
          <w:fldChar w:fldCharType="separate"/>
        </w:r>
        <w:r w:rsidR="00BC0333">
          <w:rPr>
            <w:noProof/>
            <w:webHidden/>
          </w:rPr>
          <w:t>419</w:t>
        </w:r>
        <w:r w:rsidR="00FD3CB4">
          <w:rPr>
            <w:noProof/>
            <w:webHidden/>
          </w:rPr>
          <w:fldChar w:fldCharType="end"/>
        </w:r>
      </w:hyperlink>
    </w:p>
    <w:p w14:paraId="676119B7" w14:textId="6AAD43CD" w:rsidR="00134E25" w:rsidRPr="0078260A" w:rsidRDefault="00000000">
      <w:pPr>
        <w:pStyle w:val="TOC3"/>
        <w:rPr>
          <w:rFonts w:eastAsia="Times New Roman" w:cs="Times New Roman"/>
          <w:noProof/>
          <w:color w:val="auto"/>
          <w:spacing w:val="0"/>
          <w:sz w:val="22"/>
          <w:szCs w:val="22"/>
        </w:rPr>
      </w:pPr>
      <w:hyperlink w:anchor="_Toc131416951" w:history="1">
        <w:r w:rsidR="00134E25" w:rsidRPr="00364214">
          <w:rPr>
            <w:rStyle w:val="Hyperlink"/>
            <w:noProof/>
          </w:rPr>
          <w:t>Generate Individual System Documents</w:t>
        </w:r>
        <w:r w:rsidR="00134E25">
          <w:rPr>
            <w:noProof/>
            <w:webHidden/>
          </w:rPr>
          <w:tab/>
        </w:r>
        <w:r w:rsidR="00FD3CB4">
          <w:rPr>
            <w:noProof/>
            <w:webHidden/>
          </w:rPr>
          <w:fldChar w:fldCharType="begin"/>
        </w:r>
        <w:r w:rsidR="00134E25">
          <w:rPr>
            <w:noProof/>
            <w:webHidden/>
          </w:rPr>
          <w:instrText xml:space="preserve"> PAGEREF _Toc131416951 \h </w:instrText>
        </w:r>
        <w:r w:rsidR="00FD3CB4">
          <w:rPr>
            <w:noProof/>
            <w:webHidden/>
          </w:rPr>
        </w:r>
        <w:r w:rsidR="00FD3CB4">
          <w:rPr>
            <w:noProof/>
            <w:webHidden/>
          </w:rPr>
          <w:fldChar w:fldCharType="separate"/>
        </w:r>
        <w:r w:rsidR="00BC0333">
          <w:rPr>
            <w:noProof/>
            <w:webHidden/>
          </w:rPr>
          <w:t>424</w:t>
        </w:r>
        <w:r w:rsidR="00FD3CB4">
          <w:rPr>
            <w:noProof/>
            <w:webHidden/>
          </w:rPr>
          <w:fldChar w:fldCharType="end"/>
        </w:r>
      </w:hyperlink>
    </w:p>
    <w:p w14:paraId="132464EA" w14:textId="4A50D66C" w:rsidR="00134E25" w:rsidRPr="0078260A" w:rsidRDefault="00000000">
      <w:pPr>
        <w:pStyle w:val="TOC3"/>
        <w:rPr>
          <w:rFonts w:eastAsia="Times New Roman" w:cs="Times New Roman"/>
          <w:noProof/>
          <w:color w:val="auto"/>
          <w:spacing w:val="0"/>
          <w:sz w:val="22"/>
          <w:szCs w:val="22"/>
        </w:rPr>
      </w:pPr>
      <w:hyperlink w:anchor="_Toc131416952" w:history="1">
        <w:r w:rsidR="00134E25" w:rsidRPr="00364214">
          <w:rPr>
            <w:rStyle w:val="Hyperlink"/>
            <w:noProof/>
          </w:rPr>
          <w:t>System Documents using previous values</w:t>
        </w:r>
        <w:r w:rsidR="00134E25">
          <w:rPr>
            <w:noProof/>
            <w:webHidden/>
          </w:rPr>
          <w:tab/>
        </w:r>
        <w:r w:rsidR="00FD3CB4">
          <w:rPr>
            <w:noProof/>
            <w:webHidden/>
          </w:rPr>
          <w:fldChar w:fldCharType="begin"/>
        </w:r>
        <w:r w:rsidR="00134E25">
          <w:rPr>
            <w:noProof/>
            <w:webHidden/>
          </w:rPr>
          <w:instrText xml:space="preserve"> PAGEREF _Toc131416952 \h </w:instrText>
        </w:r>
        <w:r w:rsidR="00FD3CB4">
          <w:rPr>
            <w:noProof/>
            <w:webHidden/>
          </w:rPr>
        </w:r>
        <w:r w:rsidR="00FD3CB4">
          <w:rPr>
            <w:noProof/>
            <w:webHidden/>
          </w:rPr>
          <w:fldChar w:fldCharType="separate"/>
        </w:r>
        <w:r w:rsidR="00BC0333">
          <w:rPr>
            <w:noProof/>
            <w:webHidden/>
          </w:rPr>
          <w:t>430</w:t>
        </w:r>
        <w:r w:rsidR="00FD3CB4">
          <w:rPr>
            <w:noProof/>
            <w:webHidden/>
          </w:rPr>
          <w:fldChar w:fldCharType="end"/>
        </w:r>
      </w:hyperlink>
    </w:p>
    <w:p w14:paraId="764019E7" w14:textId="7A0558FA" w:rsidR="00134E25" w:rsidRPr="0078260A" w:rsidRDefault="00000000">
      <w:pPr>
        <w:pStyle w:val="TOC2"/>
        <w:rPr>
          <w:rFonts w:eastAsia="Times New Roman" w:cs="Times New Roman"/>
          <w:noProof/>
          <w:color w:val="auto"/>
          <w:spacing w:val="0"/>
          <w:sz w:val="22"/>
          <w:szCs w:val="22"/>
        </w:rPr>
      </w:pPr>
      <w:hyperlink w:anchor="_Toc131416953" w:history="1">
        <w:r w:rsidR="00134E25" w:rsidRPr="00364214">
          <w:rPr>
            <w:rStyle w:val="Hyperlink"/>
            <w:noProof/>
          </w:rPr>
          <w:t>Documenting an Application Area</w:t>
        </w:r>
        <w:r w:rsidR="00134E25">
          <w:rPr>
            <w:noProof/>
            <w:webHidden/>
          </w:rPr>
          <w:tab/>
        </w:r>
        <w:r w:rsidR="00FD3CB4">
          <w:rPr>
            <w:noProof/>
            <w:webHidden/>
          </w:rPr>
          <w:fldChar w:fldCharType="begin"/>
        </w:r>
        <w:r w:rsidR="00134E25">
          <w:rPr>
            <w:noProof/>
            <w:webHidden/>
          </w:rPr>
          <w:instrText xml:space="preserve"> PAGEREF _Toc131416953 \h </w:instrText>
        </w:r>
        <w:r w:rsidR="00FD3CB4">
          <w:rPr>
            <w:noProof/>
            <w:webHidden/>
          </w:rPr>
        </w:r>
        <w:r w:rsidR="00FD3CB4">
          <w:rPr>
            <w:noProof/>
            <w:webHidden/>
          </w:rPr>
          <w:fldChar w:fldCharType="separate"/>
        </w:r>
        <w:r w:rsidR="00BC0333">
          <w:rPr>
            <w:noProof/>
            <w:webHidden/>
          </w:rPr>
          <w:t>433</w:t>
        </w:r>
        <w:r w:rsidR="00FD3CB4">
          <w:rPr>
            <w:noProof/>
            <w:webHidden/>
          </w:rPr>
          <w:fldChar w:fldCharType="end"/>
        </w:r>
      </w:hyperlink>
    </w:p>
    <w:p w14:paraId="142EBC44" w14:textId="2B5E7D5E" w:rsidR="00134E25" w:rsidRPr="0078260A" w:rsidRDefault="00000000">
      <w:pPr>
        <w:pStyle w:val="TOC3"/>
        <w:rPr>
          <w:rFonts w:eastAsia="Times New Roman" w:cs="Times New Roman"/>
          <w:noProof/>
          <w:color w:val="auto"/>
          <w:spacing w:val="0"/>
          <w:sz w:val="22"/>
          <w:szCs w:val="22"/>
        </w:rPr>
      </w:pPr>
      <w:hyperlink w:anchor="_Toc131416954" w:history="1">
        <w:r w:rsidR="00134E25" w:rsidRPr="00364214">
          <w:rPr>
            <w:rStyle w:val="Hyperlink"/>
            <w:noProof/>
          </w:rPr>
          <w:t>Document Application Area-Single System Document</w:t>
        </w:r>
        <w:r w:rsidR="00134E25">
          <w:rPr>
            <w:noProof/>
            <w:webHidden/>
          </w:rPr>
          <w:tab/>
        </w:r>
        <w:r w:rsidR="00FD3CB4">
          <w:rPr>
            <w:noProof/>
            <w:webHidden/>
          </w:rPr>
          <w:fldChar w:fldCharType="begin"/>
        </w:r>
        <w:r w:rsidR="00134E25">
          <w:rPr>
            <w:noProof/>
            <w:webHidden/>
          </w:rPr>
          <w:instrText xml:space="preserve"> PAGEREF _Toc131416954 \h </w:instrText>
        </w:r>
        <w:r w:rsidR="00FD3CB4">
          <w:rPr>
            <w:noProof/>
            <w:webHidden/>
          </w:rPr>
        </w:r>
        <w:r w:rsidR="00FD3CB4">
          <w:rPr>
            <w:noProof/>
            <w:webHidden/>
          </w:rPr>
          <w:fldChar w:fldCharType="separate"/>
        </w:r>
        <w:r w:rsidR="00BC0333">
          <w:rPr>
            <w:noProof/>
            <w:webHidden/>
          </w:rPr>
          <w:t>435</w:t>
        </w:r>
        <w:r w:rsidR="00FD3CB4">
          <w:rPr>
            <w:noProof/>
            <w:webHidden/>
          </w:rPr>
          <w:fldChar w:fldCharType="end"/>
        </w:r>
      </w:hyperlink>
    </w:p>
    <w:p w14:paraId="5FF92E3B" w14:textId="42851449" w:rsidR="00134E25" w:rsidRPr="0078260A" w:rsidRDefault="00000000">
      <w:pPr>
        <w:pStyle w:val="TOC3"/>
        <w:rPr>
          <w:rFonts w:eastAsia="Times New Roman" w:cs="Times New Roman"/>
          <w:noProof/>
          <w:color w:val="auto"/>
          <w:spacing w:val="0"/>
          <w:sz w:val="22"/>
          <w:szCs w:val="22"/>
        </w:rPr>
      </w:pPr>
      <w:hyperlink w:anchor="_Toc131416955" w:history="1">
        <w:r w:rsidR="00134E25" w:rsidRPr="00364214">
          <w:rPr>
            <w:rStyle w:val="Hyperlink"/>
            <w:noProof/>
          </w:rPr>
          <w:t>Document Application Area – Individual System Documents</w:t>
        </w:r>
        <w:r w:rsidR="00134E25">
          <w:rPr>
            <w:noProof/>
            <w:webHidden/>
          </w:rPr>
          <w:tab/>
        </w:r>
        <w:r w:rsidR="00FD3CB4">
          <w:rPr>
            <w:noProof/>
            <w:webHidden/>
          </w:rPr>
          <w:fldChar w:fldCharType="begin"/>
        </w:r>
        <w:r w:rsidR="00134E25">
          <w:rPr>
            <w:noProof/>
            <w:webHidden/>
          </w:rPr>
          <w:instrText xml:space="preserve"> PAGEREF _Toc131416955 \h </w:instrText>
        </w:r>
        <w:r w:rsidR="00FD3CB4">
          <w:rPr>
            <w:noProof/>
            <w:webHidden/>
          </w:rPr>
        </w:r>
        <w:r w:rsidR="00FD3CB4">
          <w:rPr>
            <w:noProof/>
            <w:webHidden/>
          </w:rPr>
          <w:fldChar w:fldCharType="separate"/>
        </w:r>
        <w:r w:rsidR="00BC0333">
          <w:rPr>
            <w:noProof/>
            <w:webHidden/>
          </w:rPr>
          <w:t>448</w:t>
        </w:r>
        <w:r w:rsidR="00FD3CB4">
          <w:rPr>
            <w:noProof/>
            <w:webHidden/>
          </w:rPr>
          <w:fldChar w:fldCharType="end"/>
        </w:r>
      </w:hyperlink>
    </w:p>
    <w:p w14:paraId="756F69BE" w14:textId="75DC1753" w:rsidR="00134E25" w:rsidRPr="0078260A" w:rsidRDefault="00000000">
      <w:pPr>
        <w:pStyle w:val="TOC3"/>
        <w:rPr>
          <w:rFonts w:eastAsia="Times New Roman" w:cs="Times New Roman"/>
          <w:noProof/>
          <w:color w:val="auto"/>
          <w:spacing w:val="0"/>
          <w:sz w:val="22"/>
          <w:szCs w:val="22"/>
        </w:rPr>
      </w:pPr>
      <w:hyperlink w:anchor="_Toc131416956" w:history="1">
        <w:r w:rsidR="00134E25" w:rsidRPr="00364214">
          <w:rPr>
            <w:rStyle w:val="Hyperlink"/>
            <w:noProof/>
          </w:rPr>
          <w:t>System Document using previous values</w:t>
        </w:r>
        <w:r w:rsidR="00134E25">
          <w:rPr>
            <w:noProof/>
            <w:webHidden/>
          </w:rPr>
          <w:tab/>
        </w:r>
        <w:r w:rsidR="00FD3CB4">
          <w:rPr>
            <w:noProof/>
            <w:webHidden/>
          </w:rPr>
          <w:fldChar w:fldCharType="begin"/>
        </w:r>
        <w:r w:rsidR="00134E25">
          <w:rPr>
            <w:noProof/>
            <w:webHidden/>
          </w:rPr>
          <w:instrText xml:space="preserve"> PAGEREF _Toc131416956 \h </w:instrText>
        </w:r>
        <w:r w:rsidR="00FD3CB4">
          <w:rPr>
            <w:noProof/>
            <w:webHidden/>
          </w:rPr>
        </w:r>
        <w:r w:rsidR="00FD3CB4">
          <w:rPr>
            <w:noProof/>
            <w:webHidden/>
          </w:rPr>
          <w:fldChar w:fldCharType="separate"/>
        </w:r>
        <w:r w:rsidR="00BC0333">
          <w:rPr>
            <w:noProof/>
            <w:webHidden/>
          </w:rPr>
          <w:t>458</w:t>
        </w:r>
        <w:r w:rsidR="00FD3CB4">
          <w:rPr>
            <w:noProof/>
            <w:webHidden/>
          </w:rPr>
          <w:fldChar w:fldCharType="end"/>
        </w:r>
      </w:hyperlink>
    </w:p>
    <w:p w14:paraId="4E3895D5" w14:textId="55BD9912" w:rsidR="00134E25" w:rsidRPr="0078260A" w:rsidRDefault="00000000">
      <w:pPr>
        <w:pStyle w:val="TOC2"/>
        <w:rPr>
          <w:rFonts w:eastAsia="Times New Roman" w:cs="Times New Roman"/>
          <w:noProof/>
          <w:color w:val="auto"/>
          <w:spacing w:val="0"/>
          <w:sz w:val="22"/>
          <w:szCs w:val="22"/>
        </w:rPr>
      </w:pPr>
      <w:hyperlink w:anchor="_Toc131416957" w:history="1">
        <w:r w:rsidR="00134E25" w:rsidRPr="00364214">
          <w:rPr>
            <w:rStyle w:val="Hyperlink"/>
            <w:noProof/>
          </w:rPr>
          <w:t>Document an Entire Application</w:t>
        </w:r>
        <w:r w:rsidR="00134E25">
          <w:rPr>
            <w:noProof/>
            <w:webHidden/>
          </w:rPr>
          <w:tab/>
        </w:r>
        <w:r w:rsidR="00FD3CB4">
          <w:rPr>
            <w:noProof/>
            <w:webHidden/>
          </w:rPr>
          <w:fldChar w:fldCharType="begin"/>
        </w:r>
        <w:r w:rsidR="00134E25">
          <w:rPr>
            <w:noProof/>
            <w:webHidden/>
          </w:rPr>
          <w:instrText xml:space="preserve"> PAGEREF _Toc131416957 \h </w:instrText>
        </w:r>
        <w:r w:rsidR="00FD3CB4">
          <w:rPr>
            <w:noProof/>
            <w:webHidden/>
          </w:rPr>
        </w:r>
        <w:r w:rsidR="00FD3CB4">
          <w:rPr>
            <w:noProof/>
            <w:webHidden/>
          </w:rPr>
          <w:fldChar w:fldCharType="separate"/>
        </w:r>
        <w:r w:rsidR="00BC0333">
          <w:rPr>
            <w:noProof/>
            <w:webHidden/>
          </w:rPr>
          <w:t>459</w:t>
        </w:r>
        <w:r w:rsidR="00FD3CB4">
          <w:rPr>
            <w:noProof/>
            <w:webHidden/>
          </w:rPr>
          <w:fldChar w:fldCharType="end"/>
        </w:r>
      </w:hyperlink>
    </w:p>
    <w:p w14:paraId="6BD8F74D" w14:textId="41486C19" w:rsidR="00134E25" w:rsidRPr="0078260A" w:rsidRDefault="00000000">
      <w:pPr>
        <w:pStyle w:val="TOC2"/>
        <w:rPr>
          <w:rFonts w:eastAsia="Times New Roman" w:cs="Times New Roman"/>
          <w:noProof/>
          <w:color w:val="auto"/>
          <w:spacing w:val="0"/>
          <w:sz w:val="22"/>
          <w:szCs w:val="22"/>
        </w:rPr>
      </w:pPr>
      <w:hyperlink w:anchor="_Toc131416958" w:history="1">
        <w:r w:rsidR="00134E25" w:rsidRPr="00364214">
          <w:rPr>
            <w:rStyle w:val="Hyperlink"/>
            <w:noProof/>
          </w:rPr>
          <w:t>Document Changed Objects</w:t>
        </w:r>
        <w:r w:rsidR="00134E25">
          <w:rPr>
            <w:noProof/>
            <w:webHidden/>
          </w:rPr>
          <w:tab/>
        </w:r>
        <w:r w:rsidR="00FD3CB4">
          <w:rPr>
            <w:noProof/>
            <w:webHidden/>
          </w:rPr>
          <w:fldChar w:fldCharType="begin"/>
        </w:r>
        <w:r w:rsidR="00134E25">
          <w:rPr>
            <w:noProof/>
            <w:webHidden/>
          </w:rPr>
          <w:instrText xml:space="preserve"> PAGEREF _Toc131416958 \h </w:instrText>
        </w:r>
        <w:r w:rsidR="00FD3CB4">
          <w:rPr>
            <w:noProof/>
            <w:webHidden/>
          </w:rPr>
        </w:r>
        <w:r w:rsidR="00FD3CB4">
          <w:rPr>
            <w:noProof/>
            <w:webHidden/>
          </w:rPr>
          <w:fldChar w:fldCharType="separate"/>
        </w:r>
        <w:r w:rsidR="00BC0333">
          <w:rPr>
            <w:noProof/>
            <w:webHidden/>
          </w:rPr>
          <w:t>460</w:t>
        </w:r>
        <w:r w:rsidR="00FD3CB4">
          <w:rPr>
            <w:noProof/>
            <w:webHidden/>
          </w:rPr>
          <w:fldChar w:fldCharType="end"/>
        </w:r>
      </w:hyperlink>
    </w:p>
    <w:p w14:paraId="7D942687" w14:textId="1B75E042" w:rsidR="00134E25" w:rsidRPr="0078260A" w:rsidRDefault="00000000">
      <w:pPr>
        <w:pStyle w:val="TOC2"/>
        <w:rPr>
          <w:rFonts w:eastAsia="Times New Roman" w:cs="Times New Roman"/>
          <w:noProof/>
          <w:color w:val="auto"/>
          <w:spacing w:val="0"/>
          <w:sz w:val="22"/>
          <w:szCs w:val="22"/>
        </w:rPr>
      </w:pPr>
      <w:hyperlink w:anchor="_Toc131416959" w:history="1">
        <w:r w:rsidR="00134E25" w:rsidRPr="00364214">
          <w:rPr>
            <w:rStyle w:val="Hyperlink"/>
            <w:noProof/>
          </w:rPr>
          <w:t>Viewing the Generated Documents</w:t>
        </w:r>
        <w:r w:rsidR="00134E25">
          <w:rPr>
            <w:noProof/>
            <w:webHidden/>
          </w:rPr>
          <w:tab/>
        </w:r>
        <w:r w:rsidR="00FD3CB4">
          <w:rPr>
            <w:noProof/>
            <w:webHidden/>
          </w:rPr>
          <w:fldChar w:fldCharType="begin"/>
        </w:r>
        <w:r w:rsidR="00134E25">
          <w:rPr>
            <w:noProof/>
            <w:webHidden/>
          </w:rPr>
          <w:instrText xml:space="preserve"> PAGEREF _Toc131416959 \h </w:instrText>
        </w:r>
        <w:r w:rsidR="00FD3CB4">
          <w:rPr>
            <w:noProof/>
            <w:webHidden/>
          </w:rPr>
        </w:r>
        <w:r w:rsidR="00FD3CB4">
          <w:rPr>
            <w:noProof/>
            <w:webHidden/>
          </w:rPr>
          <w:fldChar w:fldCharType="separate"/>
        </w:r>
        <w:r w:rsidR="00BC0333">
          <w:rPr>
            <w:noProof/>
            <w:webHidden/>
          </w:rPr>
          <w:t>461</w:t>
        </w:r>
        <w:r w:rsidR="00FD3CB4">
          <w:rPr>
            <w:noProof/>
            <w:webHidden/>
          </w:rPr>
          <w:fldChar w:fldCharType="end"/>
        </w:r>
      </w:hyperlink>
    </w:p>
    <w:p w14:paraId="3796F611" w14:textId="56C2EB43" w:rsidR="00134E25" w:rsidRPr="0078260A" w:rsidRDefault="00000000">
      <w:pPr>
        <w:pStyle w:val="TOC2"/>
        <w:rPr>
          <w:rFonts w:eastAsia="Times New Roman" w:cs="Times New Roman"/>
          <w:noProof/>
          <w:color w:val="auto"/>
          <w:spacing w:val="0"/>
          <w:sz w:val="22"/>
          <w:szCs w:val="22"/>
        </w:rPr>
      </w:pPr>
      <w:hyperlink w:anchor="_Toc131416960" w:history="1">
        <w:r w:rsidR="00134E25" w:rsidRPr="00364214">
          <w:rPr>
            <w:rStyle w:val="Hyperlink"/>
            <w:noProof/>
          </w:rPr>
          <w:t>Limitation of X-Analysis System Documenter</w:t>
        </w:r>
        <w:r w:rsidR="00134E25">
          <w:rPr>
            <w:noProof/>
            <w:webHidden/>
          </w:rPr>
          <w:tab/>
        </w:r>
        <w:r w:rsidR="00FD3CB4">
          <w:rPr>
            <w:noProof/>
            <w:webHidden/>
          </w:rPr>
          <w:fldChar w:fldCharType="begin"/>
        </w:r>
        <w:r w:rsidR="00134E25">
          <w:rPr>
            <w:noProof/>
            <w:webHidden/>
          </w:rPr>
          <w:instrText xml:space="preserve"> PAGEREF _Toc131416960 \h </w:instrText>
        </w:r>
        <w:r w:rsidR="00FD3CB4">
          <w:rPr>
            <w:noProof/>
            <w:webHidden/>
          </w:rPr>
        </w:r>
        <w:r w:rsidR="00FD3CB4">
          <w:rPr>
            <w:noProof/>
            <w:webHidden/>
          </w:rPr>
          <w:fldChar w:fldCharType="separate"/>
        </w:r>
        <w:r w:rsidR="00BC0333">
          <w:rPr>
            <w:noProof/>
            <w:webHidden/>
          </w:rPr>
          <w:t>464</w:t>
        </w:r>
        <w:r w:rsidR="00FD3CB4">
          <w:rPr>
            <w:noProof/>
            <w:webHidden/>
          </w:rPr>
          <w:fldChar w:fldCharType="end"/>
        </w:r>
      </w:hyperlink>
    </w:p>
    <w:p w14:paraId="356AA8BE" w14:textId="654BCFC6" w:rsidR="00134E25" w:rsidRPr="0078260A" w:rsidRDefault="00000000">
      <w:pPr>
        <w:pStyle w:val="TOC3"/>
        <w:rPr>
          <w:rFonts w:eastAsia="Times New Roman" w:cs="Times New Roman"/>
          <w:noProof/>
          <w:color w:val="auto"/>
          <w:spacing w:val="0"/>
          <w:sz w:val="22"/>
          <w:szCs w:val="22"/>
        </w:rPr>
      </w:pPr>
      <w:hyperlink w:anchor="_Toc131416961" w:history="1">
        <w:r w:rsidR="00134E25" w:rsidRPr="00364214">
          <w:rPr>
            <w:rStyle w:val="Hyperlink"/>
            <w:noProof/>
          </w:rPr>
          <w:t>Editing another Word Document</w:t>
        </w:r>
        <w:r w:rsidR="00134E25">
          <w:rPr>
            <w:noProof/>
            <w:webHidden/>
          </w:rPr>
          <w:tab/>
        </w:r>
        <w:r w:rsidR="00FD3CB4">
          <w:rPr>
            <w:noProof/>
            <w:webHidden/>
          </w:rPr>
          <w:fldChar w:fldCharType="begin"/>
        </w:r>
        <w:r w:rsidR="00134E25">
          <w:rPr>
            <w:noProof/>
            <w:webHidden/>
          </w:rPr>
          <w:instrText xml:space="preserve"> PAGEREF _Toc131416961 \h </w:instrText>
        </w:r>
        <w:r w:rsidR="00FD3CB4">
          <w:rPr>
            <w:noProof/>
            <w:webHidden/>
          </w:rPr>
        </w:r>
        <w:r w:rsidR="00FD3CB4">
          <w:rPr>
            <w:noProof/>
            <w:webHidden/>
          </w:rPr>
          <w:fldChar w:fldCharType="separate"/>
        </w:r>
        <w:r w:rsidR="00BC0333">
          <w:rPr>
            <w:noProof/>
            <w:webHidden/>
          </w:rPr>
          <w:t>464</w:t>
        </w:r>
        <w:r w:rsidR="00FD3CB4">
          <w:rPr>
            <w:noProof/>
            <w:webHidden/>
          </w:rPr>
          <w:fldChar w:fldCharType="end"/>
        </w:r>
      </w:hyperlink>
    </w:p>
    <w:p w14:paraId="57D84E33" w14:textId="24386E7E" w:rsidR="00134E25" w:rsidRPr="0078260A" w:rsidRDefault="00000000">
      <w:pPr>
        <w:pStyle w:val="TOC2"/>
        <w:rPr>
          <w:rFonts w:eastAsia="Times New Roman" w:cs="Times New Roman"/>
          <w:noProof/>
          <w:color w:val="auto"/>
          <w:spacing w:val="0"/>
          <w:sz w:val="22"/>
          <w:szCs w:val="22"/>
        </w:rPr>
      </w:pPr>
      <w:hyperlink w:anchor="_Toc131416962" w:history="1">
        <w:r w:rsidR="00134E25" w:rsidRPr="00364214">
          <w:rPr>
            <w:rStyle w:val="Hyperlink"/>
            <w:noProof/>
          </w:rPr>
          <w:t>Using the Annotator</w:t>
        </w:r>
        <w:r w:rsidR="00134E25">
          <w:rPr>
            <w:noProof/>
            <w:webHidden/>
          </w:rPr>
          <w:tab/>
        </w:r>
        <w:r w:rsidR="00FD3CB4">
          <w:rPr>
            <w:noProof/>
            <w:webHidden/>
          </w:rPr>
          <w:fldChar w:fldCharType="begin"/>
        </w:r>
        <w:r w:rsidR="00134E25">
          <w:rPr>
            <w:noProof/>
            <w:webHidden/>
          </w:rPr>
          <w:instrText xml:space="preserve"> PAGEREF _Toc131416962 \h </w:instrText>
        </w:r>
        <w:r w:rsidR="00FD3CB4">
          <w:rPr>
            <w:noProof/>
            <w:webHidden/>
          </w:rPr>
        </w:r>
        <w:r w:rsidR="00FD3CB4">
          <w:rPr>
            <w:noProof/>
            <w:webHidden/>
          </w:rPr>
          <w:fldChar w:fldCharType="separate"/>
        </w:r>
        <w:r w:rsidR="00BC0333">
          <w:rPr>
            <w:noProof/>
            <w:webHidden/>
          </w:rPr>
          <w:t>465</w:t>
        </w:r>
        <w:r w:rsidR="00FD3CB4">
          <w:rPr>
            <w:noProof/>
            <w:webHidden/>
          </w:rPr>
          <w:fldChar w:fldCharType="end"/>
        </w:r>
      </w:hyperlink>
    </w:p>
    <w:p w14:paraId="203CD7D1" w14:textId="4BBED6BA" w:rsidR="00134E25" w:rsidRPr="0078260A" w:rsidRDefault="00000000">
      <w:pPr>
        <w:pStyle w:val="TOC3"/>
        <w:rPr>
          <w:rFonts w:eastAsia="Times New Roman" w:cs="Times New Roman"/>
          <w:noProof/>
          <w:color w:val="auto"/>
          <w:spacing w:val="0"/>
          <w:sz w:val="22"/>
          <w:szCs w:val="22"/>
        </w:rPr>
      </w:pPr>
      <w:hyperlink w:anchor="_Toc131416963" w:history="1">
        <w:r w:rsidR="00134E25" w:rsidRPr="00364214">
          <w:rPr>
            <w:rStyle w:val="Hyperlink"/>
            <w:noProof/>
          </w:rPr>
          <w:t>Annotate option</w:t>
        </w:r>
        <w:r w:rsidR="00134E25">
          <w:rPr>
            <w:noProof/>
            <w:webHidden/>
          </w:rPr>
          <w:tab/>
        </w:r>
        <w:r w:rsidR="00FD3CB4">
          <w:rPr>
            <w:noProof/>
            <w:webHidden/>
          </w:rPr>
          <w:fldChar w:fldCharType="begin"/>
        </w:r>
        <w:r w:rsidR="00134E25">
          <w:rPr>
            <w:noProof/>
            <w:webHidden/>
          </w:rPr>
          <w:instrText xml:space="preserve"> PAGEREF _Toc131416963 \h </w:instrText>
        </w:r>
        <w:r w:rsidR="00FD3CB4">
          <w:rPr>
            <w:noProof/>
            <w:webHidden/>
          </w:rPr>
        </w:r>
        <w:r w:rsidR="00FD3CB4">
          <w:rPr>
            <w:noProof/>
            <w:webHidden/>
          </w:rPr>
          <w:fldChar w:fldCharType="separate"/>
        </w:r>
        <w:r w:rsidR="00BC0333">
          <w:rPr>
            <w:noProof/>
            <w:webHidden/>
          </w:rPr>
          <w:t>465</w:t>
        </w:r>
        <w:r w:rsidR="00FD3CB4">
          <w:rPr>
            <w:noProof/>
            <w:webHidden/>
          </w:rPr>
          <w:fldChar w:fldCharType="end"/>
        </w:r>
      </w:hyperlink>
    </w:p>
    <w:p w14:paraId="593025DF" w14:textId="4371482C" w:rsidR="00134E25" w:rsidRPr="0078260A" w:rsidRDefault="00000000">
      <w:pPr>
        <w:pStyle w:val="TOC3"/>
        <w:rPr>
          <w:rFonts w:eastAsia="Times New Roman" w:cs="Times New Roman"/>
          <w:noProof/>
          <w:color w:val="auto"/>
          <w:spacing w:val="0"/>
          <w:sz w:val="22"/>
          <w:szCs w:val="22"/>
        </w:rPr>
      </w:pPr>
      <w:hyperlink w:anchor="_Toc131416964" w:history="1">
        <w:r w:rsidR="00134E25" w:rsidRPr="00364214">
          <w:rPr>
            <w:rStyle w:val="Hyperlink"/>
            <w:noProof/>
          </w:rPr>
          <w:t>Object type-based Annotation</w:t>
        </w:r>
        <w:r w:rsidR="00134E25">
          <w:rPr>
            <w:noProof/>
            <w:webHidden/>
          </w:rPr>
          <w:tab/>
        </w:r>
        <w:r w:rsidR="00FD3CB4">
          <w:rPr>
            <w:noProof/>
            <w:webHidden/>
          </w:rPr>
          <w:fldChar w:fldCharType="begin"/>
        </w:r>
        <w:r w:rsidR="00134E25">
          <w:rPr>
            <w:noProof/>
            <w:webHidden/>
          </w:rPr>
          <w:instrText xml:space="preserve"> PAGEREF _Toc131416964 \h </w:instrText>
        </w:r>
        <w:r w:rsidR="00FD3CB4">
          <w:rPr>
            <w:noProof/>
            <w:webHidden/>
          </w:rPr>
        </w:r>
        <w:r w:rsidR="00FD3CB4">
          <w:rPr>
            <w:noProof/>
            <w:webHidden/>
          </w:rPr>
          <w:fldChar w:fldCharType="separate"/>
        </w:r>
        <w:r w:rsidR="00BC0333">
          <w:rPr>
            <w:noProof/>
            <w:webHidden/>
          </w:rPr>
          <w:t>466</w:t>
        </w:r>
        <w:r w:rsidR="00FD3CB4">
          <w:rPr>
            <w:noProof/>
            <w:webHidden/>
          </w:rPr>
          <w:fldChar w:fldCharType="end"/>
        </w:r>
      </w:hyperlink>
    </w:p>
    <w:p w14:paraId="2729B7A7" w14:textId="5479DBFC" w:rsidR="00134E25" w:rsidRPr="0078260A" w:rsidRDefault="00000000">
      <w:pPr>
        <w:pStyle w:val="TOC1"/>
        <w:rPr>
          <w:rFonts w:eastAsia="Times New Roman" w:cs="Times New Roman"/>
          <w:b w:val="0"/>
          <w:bCs w:val="0"/>
          <w:noProof/>
          <w:color w:val="auto"/>
          <w:spacing w:val="0"/>
          <w:sz w:val="22"/>
          <w:szCs w:val="22"/>
        </w:rPr>
      </w:pPr>
      <w:hyperlink w:anchor="_Toc131416965" w:history="1">
        <w:r w:rsidR="00134E25" w:rsidRPr="00364214">
          <w:rPr>
            <w:rStyle w:val="Hyperlink"/>
            <w:noProof/>
          </w:rPr>
          <w:t>Appendix A – Enabling the SEU Interface</w:t>
        </w:r>
        <w:r w:rsidR="00134E25">
          <w:rPr>
            <w:noProof/>
            <w:webHidden/>
          </w:rPr>
          <w:tab/>
        </w:r>
        <w:r w:rsidR="00FD3CB4">
          <w:rPr>
            <w:noProof/>
            <w:webHidden/>
          </w:rPr>
          <w:fldChar w:fldCharType="begin"/>
        </w:r>
        <w:r w:rsidR="00134E25">
          <w:rPr>
            <w:noProof/>
            <w:webHidden/>
          </w:rPr>
          <w:instrText xml:space="preserve"> PAGEREF _Toc131416965 \h </w:instrText>
        </w:r>
        <w:r w:rsidR="00FD3CB4">
          <w:rPr>
            <w:noProof/>
            <w:webHidden/>
          </w:rPr>
        </w:r>
        <w:r w:rsidR="00FD3CB4">
          <w:rPr>
            <w:noProof/>
            <w:webHidden/>
          </w:rPr>
          <w:fldChar w:fldCharType="separate"/>
        </w:r>
        <w:r w:rsidR="00BC0333">
          <w:rPr>
            <w:noProof/>
            <w:webHidden/>
          </w:rPr>
          <w:t>467</w:t>
        </w:r>
        <w:r w:rsidR="00FD3CB4">
          <w:rPr>
            <w:noProof/>
            <w:webHidden/>
          </w:rPr>
          <w:fldChar w:fldCharType="end"/>
        </w:r>
      </w:hyperlink>
    </w:p>
    <w:p w14:paraId="06773AC4" w14:textId="08AE8019" w:rsidR="00134E25" w:rsidRPr="0078260A" w:rsidRDefault="00000000">
      <w:pPr>
        <w:pStyle w:val="TOC2"/>
        <w:rPr>
          <w:rFonts w:eastAsia="Times New Roman" w:cs="Times New Roman"/>
          <w:noProof/>
          <w:color w:val="auto"/>
          <w:spacing w:val="0"/>
          <w:sz w:val="22"/>
          <w:szCs w:val="22"/>
        </w:rPr>
      </w:pPr>
      <w:hyperlink w:anchor="_Toc131416966" w:history="1">
        <w:r w:rsidR="00134E25" w:rsidRPr="00364214">
          <w:rPr>
            <w:rStyle w:val="Hyperlink"/>
            <w:noProof/>
          </w:rPr>
          <w:t>Create User Profile XAN4SEU</w:t>
        </w:r>
        <w:r w:rsidR="00134E25">
          <w:rPr>
            <w:noProof/>
            <w:webHidden/>
          </w:rPr>
          <w:tab/>
        </w:r>
        <w:r w:rsidR="00FD3CB4">
          <w:rPr>
            <w:noProof/>
            <w:webHidden/>
          </w:rPr>
          <w:fldChar w:fldCharType="begin"/>
        </w:r>
        <w:r w:rsidR="00134E25">
          <w:rPr>
            <w:noProof/>
            <w:webHidden/>
          </w:rPr>
          <w:instrText xml:space="preserve"> PAGEREF _Toc131416966 \h </w:instrText>
        </w:r>
        <w:r w:rsidR="00FD3CB4">
          <w:rPr>
            <w:noProof/>
            <w:webHidden/>
          </w:rPr>
        </w:r>
        <w:r w:rsidR="00FD3CB4">
          <w:rPr>
            <w:noProof/>
            <w:webHidden/>
          </w:rPr>
          <w:fldChar w:fldCharType="separate"/>
        </w:r>
        <w:r w:rsidR="00BC0333">
          <w:rPr>
            <w:noProof/>
            <w:webHidden/>
          </w:rPr>
          <w:t>467</w:t>
        </w:r>
        <w:r w:rsidR="00FD3CB4">
          <w:rPr>
            <w:noProof/>
            <w:webHidden/>
          </w:rPr>
          <w:fldChar w:fldCharType="end"/>
        </w:r>
      </w:hyperlink>
    </w:p>
    <w:p w14:paraId="2716346A" w14:textId="1D4F4724" w:rsidR="00134E25" w:rsidRPr="0078260A" w:rsidRDefault="00000000">
      <w:pPr>
        <w:pStyle w:val="TOC2"/>
        <w:rPr>
          <w:rFonts w:eastAsia="Times New Roman" w:cs="Times New Roman"/>
          <w:noProof/>
          <w:color w:val="auto"/>
          <w:spacing w:val="0"/>
          <w:sz w:val="22"/>
          <w:szCs w:val="22"/>
        </w:rPr>
      </w:pPr>
      <w:hyperlink w:anchor="_Toc131416967" w:history="1">
        <w:r w:rsidR="00134E25" w:rsidRPr="00364214">
          <w:rPr>
            <w:rStyle w:val="Hyperlink"/>
            <w:noProof/>
          </w:rPr>
          <w:t>Creating Macro for User Profile XAN4SEU</w:t>
        </w:r>
        <w:r w:rsidR="00134E25">
          <w:rPr>
            <w:noProof/>
            <w:webHidden/>
          </w:rPr>
          <w:tab/>
        </w:r>
        <w:r w:rsidR="00FD3CB4">
          <w:rPr>
            <w:noProof/>
            <w:webHidden/>
          </w:rPr>
          <w:fldChar w:fldCharType="begin"/>
        </w:r>
        <w:r w:rsidR="00134E25">
          <w:rPr>
            <w:noProof/>
            <w:webHidden/>
          </w:rPr>
          <w:instrText xml:space="preserve"> PAGEREF _Toc131416967 \h </w:instrText>
        </w:r>
        <w:r w:rsidR="00FD3CB4">
          <w:rPr>
            <w:noProof/>
            <w:webHidden/>
          </w:rPr>
        </w:r>
        <w:r w:rsidR="00FD3CB4">
          <w:rPr>
            <w:noProof/>
            <w:webHidden/>
          </w:rPr>
          <w:fldChar w:fldCharType="separate"/>
        </w:r>
        <w:r w:rsidR="00BC0333">
          <w:rPr>
            <w:noProof/>
            <w:webHidden/>
          </w:rPr>
          <w:t>471</w:t>
        </w:r>
        <w:r w:rsidR="00FD3CB4">
          <w:rPr>
            <w:noProof/>
            <w:webHidden/>
          </w:rPr>
          <w:fldChar w:fldCharType="end"/>
        </w:r>
      </w:hyperlink>
    </w:p>
    <w:p w14:paraId="19E59DBA" w14:textId="306A9560" w:rsidR="00134E25" w:rsidRPr="0078260A" w:rsidRDefault="00000000">
      <w:pPr>
        <w:pStyle w:val="TOC1"/>
        <w:rPr>
          <w:rFonts w:eastAsia="Times New Roman" w:cs="Times New Roman"/>
          <w:b w:val="0"/>
          <w:bCs w:val="0"/>
          <w:noProof/>
          <w:color w:val="auto"/>
          <w:spacing w:val="0"/>
          <w:sz w:val="22"/>
          <w:szCs w:val="22"/>
        </w:rPr>
      </w:pPr>
      <w:hyperlink w:anchor="_Toc131416968" w:history="1">
        <w:r w:rsidR="00134E25" w:rsidRPr="00364214">
          <w:rPr>
            <w:rStyle w:val="Hyperlink"/>
            <w:noProof/>
          </w:rPr>
          <w:t>Appendix B – X2E Specific Features</w:t>
        </w:r>
        <w:r w:rsidR="00134E25">
          <w:rPr>
            <w:noProof/>
            <w:webHidden/>
          </w:rPr>
          <w:tab/>
        </w:r>
        <w:r w:rsidR="00FD3CB4">
          <w:rPr>
            <w:noProof/>
            <w:webHidden/>
          </w:rPr>
          <w:fldChar w:fldCharType="begin"/>
        </w:r>
        <w:r w:rsidR="00134E25">
          <w:rPr>
            <w:noProof/>
            <w:webHidden/>
          </w:rPr>
          <w:instrText xml:space="preserve"> PAGEREF _Toc131416968 \h </w:instrText>
        </w:r>
        <w:r w:rsidR="00FD3CB4">
          <w:rPr>
            <w:noProof/>
            <w:webHidden/>
          </w:rPr>
        </w:r>
        <w:r w:rsidR="00FD3CB4">
          <w:rPr>
            <w:noProof/>
            <w:webHidden/>
          </w:rPr>
          <w:fldChar w:fldCharType="separate"/>
        </w:r>
        <w:r w:rsidR="00BC0333">
          <w:rPr>
            <w:noProof/>
            <w:webHidden/>
          </w:rPr>
          <w:t>474</w:t>
        </w:r>
        <w:r w:rsidR="00FD3CB4">
          <w:rPr>
            <w:noProof/>
            <w:webHidden/>
          </w:rPr>
          <w:fldChar w:fldCharType="end"/>
        </w:r>
      </w:hyperlink>
    </w:p>
    <w:p w14:paraId="18E0AC88" w14:textId="6F56D2AE" w:rsidR="00134E25" w:rsidRPr="0078260A" w:rsidRDefault="00000000">
      <w:pPr>
        <w:pStyle w:val="TOC2"/>
        <w:rPr>
          <w:rFonts w:eastAsia="Times New Roman" w:cs="Times New Roman"/>
          <w:noProof/>
          <w:color w:val="auto"/>
          <w:spacing w:val="0"/>
          <w:sz w:val="22"/>
          <w:szCs w:val="22"/>
        </w:rPr>
      </w:pPr>
      <w:hyperlink w:anchor="_Toc131416969" w:history="1">
        <w:r w:rsidR="00134E25" w:rsidRPr="00364214">
          <w:rPr>
            <w:rStyle w:val="Hyperlink"/>
            <w:noProof/>
          </w:rPr>
          <w:t>Action Diagram</w:t>
        </w:r>
        <w:r w:rsidR="00134E25">
          <w:rPr>
            <w:noProof/>
            <w:webHidden/>
          </w:rPr>
          <w:tab/>
        </w:r>
        <w:r w:rsidR="00FD3CB4">
          <w:rPr>
            <w:noProof/>
            <w:webHidden/>
          </w:rPr>
          <w:fldChar w:fldCharType="begin"/>
        </w:r>
        <w:r w:rsidR="00134E25">
          <w:rPr>
            <w:noProof/>
            <w:webHidden/>
          </w:rPr>
          <w:instrText xml:space="preserve"> PAGEREF _Toc131416969 \h </w:instrText>
        </w:r>
        <w:r w:rsidR="00FD3CB4">
          <w:rPr>
            <w:noProof/>
            <w:webHidden/>
          </w:rPr>
        </w:r>
        <w:r w:rsidR="00FD3CB4">
          <w:rPr>
            <w:noProof/>
            <w:webHidden/>
          </w:rPr>
          <w:fldChar w:fldCharType="separate"/>
        </w:r>
        <w:r w:rsidR="00BC0333">
          <w:rPr>
            <w:noProof/>
            <w:webHidden/>
          </w:rPr>
          <w:t>474</w:t>
        </w:r>
        <w:r w:rsidR="00FD3CB4">
          <w:rPr>
            <w:noProof/>
            <w:webHidden/>
          </w:rPr>
          <w:fldChar w:fldCharType="end"/>
        </w:r>
      </w:hyperlink>
    </w:p>
    <w:p w14:paraId="7E47AD93" w14:textId="338CA6D0" w:rsidR="00134E25" w:rsidRPr="0078260A" w:rsidRDefault="00000000">
      <w:pPr>
        <w:pStyle w:val="TOC2"/>
        <w:rPr>
          <w:rFonts w:eastAsia="Times New Roman" w:cs="Times New Roman"/>
          <w:noProof/>
          <w:color w:val="auto"/>
          <w:spacing w:val="0"/>
          <w:sz w:val="22"/>
          <w:szCs w:val="22"/>
        </w:rPr>
      </w:pPr>
      <w:hyperlink w:anchor="_Toc131416970" w:history="1">
        <w:r w:rsidR="00134E25" w:rsidRPr="00364214">
          <w:rPr>
            <w:rStyle w:val="Hyperlink"/>
            <w:noProof/>
          </w:rPr>
          <w:t>Business Rules</w:t>
        </w:r>
        <w:r w:rsidR="00134E25">
          <w:rPr>
            <w:noProof/>
            <w:webHidden/>
          </w:rPr>
          <w:tab/>
        </w:r>
        <w:r w:rsidR="00FD3CB4">
          <w:rPr>
            <w:noProof/>
            <w:webHidden/>
          </w:rPr>
          <w:fldChar w:fldCharType="begin"/>
        </w:r>
        <w:r w:rsidR="00134E25">
          <w:rPr>
            <w:noProof/>
            <w:webHidden/>
          </w:rPr>
          <w:instrText xml:space="preserve"> PAGEREF _Toc131416970 \h </w:instrText>
        </w:r>
        <w:r w:rsidR="00FD3CB4">
          <w:rPr>
            <w:noProof/>
            <w:webHidden/>
          </w:rPr>
        </w:r>
        <w:r w:rsidR="00FD3CB4">
          <w:rPr>
            <w:noProof/>
            <w:webHidden/>
          </w:rPr>
          <w:fldChar w:fldCharType="separate"/>
        </w:r>
        <w:r w:rsidR="00BC0333">
          <w:rPr>
            <w:noProof/>
            <w:webHidden/>
          </w:rPr>
          <w:t>475</w:t>
        </w:r>
        <w:r w:rsidR="00FD3CB4">
          <w:rPr>
            <w:noProof/>
            <w:webHidden/>
          </w:rPr>
          <w:fldChar w:fldCharType="end"/>
        </w:r>
      </w:hyperlink>
    </w:p>
    <w:p w14:paraId="1EDAEE3E" w14:textId="65318C72" w:rsidR="00134E25" w:rsidRPr="0078260A" w:rsidRDefault="00000000">
      <w:pPr>
        <w:pStyle w:val="TOC2"/>
        <w:rPr>
          <w:rFonts w:eastAsia="Times New Roman" w:cs="Times New Roman"/>
          <w:noProof/>
          <w:color w:val="auto"/>
          <w:spacing w:val="0"/>
          <w:sz w:val="22"/>
          <w:szCs w:val="22"/>
        </w:rPr>
      </w:pPr>
      <w:hyperlink w:anchor="_Toc131416971" w:history="1">
        <w:r w:rsidR="00134E25" w:rsidRPr="00364214">
          <w:rPr>
            <w:rStyle w:val="Hyperlink"/>
            <w:noProof/>
          </w:rPr>
          <w:t>Internal Routine Objects</w:t>
        </w:r>
        <w:r w:rsidR="00134E25">
          <w:rPr>
            <w:noProof/>
            <w:webHidden/>
          </w:rPr>
          <w:tab/>
        </w:r>
        <w:r w:rsidR="00FD3CB4">
          <w:rPr>
            <w:noProof/>
            <w:webHidden/>
          </w:rPr>
          <w:fldChar w:fldCharType="begin"/>
        </w:r>
        <w:r w:rsidR="00134E25">
          <w:rPr>
            <w:noProof/>
            <w:webHidden/>
          </w:rPr>
          <w:instrText xml:space="preserve"> PAGEREF _Toc131416971 \h </w:instrText>
        </w:r>
        <w:r w:rsidR="00FD3CB4">
          <w:rPr>
            <w:noProof/>
            <w:webHidden/>
          </w:rPr>
        </w:r>
        <w:r w:rsidR="00FD3CB4">
          <w:rPr>
            <w:noProof/>
            <w:webHidden/>
          </w:rPr>
          <w:fldChar w:fldCharType="separate"/>
        </w:r>
        <w:r w:rsidR="00BC0333">
          <w:rPr>
            <w:noProof/>
            <w:webHidden/>
          </w:rPr>
          <w:t>477</w:t>
        </w:r>
        <w:r w:rsidR="00FD3CB4">
          <w:rPr>
            <w:noProof/>
            <w:webHidden/>
          </w:rPr>
          <w:fldChar w:fldCharType="end"/>
        </w:r>
      </w:hyperlink>
    </w:p>
    <w:p w14:paraId="4FF29484" w14:textId="7245B227" w:rsidR="00134E25" w:rsidRPr="0078260A" w:rsidRDefault="00000000">
      <w:pPr>
        <w:pStyle w:val="TOC2"/>
        <w:rPr>
          <w:rFonts w:eastAsia="Times New Roman" w:cs="Times New Roman"/>
          <w:noProof/>
          <w:color w:val="auto"/>
          <w:spacing w:val="0"/>
          <w:sz w:val="22"/>
          <w:szCs w:val="22"/>
        </w:rPr>
      </w:pPr>
      <w:hyperlink w:anchor="_Toc131416972" w:history="1">
        <w:r w:rsidR="00134E25" w:rsidRPr="00364214">
          <w:rPr>
            <w:rStyle w:val="Hyperlink"/>
            <w:noProof/>
          </w:rPr>
          <w:t>Program Structure Chart</w:t>
        </w:r>
        <w:r w:rsidR="00134E25">
          <w:rPr>
            <w:noProof/>
            <w:webHidden/>
          </w:rPr>
          <w:tab/>
        </w:r>
        <w:r w:rsidR="00FD3CB4">
          <w:rPr>
            <w:noProof/>
            <w:webHidden/>
          </w:rPr>
          <w:fldChar w:fldCharType="begin"/>
        </w:r>
        <w:r w:rsidR="00134E25">
          <w:rPr>
            <w:noProof/>
            <w:webHidden/>
          </w:rPr>
          <w:instrText xml:space="preserve"> PAGEREF _Toc131416972 \h </w:instrText>
        </w:r>
        <w:r w:rsidR="00FD3CB4">
          <w:rPr>
            <w:noProof/>
            <w:webHidden/>
          </w:rPr>
        </w:r>
        <w:r w:rsidR="00FD3CB4">
          <w:rPr>
            <w:noProof/>
            <w:webHidden/>
          </w:rPr>
          <w:fldChar w:fldCharType="separate"/>
        </w:r>
        <w:r w:rsidR="00BC0333">
          <w:rPr>
            <w:noProof/>
            <w:webHidden/>
          </w:rPr>
          <w:t>480</w:t>
        </w:r>
        <w:r w:rsidR="00FD3CB4">
          <w:rPr>
            <w:noProof/>
            <w:webHidden/>
          </w:rPr>
          <w:fldChar w:fldCharType="end"/>
        </w:r>
      </w:hyperlink>
    </w:p>
    <w:p w14:paraId="28387D8C" w14:textId="007E7353" w:rsidR="00134E25" w:rsidRPr="0078260A" w:rsidRDefault="00000000">
      <w:pPr>
        <w:pStyle w:val="TOC2"/>
        <w:rPr>
          <w:rFonts w:eastAsia="Times New Roman" w:cs="Times New Roman"/>
          <w:noProof/>
          <w:color w:val="auto"/>
          <w:spacing w:val="0"/>
          <w:sz w:val="22"/>
          <w:szCs w:val="22"/>
        </w:rPr>
      </w:pPr>
      <w:hyperlink w:anchor="_Toc131416973" w:history="1">
        <w:r w:rsidR="00134E25" w:rsidRPr="00364214">
          <w:rPr>
            <w:rStyle w:val="Hyperlink"/>
            <w:noProof/>
          </w:rPr>
          <w:t>Business Process Logic Metrics</w:t>
        </w:r>
        <w:r w:rsidR="00134E25">
          <w:rPr>
            <w:noProof/>
            <w:webHidden/>
          </w:rPr>
          <w:tab/>
        </w:r>
        <w:r w:rsidR="00FD3CB4">
          <w:rPr>
            <w:noProof/>
            <w:webHidden/>
          </w:rPr>
          <w:fldChar w:fldCharType="begin"/>
        </w:r>
        <w:r w:rsidR="00134E25">
          <w:rPr>
            <w:noProof/>
            <w:webHidden/>
          </w:rPr>
          <w:instrText xml:space="preserve"> PAGEREF _Toc131416973 \h </w:instrText>
        </w:r>
        <w:r w:rsidR="00FD3CB4">
          <w:rPr>
            <w:noProof/>
            <w:webHidden/>
          </w:rPr>
        </w:r>
        <w:r w:rsidR="00FD3CB4">
          <w:rPr>
            <w:noProof/>
            <w:webHidden/>
          </w:rPr>
          <w:fldChar w:fldCharType="separate"/>
        </w:r>
        <w:r w:rsidR="00BC0333">
          <w:rPr>
            <w:noProof/>
            <w:webHidden/>
          </w:rPr>
          <w:t>482</w:t>
        </w:r>
        <w:r w:rsidR="00FD3CB4">
          <w:rPr>
            <w:noProof/>
            <w:webHidden/>
          </w:rPr>
          <w:fldChar w:fldCharType="end"/>
        </w:r>
      </w:hyperlink>
    </w:p>
    <w:p w14:paraId="1A35256D" w14:textId="725D7BBF" w:rsidR="00134E25" w:rsidRPr="0078260A" w:rsidRDefault="00000000">
      <w:pPr>
        <w:pStyle w:val="TOC1"/>
        <w:rPr>
          <w:rFonts w:eastAsia="Times New Roman" w:cs="Times New Roman"/>
          <w:b w:val="0"/>
          <w:bCs w:val="0"/>
          <w:noProof/>
          <w:color w:val="auto"/>
          <w:spacing w:val="0"/>
          <w:sz w:val="22"/>
          <w:szCs w:val="22"/>
        </w:rPr>
      </w:pPr>
      <w:hyperlink w:anchor="_Toc131416974" w:history="1">
        <w:r w:rsidR="00134E25" w:rsidRPr="00364214">
          <w:rPr>
            <w:rStyle w:val="Hyperlink"/>
            <w:noProof/>
          </w:rPr>
          <w:t>Appendix C – Troubleshooting</w:t>
        </w:r>
        <w:r w:rsidR="00134E25">
          <w:rPr>
            <w:noProof/>
            <w:webHidden/>
          </w:rPr>
          <w:tab/>
        </w:r>
        <w:r w:rsidR="00FD3CB4">
          <w:rPr>
            <w:noProof/>
            <w:webHidden/>
          </w:rPr>
          <w:fldChar w:fldCharType="begin"/>
        </w:r>
        <w:r w:rsidR="00134E25">
          <w:rPr>
            <w:noProof/>
            <w:webHidden/>
          </w:rPr>
          <w:instrText xml:space="preserve"> PAGEREF _Toc131416974 \h </w:instrText>
        </w:r>
        <w:r w:rsidR="00FD3CB4">
          <w:rPr>
            <w:noProof/>
            <w:webHidden/>
          </w:rPr>
        </w:r>
        <w:r w:rsidR="00FD3CB4">
          <w:rPr>
            <w:noProof/>
            <w:webHidden/>
          </w:rPr>
          <w:fldChar w:fldCharType="separate"/>
        </w:r>
        <w:r w:rsidR="00BC0333">
          <w:rPr>
            <w:noProof/>
            <w:webHidden/>
          </w:rPr>
          <w:t>483</w:t>
        </w:r>
        <w:r w:rsidR="00FD3CB4">
          <w:rPr>
            <w:noProof/>
            <w:webHidden/>
          </w:rPr>
          <w:fldChar w:fldCharType="end"/>
        </w:r>
      </w:hyperlink>
    </w:p>
    <w:p w14:paraId="03E9779B" w14:textId="65DB258D" w:rsidR="00134E25" w:rsidRPr="0078260A" w:rsidRDefault="00000000">
      <w:pPr>
        <w:pStyle w:val="TOC2"/>
        <w:rPr>
          <w:rFonts w:eastAsia="Times New Roman" w:cs="Times New Roman"/>
          <w:noProof/>
          <w:color w:val="auto"/>
          <w:spacing w:val="0"/>
          <w:sz w:val="22"/>
          <w:szCs w:val="22"/>
        </w:rPr>
      </w:pPr>
      <w:hyperlink w:anchor="_Toc131416975" w:history="1">
        <w:r w:rsidR="00134E25" w:rsidRPr="00364214">
          <w:rPr>
            <w:rStyle w:val="Hyperlink"/>
            <w:noProof/>
          </w:rPr>
          <w:t>Perspective After Installing V12.1.X</w:t>
        </w:r>
        <w:r w:rsidR="00134E25">
          <w:rPr>
            <w:noProof/>
            <w:webHidden/>
          </w:rPr>
          <w:tab/>
        </w:r>
        <w:r w:rsidR="00FD3CB4">
          <w:rPr>
            <w:noProof/>
            <w:webHidden/>
          </w:rPr>
          <w:fldChar w:fldCharType="begin"/>
        </w:r>
        <w:r w:rsidR="00134E25">
          <w:rPr>
            <w:noProof/>
            <w:webHidden/>
          </w:rPr>
          <w:instrText xml:space="preserve"> PAGEREF _Toc131416975 \h </w:instrText>
        </w:r>
        <w:r w:rsidR="00FD3CB4">
          <w:rPr>
            <w:noProof/>
            <w:webHidden/>
          </w:rPr>
        </w:r>
        <w:r w:rsidR="00FD3CB4">
          <w:rPr>
            <w:noProof/>
            <w:webHidden/>
          </w:rPr>
          <w:fldChar w:fldCharType="separate"/>
        </w:r>
        <w:r w:rsidR="00BC0333">
          <w:rPr>
            <w:noProof/>
            <w:webHidden/>
          </w:rPr>
          <w:t>484</w:t>
        </w:r>
        <w:r w:rsidR="00FD3CB4">
          <w:rPr>
            <w:noProof/>
            <w:webHidden/>
          </w:rPr>
          <w:fldChar w:fldCharType="end"/>
        </w:r>
      </w:hyperlink>
    </w:p>
    <w:p w14:paraId="2E9E20D8" w14:textId="3E5A8972" w:rsidR="00134E25" w:rsidRPr="0078260A" w:rsidRDefault="00000000">
      <w:pPr>
        <w:pStyle w:val="TOC2"/>
        <w:rPr>
          <w:rFonts w:eastAsia="Times New Roman" w:cs="Times New Roman"/>
          <w:noProof/>
          <w:color w:val="auto"/>
          <w:spacing w:val="0"/>
          <w:sz w:val="22"/>
          <w:szCs w:val="22"/>
        </w:rPr>
      </w:pPr>
      <w:hyperlink w:anchor="_Toc131416976" w:history="1">
        <w:r w:rsidR="00134E25" w:rsidRPr="00364214">
          <w:rPr>
            <w:rStyle w:val="Hyperlink"/>
            <w:noProof/>
          </w:rPr>
          <w:t>X-Analysis Menu Disappears from the Perspective</w:t>
        </w:r>
        <w:r w:rsidR="00134E25">
          <w:rPr>
            <w:noProof/>
            <w:webHidden/>
          </w:rPr>
          <w:tab/>
        </w:r>
        <w:r w:rsidR="00FD3CB4">
          <w:rPr>
            <w:noProof/>
            <w:webHidden/>
          </w:rPr>
          <w:fldChar w:fldCharType="begin"/>
        </w:r>
        <w:r w:rsidR="00134E25">
          <w:rPr>
            <w:noProof/>
            <w:webHidden/>
          </w:rPr>
          <w:instrText xml:space="preserve"> PAGEREF _Toc131416976 \h </w:instrText>
        </w:r>
        <w:r w:rsidR="00FD3CB4">
          <w:rPr>
            <w:noProof/>
            <w:webHidden/>
          </w:rPr>
        </w:r>
        <w:r w:rsidR="00FD3CB4">
          <w:rPr>
            <w:noProof/>
            <w:webHidden/>
          </w:rPr>
          <w:fldChar w:fldCharType="separate"/>
        </w:r>
        <w:r w:rsidR="00BC0333">
          <w:rPr>
            <w:noProof/>
            <w:webHidden/>
          </w:rPr>
          <w:t>486</w:t>
        </w:r>
        <w:r w:rsidR="00FD3CB4">
          <w:rPr>
            <w:noProof/>
            <w:webHidden/>
          </w:rPr>
          <w:fldChar w:fldCharType="end"/>
        </w:r>
      </w:hyperlink>
    </w:p>
    <w:p w14:paraId="035EC667" w14:textId="03B1E2BC" w:rsidR="00134E25" w:rsidRPr="0078260A" w:rsidRDefault="00000000">
      <w:pPr>
        <w:pStyle w:val="TOC2"/>
        <w:rPr>
          <w:rFonts w:eastAsia="Times New Roman" w:cs="Times New Roman"/>
          <w:noProof/>
          <w:color w:val="auto"/>
          <w:spacing w:val="0"/>
          <w:sz w:val="22"/>
          <w:szCs w:val="22"/>
        </w:rPr>
      </w:pPr>
      <w:hyperlink w:anchor="_Toc131416977" w:history="1">
        <w:r w:rsidR="00134E25" w:rsidRPr="00364214">
          <w:rPr>
            <w:rStyle w:val="Hyperlink"/>
            <w:noProof/>
          </w:rPr>
          <w:t>System Documentation Failed: File Not Found Exception</w:t>
        </w:r>
        <w:r w:rsidR="00134E25">
          <w:rPr>
            <w:noProof/>
            <w:webHidden/>
          </w:rPr>
          <w:tab/>
        </w:r>
        <w:r w:rsidR="00FD3CB4">
          <w:rPr>
            <w:noProof/>
            <w:webHidden/>
          </w:rPr>
          <w:fldChar w:fldCharType="begin"/>
        </w:r>
        <w:r w:rsidR="00134E25">
          <w:rPr>
            <w:noProof/>
            <w:webHidden/>
          </w:rPr>
          <w:instrText xml:space="preserve"> PAGEREF _Toc131416977 \h </w:instrText>
        </w:r>
        <w:r w:rsidR="00FD3CB4">
          <w:rPr>
            <w:noProof/>
            <w:webHidden/>
          </w:rPr>
        </w:r>
        <w:r w:rsidR="00FD3CB4">
          <w:rPr>
            <w:noProof/>
            <w:webHidden/>
          </w:rPr>
          <w:fldChar w:fldCharType="separate"/>
        </w:r>
        <w:r w:rsidR="00BC0333">
          <w:rPr>
            <w:noProof/>
            <w:webHidden/>
          </w:rPr>
          <w:t>487</w:t>
        </w:r>
        <w:r w:rsidR="00FD3CB4">
          <w:rPr>
            <w:noProof/>
            <w:webHidden/>
          </w:rPr>
          <w:fldChar w:fldCharType="end"/>
        </w:r>
      </w:hyperlink>
    </w:p>
    <w:p w14:paraId="65EE1F47" w14:textId="4BE8AB45" w:rsidR="00134E25" w:rsidRPr="0078260A" w:rsidRDefault="00000000">
      <w:pPr>
        <w:pStyle w:val="TOC2"/>
        <w:rPr>
          <w:rFonts w:eastAsia="Times New Roman" w:cs="Times New Roman"/>
          <w:noProof/>
          <w:color w:val="auto"/>
          <w:spacing w:val="0"/>
          <w:sz w:val="22"/>
          <w:szCs w:val="22"/>
        </w:rPr>
      </w:pPr>
      <w:hyperlink w:anchor="_Toc131416978" w:history="1">
        <w:r w:rsidR="00134E25" w:rsidRPr="00364214">
          <w:rPr>
            <w:rStyle w:val="Hyperlink"/>
            <w:noProof/>
          </w:rPr>
          <w:t>Screen/Report Design Feature Fails With Server Job Error</w:t>
        </w:r>
        <w:r w:rsidR="00134E25">
          <w:rPr>
            <w:noProof/>
            <w:webHidden/>
          </w:rPr>
          <w:tab/>
        </w:r>
        <w:r w:rsidR="00FD3CB4">
          <w:rPr>
            <w:noProof/>
            <w:webHidden/>
          </w:rPr>
          <w:fldChar w:fldCharType="begin"/>
        </w:r>
        <w:r w:rsidR="00134E25">
          <w:rPr>
            <w:noProof/>
            <w:webHidden/>
          </w:rPr>
          <w:instrText xml:space="preserve"> PAGEREF _Toc131416978 \h </w:instrText>
        </w:r>
        <w:r w:rsidR="00FD3CB4">
          <w:rPr>
            <w:noProof/>
            <w:webHidden/>
          </w:rPr>
        </w:r>
        <w:r w:rsidR="00FD3CB4">
          <w:rPr>
            <w:noProof/>
            <w:webHidden/>
          </w:rPr>
          <w:fldChar w:fldCharType="separate"/>
        </w:r>
        <w:r w:rsidR="00BC0333">
          <w:rPr>
            <w:noProof/>
            <w:webHidden/>
          </w:rPr>
          <w:t>488</w:t>
        </w:r>
        <w:r w:rsidR="00FD3CB4">
          <w:rPr>
            <w:noProof/>
            <w:webHidden/>
          </w:rPr>
          <w:fldChar w:fldCharType="end"/>
        </w:r>
      </w:hyperlink>
    </w:p>
    <w:p w14:paraId="7B32DA08" w14:textId="30AC643D" w:rsidR="00134E25" w:rsidRPr="0078260A" w:rsidRDefault="00000000">
      <w:pPr>
        <w:pStyle w:val="TOC2"/>
        <w:rPr>
          <w:rFonts w:eastAsia="Times New Roman" w:cs="Times New Roman"/>
          <w:noProof/>
          <w:color w:val="auto"/>
          <w:spacing w:val="0"/>
          <w:sz w:val="22"/>
          <w:szCs w:val="22"/>
        </w:rPr>
      </w:pPr>
      <w:hyperlink w:anchor="_Toc131416979" w:history="1">
        <w:r w:rsidR="00134E25" w:rsidRPr="00364214">
          <w:rPr>
            <w:rStyle w:val="Hyperlink"/>
            <w:noProof/>
          </w:rPr>
          <w:t>Initialization Reports</w:t>
        </w:r>
        <w:r w:rsidR="00134E25">
          <w:rPr>
            <w:noProof/>
            <w:webHidden/>
          </w:rPr>
          <w:tab/>
        </w:r>
        <w:r w:rsidR="00FD3CB4">
          <w:rPr>
            <w:noProof/>
            <w:webHidden/>
          </w:rPr>
          <w:fldChar w:fldCharType="begin"/>
        </w:r>
        <w:r w:rsidR="00134E25">
          <w:rPr>
            <w:noProof/>
            <w:webHidden/>
          </w:rPr>
          <w:instrText xml:space="preserve"> PAGEREF _Toc131416979 \h </w:instrText>
        </w:r>
        <w:r w:rsidR="00FD3CB4">
          <w:rPr>
            <w:noProof/>
            <w:webHidden/>
          </w:rPr>
        </w:r>
        <w:r w:rsidR="00FD3CB4">
          <w:rPr>
            <w:noProof/>
            <w:webHidden/>
          </w:rPr>
          <w:fldChar w:fldCharType="separate"/>
        </w:r>
        <w:r w:rsidR="00BC0333">
          <w:rPr>
            <w:noProof/>
            <w:webHidden/>
          </w:rPr>
          <w:t>489</w:t>
        </w:r>
        <w:r w:rsidR="00FD3CB4">
          <w:rPr>
            <w:noProof/>
            <w:webHidden/>
          </w:rPr>
          <w:fldChar w:fldCharType="end"/>
        </w:r>
      </w:hyperlink>
    </w:p>
    <w:p w14:paraId="68E34CAE" w14:textId="5F755C0D" w:rsidR="00134E25" w:rsidRPr="0078260A" w:rsidRDefault="00000000">
      <w:pPr>
        <w:pStyle w:val="TOC3"/>
        <w:rPr>
          <w:rFonts w:eastAsia="Times New Roman" w:cs="Times New Roman"/>
          <w:noProof/>
          <w:color w:val="auto"/>
          <w:spacing w:val="0"/>
          <w:sz w:val="22"/>
          <w:szCs w:val="22"/>
        </w:rPr>
      </w:pPr>
      <w:hyperlink w:anchor="_Toc131416980" w:history="1">
        <w:r w:rsidR="00134E25" w:rsidRPr="00364214">
          <w:rPr>
            <w:rStyle w:val="Hyperlink"/>
            <w:noProof/>
          </w:rPr>
          <w:t>Program Reference Exclusions</w:t>
        </w:r>
        <w:r w:rsidR="00134E25">
          <w:rPr>
            <w:noProof/>
            <w:webHidden/>
          </w:rPr>
          <w:tab/>
        </w:r>
        <w:r w:rsidR="00FD3CB4">
          <w:rPr>
            <w:noProof/>
            <w:webHidden/>
          </w:rPr>
          <w:fldChar w:fldCharType="begin"/>
        </w:r>
        <w:r w:rsidR="00134E25">
          <w:rPr>
            <w:noProof/>
            <w:webHidden/>
          </w:rPr>
          <w:instrText xml:space="preserve"> PAGEREF _Toc131416980 \h </w:instrText>
        </w:r>
        <w:r w:rsidR="00FD3CB4">
          <w:rPr>
            <w:noProof/>
            <w:webHidden/>
          </w:rPr>
        </w:r>
        <w:r w:rsidR="00FD3CB4">
          <w:rPr>
            <w:noProof/>
            <w:webHidden/>
          </w:rPr>
          <w:fldChar w:fldCharType="separate"/>
        </w:r>
        <w:r w:rsidR="00BC0333">
          <w:rPr>
            <w:noProof/>
            <w:webHidden/>
          </w:rPr>
          <w:t>489</w:t>
        </w:r>
        <w:r w:rsidR="00FD3CB4">
          <w:rPr>
            <w:noProof/>
            <w:webHidden/>
          </w:rPr>
          <w:fldChar w:fldCharType="end"/>
        </w:r>
      </w:hyperlink>
    </w:p>
    <w:p w14:paraId="73019F13" w14:textId="3F33CB18" w:rsidR="00134E25" w:rsidRPr="0078260A" w:rsidRDefault="00000000">
      <w:pPr>
        <w:pStyle w:val="TOC3"/>
        <w:rPr>
          <w:rFonts w:eastAsia="Times New Roman" w:cs="Times New Roman"/>
          <w:noProof/>
          <w:color w:val="auto"/>
          <w:spacing w:val="0"/>
          <w:sz w:val="22"/>
          <w:szCs w:val="22"/>
        </w:rPr>
      </w:pPr>
      <w:hyperlink w:anchor="_Toc131416981" w:history="1">
        <w:r w:rsidR="00134E25" w:rsidRPr="00364214">
          <w:rPr>
            <w:rStyle w:val="Hyperlink"/>
            <w:noProof/>
          </w:rPr>
          <w:t>Missing Object and Source</w:t>
        </w:r>
        <w:r w:rsidR="00134E25">
          <w:rPr>
            <w:noProof/>
            <w:webHidden/>
          </w:rPr>
          <w:tab/>
        </w:r>
        <w:r w:rsidR="00FD3CB4">
          <w:rPr>
            <w:noProof/>
            <w:webHidden/>
          </w:rPr>
          <w:fldChar w:fldCharType="begin"/>
        </w:r>
        <w:r w:rsidR="00134E25">
          <w:rPr>
            <w:noProof/>
            <w:webHidden/>
          </w:rPr>
          <w:instrText xml:space="preserve"> PAGEREF _Toc131416981 \h </w:instrText>
        </w:r>
        <w:r w:rsidR="00FD3CB4">
          <w:rPr>
            <w:noProof/>
            <w:webHidden/>
          </w:rPr>
        </w:r>
        <w:r w:rsidR="00FD3CB4">
          <w:rPr>
            <w:noProof/>
            <w:webHidden/>
          </w:rPr>
          <w:fldChar w:fldCharType="separate"/>
        </w:r>
        <w:r w:rsidR="00BC0333">
          <w:rPr>
            <w:noProof/>
            <w:webHidden/>
          </w:rPr>
          <w:t>489</w:t>
        </w:r>
        <w:r w:rsidR="00FD3CB4">
          <w:rPr>
            <w:noProof/>
            <w:webHidden/>
          </w:rPr>
          <w:fldChar w:fldCharType="end"/>
        </w:r>
      </w:hyperlink>
    </w:p>
    <w:p w14:paraId="2040A360" w14:textId="6DF5275F" w:rsidR="00134E25" w:rsidRPr="0078260A" w:rsidRDefault="00000000">
      <w:pPr>
        <w:pStyle w:val="TOC2"/>
        <w:rPr>
          <w:rFonts w:eastAsia="Times New Roman" w:cs="Times New Roman"/>
          <w:noProof/>
          <w:color w:val="auto"/>
          <w:spacing w:val="0"/>
          <w:sz w:val="22"/>
          <w:szCs w:val="22"/>
        </w:rPr>
      </w:pPr>
      <w:hyperlink w:anchor="_Toc131416982" w:history="1">
        <w:r w:rsidR="00134E25" w:rsidRPr="00364214">
          <w:rPr>
            <w:rStyle w:val="Hyperlink"/>
            <w:noProof/>
          </w:rPr>
          <w:t>X-Analysis Diagnostics Utility</w:t>
        </w:r>
        <w:r w:rsidR="00134E25">
          <w:rPr>
            <w:noProof/>
            <w:webHidden/>
          </w:rPr>
          <w:tab/>
        </w:r>
        <w:r w:rsidR="00FD3CB4">
          <w:rPr>
            <w:noProof/>
            <w:webHidden/>
          </w:rPr>
          <w:fldChar w:fldCharType="begin"/>
        </w:r>
        <w:r w:rsidR="00134E25">
          <w:rPr>
            <w:noProof/>
            <w:webHidden/>
          </w:rPr>
          <w:instrText xml:space="preserve"> PAGEREF _Toc131416982 \h </w:instrText>
        </w:r>
        <w:r w:rsidR="00FD3CB4">
          <w:rPr>
            <w:noProof/>
            <w:webHidden/>
          </w:rPr>
        </w:r>
        <w:r w:rsidR="00FD3CB4">
          <w:rPr>
            <w:noProof/>
            <w:webHidden/>
          </w:rPr>
          <w:fldChar w:fldCharType="separate"/>
        </w:r>
        <w:r w:rsidR="00BC0333">
          <w:rPr>
            <w:noProof/>
            <w:webHidden/>
          </w:rPr>
          <w:t>490</w:t>
        </w:r>
        <w:r w:rsidR="00FD3CB4">
          <w:rPr>
            <w:noProof/>
            <w:webHidden/>
          </w:rPr>
          <w:fldChar w:fldCharType="end"/>
        </w:r>
      </w:hyperlink>
    </w:p>
    <w:p w14:paraId="6AC85CEF" w14:textId="455380C4" w:rsidR="00134E25" w:rsidRPr="0078260A" w:rsidRDefault="00000000">
      <w:pPr>
        <w:pStyle w:val="TOC2"/>
        <w:rPr>
          <w:rFonts w:eastAsia="Times New Roman" w:cs="Times New Roman"/>
          <w:noProof/>
          <w:color w:val="auto"/>
          <w:spacing w:val="0"/>
          <w:sz w:val="22"/>
          <w:szCs w:val="22"/>
        </w:rPr>
      </w:pPr>
      <w:hyperlink w:anchor="_Toc131416983" w:history="1">
        <w:r w:rsidR="00134E25" w:rsidRPr="00364214">
          <w:rPr>
            <w:rStyle w:val="Hyperlink"/>
            <w:noProof/>
          </w:rPr>
          <w:t>Error Message Appears on Sign On to X-Analysis</w:t>
        </w:r>
        <w:r w:rsidR="00134E25">
          <w:rPr>
            <w:noProof/>
            <w:webHidden/>
          </w:rPr>
          <w:tab/>
        </w:r>
        <w:r w:rsidR="00FD3CB4">
          <w:rPr>
            <w:noProof/>
            <w:webHidden/>
          </w:rPr>
          <w:fldChar w:fldCharType="begin"/>
        </w:r>
        <w:r w:rsidR="00134E25">
          <w:rPr>
            <w:noProof/>
            <w:webHidden/>
          </w:rPr>
          <w:instrText xml:space="preserve"> PAGEREF _Toc131416983 \h </w:instrText>
        </w:r>
        <w:r w:rsidR="00FD3CB4">
          <w:rPr>
            <w:noProof/>
            <w:webHidden/>
          </w:rPr>
        </w:r>
        <w:r w:rsidR="00FD3CB4">
          <w:rPr>
            <w:noProof/>
            <w:webHidden/>
          </w:rPr>
          <w:fldChar w:fldCharType="separate"/>
        </w:r>
        <w:r w:rsidR="00BC0333">
          <w:rPr>
            <w:noProof/>
            <w:webHidden/>
          </w:rPr>
          <w:t>491</w:t>
        </w:r>
        <w:r w:rsidR="00FD3CB4">
          <w:rPr>
            <w:noProof/>
            <w:webHidden/>
          </w:rPr>
          <w:fldChar w:fldCharType="end"/>
        </w:r>
      </w:hyperlink>
    </w:p>
    <w:p w14:paraId="23A22C78" w14:textId="4D9F3414" w:rsidR="00134E25" w:rsidRPr="0078260A" w:rsidRDefault="00000000">
      <w:pPr>
        <w:pStyle w:val="TOC2"/>
        <w:rPr>
          <w:rFonts w:eastAsia="Times New Roman" w:cs="Times New Roman"/>
          <w:noProof/>
          <w:color w:val="auto"/>
          <w:spacing w:val="0"/>
          <w:sz w:val="22"/>
          <w:szCs w:val="22"/>
        </w:rPr>
      </w:pPr>
      <w:hyperlink w:anchor="_Toc131416984" w:history="1">
        <w:r w:rsidR="00134E25" w:rsidRPr="00364214">
          <w:rPr>
            <w:rStyle w:val="Hyperlink"/>
            <w:noProof/>
          </w:rPr>
          <w:t>Error in Generating Program Documentation</w:t>
        </w:r>
        <w:r w:rsidR="00134E25">
          <w:rPr>
            <w:noProof/>
            <w:webHidden/>
          </w:rPr>
          <w:tab/>
        </w:r>
        <w:r w:rsidR="00FD3CB4">
          <w:rPr>
            <w:noProof/>
            <w:webHidden/>
          </w:rPr>
          <w:fldChar w:fldCharType="begin"/>
        </w:r>
        <w:r w:rsidR="00134E25">
          <w:rPr>
            <w:noProof/>
            <w:webHidden/>
          </w:rPr>
          <w:instrText xml:space="preserve"> PAGEREF _Toc131416984 \h </w:instrText>
        </w:r>
        <w:r w:rsidR="00FD3CB4">
          <w:rPr>
            <w:noProof/>
            <w:webHidden/>
          </w:rPr>
        </w:r>
        <w:r w:rsidR="00FD3CB4">
          <w:rPr>
            <w:noProof/>
            <w:webHidden/>
          </w:rPr>
          <w:fldChar w:fldCharType="separate"/>
        </w:r>
        <w:r w:rsidR="00BC0333">
          <w:rPr>
            <w:noProof/>
            <w:webHidden/>
          </w:rPr>
          <w:t>493</w:t>
        </w:r>
        <w:r w:rsidR="00FD3CB4">
          <w:rPr>
            <w:noProof/>
            <w:webHidden/>
          </w:rPr>
          <w:fldChar w:fldCharType="end"/>
        </w:r>
      </w:hyperlink>
    </w:p>
    <w:p w14:paraId="1F90C3F3" w14:textId="4CD8CBE0" w:rsidR="00134E25" w:rsidRPr="0078260A" w:rsidRDefault="00000000">
      <w:pPr>
        <w:pStyle w:val="TOC2"/>
        <w:rPr>
          <w:rFonts w:eastAsia="Times New Roman" w:cs="Times New Roman"/>
          <w:noProof/>
          <w:color w:val="auto"/>
          <w:spacing w:val="0"/>
          <w:sz w:val="22"/>
          <w:szCs w:val="22"/>
        </w:rPr>
      </w:pPr>
      <w:hyperlink w:anchor="_Toc131416985" w:history="1">
        <w:r w:rsidR="00134E25" w:rsidRPr="00364214">
          <w:rPr>
            <w:rStyle w:val="Hyperlink"/>
            <w:noProof/>
          </w:rPr>
          <w:t>Error in Generating System Documentation – Non-English XA User</w:t>
        </w:r>
        <w:r w:rsidR="00134E25">
          <w:rPr>
            <w:noProof/>
            <w:webHidden/>
          </w:rPr>
          <w:tab/>
        </w:r>
        <w:r w:rsidR="00FD3CB4">
          <w:rPr>
            <w:noProof/>
            <w:webHidden/>
          </w:rPr>
          <w:fldChar w:fldCharType="begin"/>
        </w:r>
        <w:r w:rsidR="00134E25">
          <w:rPr>
            <w:noProof/>
            <w:webHidden/>
          </w:rPr>
          <w:instrText xml:space="preserve"> PAGEREF _Toc131416985 \h </w:instrText>
        </w:r>
        <w:r w:rsidR="00FD3CB4">
          <w:rPr>
            <w:noProof/>
            <w:webHidden/>
          </w:rPr>
        </w:r>
        <w:r w:rsidR="00FD3CB4">
          <w:rPr>
            <w:noProof/>
            <w:webHidden/>
          </w:rPr>
          <w:fldChar w:fldCharType="separate"/>
        </w:r>
        <w:r w:rsidR="00BC0333">
          <w:rPr>
            <w:noProof/>
            <w:webHidden/>
          </w:rPr>
          <w:t>495</w:t>
        </w:r>
        <w:r w:rsidR="00FD3CB4">
          <w:rPr>
            <w:noProof/>
            <w:webHidden/>
          </w:rPr>
          <w:fldChar w:fldCharType="end"/>
        </w:r>
      </w:hyperlink>
    </w:p>
    <w:p w14:paraId="0FB9F847" w14:textId="2660E2FD" w:rsidR="00134E25" w:rsidRPr="0078260A" w:rsidRDefault="00000000">
      <w:pPr>
        <w:pStyle w:val="TOC2"/>
        <w:rPr>
          <w:rFonts w:eastAsia="Times New Roman" w:cs="Times New Roman"/>
          <w:noProof/>
          <w:color w:val="auto"/>
          <w:spacing w:val="0"/>
          <w:sz w:val="22"/>
          <w:szCs w:val="22"/>
        </w:rPr>
      </w:pPr>
      <w:hyperlink w:anchor="_Toc131416986" w:history="1">
        <w:r w:rsidR="00134E25" w:rsidRPr="00364214">
          <w:rPr>
            <w:rStyle w:val="Hyperlink"/>
            <w:noProof/>
          </w:rPr>
          <w:t>Knowing the Specific Build Version of X-Analysis</w:t>
        </w:r>
        <w:r w:rsidR="00134E25">
          <w:rPr>
            <w:noProof/>
            <w:webHidden/>
          </w:rPr>
          <w:tab/>
        </w:r>
        <w:r w:rsidR="00FD3CB4">
          <w:rPr>
            <w:noProof/>
            <w:webHidden/>
          </w:rPr>
          <w:fldChar w:fldCharType="begin"/>
        </w:r>
        <w:r w:rsidR="00134E25">
          <w:rPr>
            <w:noProof/>
            <w:webHidden/>
          </w:rPr>
          <w:instrText xml:space="preserve"> PAGEREF _Toc131416986 \h </w:instrText>
        </w:r>
        <w:r w:rsidR="00FD3CB4">
          <w:rPr>
            <w:noProof/>
            <w:webHidden/>
          </w:rPr>
        </w:r>
        <w:r w:rsidR="00FD3CB4">
          <w:rPr>
            <w:noProof/>
            <w:webHidden/>
          </w:rPr>
          <w:fldChar w:fldCharType="separate"/>
        </w:r>
        <w:r w:rsidR="00BC0333">
          <w:rPr>
            <w:noProof/>
            <w:webHidden/>
          </w:rPr>
          <w:t>496</w:t>
        </w:r>
        <w:r w:rsidR="00FD3CB4">
          <w:rPr>
            <w:noProof/>
            <w:webHidden/>
          </w:rPr>
          <w:fldChar w:fldCharType="end"/>
        </w:r>
      </w:hyperlink>
    </w:p>
    <w:p w14:paraId="6C767BB4" w14:textId="0A337A32" w:rsidR="00134E25" w:rsidRPr="0078260A" w:rsidRDefault="00000000">
      <w:pPr>
        <w:pStyle w:val="TOC2"/>
        <w:rPr>
          <w:rFonts w:eastAsia="Times New Roman" w:cs="Times New Roman"/>
          <w:noProof/>
          <w:color w:val="auto"/>
          <w:spacing w:val="0"/>
          <w:sz w:val="22"/>
          <w:szCs w:val="22"/>
        </w:rPr>
      </w:pPr>
      <w:hyperlink w:anchor="_Toc131416987" w:history="1">
        <w:r w:rsidR="00134E25" w:rsidRPr="00364214">
          <w:rPr>
            <w:rStyle w:val="Hyperlink"/>
            <w:noProof/>
          </w:rPr>
          <w:t>Using the French Interface</w:t>
        </w:r>
        <w:r w:rsidR="00134E25">
          <w:rPr>
            <w:noProof/>
            <w:webHidden/>
          </w:rPr>
          <w:tab/>
        </w:r>
        <w:r w:rsidR="00FD3CB4">
          <w:rPr>
            <w:noProof/>
            <w:webHidden/>
          </w:rPr>
          <w:fldChar w:fldCharType="begin"/>
        </w:r>
        <w:r w:rsidR="00134E25">
          <w:rPr>
            <w:noProof/>
            <w:webHidden/>
          </w:rPr>
          <w:instrText xml:space="preserve"> PAGEREF _Toc131416987 \h </w:instrText>
        </w:r>
        <w:r w:rsidR="00FD3CB4">
          <w:rPr>
            <w:noProof/>
            <w:webHidden/>
          </w:rPr>
        </w:r>
        <w:r w:rsidR="00FD3CB4">
          <w:rPr>
            <w:noProof/>
            <w:webHidden/>
          </w:rPr>
          <w:fldChar w:fldCharType="separate"/>
        </w:r>
        <w:r w:rsidR="00BC0333">
          <w:rPr>
            <w:noProof/>
            <w:webHidden/>
          </w:rPr>
          <w:t>498</w:t>
        </w:r>
        <w:r w:rsidR="00FD3CB4">
          <w:rPr>
            <w:noProof/>
            <w:webHidden/>
          </w:rPr>
          <w:fldChar w:fldCharType="end"/>
        </w:r>
      </w:hyperlink>
    </w:p>
    <w:p w14:paraId="1874A646" w14:textId="39503059" w:rsidR="00134E25" w:rsidRPr="0078260A" w:rsidRDefault="00000000">
      <w:pPr>
        <w:pStyle w:val="TOC2"/>
        <w:rPr>
          <w:rFonts w:eastAsia="Times New Roman" w:cs="Times New Roman"/>
          <w:noProof/>
          <w:color w:val="auto"/>
          <w:spacing w:val="0"/>
          <w:sz w:val="22"/>
          <w:szCs w:val="22"/>
        </w:rPr>
      </w:pPr>
      <w:hyperlink w:anchor="_Toc131416988" w:history="1">
        <w:r w:rsidR="00134E25" w:rsidRPr="00364214">
          <w:rPr>
            <w:rStyle w:val="Hyperlink"/>
            <w:noProof/>
          </w:rPr>
          <w:t>X-Analysis Multiple Version</w:t>
        </w:r>
        <w:r w:rsidR="00134E25">
          <w:rPr>
            <w:noProof/>
            <w:webHidden/>
          </w:rPr>
          <w:tab/>
        </w:r>
        <w:r w:rsidR="00FD3CB4">
          <w:rPr>
            <w:noProof/>
            <w:webHidden/>
          </w:rPr>
          <w:fldChar w:fldCharType="begin"/>
        </w:r>
        <w:r w:rsidR="00134E25">
          <w:rPr>
            <w:noProof/>
            <w:webHidden/>
          </w:rPr>
          <w:instrText xml:space="preserve"> PAGEREF _Toc131416988 \h </w:instrText>
        </w:r>
        <w:r w:rsidR="00FD3CB4">
          <w:rPr>
            <w:noProof/>
            <w:webHidden/>
          </w:rPr>
        </w:r>
        <w:r w:rsidR="00FD3CB4">
          <w:rPr>
            <w:noProof/>
            <w:webHidden/>
          </w:rPr>
          <w:fldChar w:fldCharType="separate"/>
        </w:r>
        <w:r w:rsidR="00BC0333">
          <w:rPr>
            <w:noProof/>
            <w:webHidden/>
          </w:rPr>
          <w:t>499</w:t>
        </w:r>
        <w:r w:rsidR="00FD3CB4">
          <w:rPr>
            <w:noProof/>
            <w:webHidden/>
          </w:rPr>
          <w:fldChar w:fldCharType="end"/>
        </w:r>
      </w:hyperlink>
    </w:p>
    <w:p w14:paraId="4E1B84E6" w14:textId="098F925D" w:rsidR="00134E25" w:rsidRPr="0078260A" w:rsidRDefault="00000000">
      <w:pPr>
        <w:pStyle w:val="TOC2"/>
        <w:rPr>
          <w:rFonts w:eastAsia="Times New Roman" w:cs="Times New Roman"/>
          <w:noProof/>
          <w:color w:val="auto"/>
          <w:spacing w:val="0"/>
          <w:sz w:val="22"/>
          <w:szCs w:val="22"/>
        </w:rPr>
      </w:pPr>
      <w:hyperlink w:anchor="_Toc131416989" w:history="1">
        <w:r w:rsidR="00134E25" w:rsidRPr="00364214">
          <w:rPr>
            <w:rStyle w:val="Hyperlink"/>
            <w:noProof/>
          </w:rPr>
          <w:t>XA Installation Removes Other User Pulgin RDI</w:t>
        </w:r>
        <w:r w:rsidR="00134E25">
          <w:rPr>
            <w:noProof/>
            <w:webHidden/>
          </w:rPr>
          <w:tab/>
        </w:r>
        <w:r w:rsidR="00FD3CB4">
          <w:rPr>
            <w:noProof/>
            <w:webHidden/>
          </w:rPr>
          <w:fldChar w:fldCharType="begin"/>
        </w:r>
        <w:r w:rsidR="00134E25">
          <w:rPr>
            <w:noProof/>
            <w:webHidden/>
          </w:rPr>
          <w:instrText xml:space="preserve"> PAGEREF _Toc131416989 \h </w:instrText>
        </w:r>
        <w:r w:rsidR="00FD3CB4">
          <w:rPr>
            <w:noProof/>
            <w:webHidden/>
          </w:rPr>
        </w:r>
        <w:r w:rsidR="00FD3CB4">
          <w:rPr>
            <w:noProof/>
            <w:webHidden/>
          </w:rPr>
          <w:fldChar w:fldCharType="separate"/>
        </w:r>
        <w:r w:rsidR="00BC0333">
          <w:rPr>
            <w:noProof/>
            <w:webHidden/>
          </w:rPr>
          <w:t>500</w:t>
        </w:r>
        <w:r w:rsidR="00FD3CB4">
          <w:rPr>
            <w:noProof/>
            <w:webHidden/>
          </w:rPr>
          <w:fldChar w:fldCharType="end"/>
        </w:r>
      </w:hyperlink>
    </w:p>
    <w:p w14:paraId="10C6519C" w14:textId="587ED8B6" w:rsidR="00134E25" w:rsidRPr="0078260A" w:rsidRDefault="00000000">
      <w:pPr>
        <w:pStyle w:val="TOC2"/>
        <w:rPr>
          <w:rFonts w:eastAsia="Times New Roman" w:cs="Times New Roman"/>
          <w:noProof/>
          <w:color w:val="auto"/>
          <w:spacing w:val="0"/>
          <w:sz w:val="22"/>
          <w:szCs w:val="22"/>
        </w:rPr>
      </w:pPr>
      <w:hyperlink w:anchor="_Toc131416990" w:history="1">
        <w:r w:rsidR="00134E25" w:rsidRPr="00364214">
          <w:rPr>
            <w:rStyle w:val="Hyperlink"/>
            <w:noProof/>
          </w:rPr>
          <w:t>Manual Steps for SSL (Machines with TLS 1.2 Security)</w:t>
        </w:r>
        <w:r w:rsidR="00134E25">
          <w:rPr>
            <w:noProof/>
            <w:webHidden/>
          </w:rPr>
          <w:tab/>
        </w:r>
        <w:r w:rsidR="00FD3CB4">
          <w:rPr>
            <w:noProof/>
            <w:webHidden/>
          </w:rPr>
          <w:fldChar w:fldCharType="begin"/>
        </w:r>
        <w:r w:rsidR="00134E25">
          <w:rPr>
            <w:noProof/>
            <w:webHidden/>
          </w:rPr>
          <w:instrText xml:space="preserve"> PAGEREF _Toc131416990 \h </w:instrText>
        </w:r>
        <w:r w:rsidR="00FD3CB4">
          <w:rPr>
            <w:noProof/>
            <w:webHidden/>
          </w:rPr>
        </w:r>
        <w:r w:rsidR="00FD3CB4">
          <w:rPr>
            <w:noProof/>
            <w:webHidden/>
          </w:rPr>
          <w:fldChar w:fldCharType="separate"/>
        </w:r>
        <w:r w:rsidR="00BC0333">
          <w:rPr>
            <w:noProof/>
            <w:webHidden/>
          </w:rPr>
          <w:t>501</w:t>
        </w:r>
        <w:r w:rsidR="00FD3CB4">
          <w:rPr>
            <w:noProof/>
            <w:webHidden/>
          </w:rPr>
          <w:fldChar w:fldCharType="end"/>
        </w:r>
      </w:hyperlink>
    </w:p>
    <w:p w14:paraId="23359049" w14:textId="57AACBF9" w:rsidR="00134E25" w:rsidRPr="0078260A" w:rsidRDefault="00000000">
      <w:pPr>
        <w:pStyle w:val="TOC2"/>
        <w:rPr>
          <w:rFonts w:eastAsia="Times New Roman" w:cs="Times New Roman"/>
          <w:noProof/>
          <w:color w:val="auto"/>
          <w:spacing w:val="0"/>
          <w:sz w:val="22"/>
          <w:szCs w:val="22"/>
        </w:rPr>
      </w:pPr>
      <w:hyperlink w:anchor="_Toc131416991" w:history="1">
        <w:r w:rsidR="00134E25" w:rsidRPr="00364214">
          <w:rPr>
            <w:rStyle w:val="Hyperlink"/>
            <w:noProof/>
          </w:rPr>
          <w:t>TOC of XA Online Help Cannot be Viewed Via Chrome</w:t>
        </w:r>
        <w:r w:rsidR="00134E25">
          <w:rPr>
            <w:noProof/>
            <w:webHidden/>
          </w:rPr>
          <w:tab/>
        </w:r>
        <w:r w:rsidR="00FD3CB4">
          <w:rPr>
            <w:noProof/>
            <w:webHidden/>
          </w:rPr>
          <w:fldChar w:fldCharType="begin"/>
        </w:r>
        <w:r w:rsidR="00134E25">
          <w:rPr>
            <w:noProof/>
            <w:webHidden/>
          </w:rPr>
          <w:instrText xml:space="preserve"> PAGEREF _Toc131416991 \h </w:instrText>
        </w:r>
        <w:r w:rsidR="00FD3CB4">
          <w:rPr>
            <w:noProof/>
            <w:webHidden/>
          </w:rPr>
        </w:r>
        <w:r w:rsidR="00FD3CB4">
          <w:rPr>
            <w:noProof/>
            <w:webHidden/>
          </w:rPr>
          <w:fldChar w:fldCharType="separate"/>
        </w:r>
        <w:r w:rsidR="00BC0333">
          <w:rPr>
            <w:noProof/>
            <w:webHidden/>
          </w:rPr>
          <w:t>503</w:t>
        </w:r>
        <w:r w:rsidR="00FD3CB4">
          <w:rPr>
            <w:noProof/>
            <w:webHidden/>
          </w:rPr>
          <w:fldChar w:fldCharType="end"/>
        </w:r>
      </w:hyperlink>
    </w:p>
    <w:p w14:paraId="58ED065A" w14:textId="2AF5E959" w:rsidR="00134E25" w:rsidRPr="0078260A" w:rsidRDefault="00000000">
      <w:pPr>
        <w:pStyle w:val="TOC2"/>
        <w:rPr>
          <w:rFonts w:eastAsia="Times New Roman" w:cs="Times New Roman"/>
          <w:noProof/>
          <w:color w:val="auto"/>
          <w:spacing w:val="0"/>
          <w:sz w:val="22"/>
          <w:szCs w:val="22"/>
        </w:rPr>
      </w:pPr>
      <w:hyperlink w:anchor="_Toc131416992" w:history="1">
        <w:r w:rsidR="00134E25" w:rsidRPr="00364214">
          <w:rPr>
            <w:rStyle w:val="Hyperlink"/>
            <w:noProof/>
          </w:rPr>
          <w:t>Include Exclude Data Structure (DS) Sub-Fields in VWU</w:t>
        </w:r>
        <w:r w:rsidR="00134E25">
          <w:rPr>
            <w:noProof/>
            <w:webHidden/>
          </w:rPr>
          <w:tab/>
        </w:r>
        <w:r w:rsidR="00FD3CB4">
          <w:rPr>
            <w:noProof/>
            <w:webHidden/>
          </w:rPr>
          <w:fldChar w:fldCharType="begin"/>
        </w:r>
        <w:r w:rsidR="00134E25">
          <w:rPr>
            <w:noProof/>
            <w:webHidden/>
          </w:rPr>
          <w:instrText xml:space="preserve"> PAGEREF _Toc131416992 \h </w:instrText>
        </w:r>
        <w:r w:rsidR="00FD3CB4">
          <w:rPr>
            <w:noProof/>
            <w:webHidden/>
          </w:rPr>
        </w:r>
        <w:r w:rsidR="00FD3CB4">
          <w:rPr>
            <w:noProof/>
            <w:webHidden/>
          </w:rPr>
          <w:fldChar w:fldCharType="separate"/>
        </w:r>
        <w:r w:rsidR="00BC0333">
          <w:rPr>
            <w:noProof/>
            <w:webHidden/>
          </w:rPr>
          <w:t>505</w:t>
        </w:r>
        <w:r w:rsidR="00FD3CB4">
          <w:rPr>
            <w:noProof/>
            <w:webHidden/>
          </w:rPr>
          <w:fldChar w:fldCharType="end"/>
        </w:r>
      </w:hyperlink>
    </w:p>
    <w:p w14:paraId="18198FA0" w14:textId="2DE784BA" w:rsidR="00134E25" w:rsidRPr="0078260A" w:rsidRDefault="00000000">
      <w:pPr>
        <w:pStyle w:val="TOC2"/>
        <w:rPr>
          <w:rFonts w:eastAsia="Times New Roman" w:cs="Times New Roman"/>
          <w:noProof/>
          <w:color w:val="auto"/>
          <w:spacing w:val="0"/>
          <w:sz w:val="22"/>
          <w:szCs w:val="22"/>
        </w:rPr>
      </w:pPr>
      <w:hyperlink w:anchor="_Toc131416993" w:history="1">
        <w:r w:rsidR="00134E25" w:rsidRPr="00364214">
          <w:rPr>
            <w:rStyle w:val="Hyperlink"/>
            <w:noProof/>
          </w:rPr>
          <w:t>Setting Up CCSID and Database Language Translation</w:t>
        </w:r>
        <w:r w:rsidR="00134E25">
          <w:rPr>
            <w:noProof/>
            <w:webHidden/>
          </w:rPr>
          <w:tab/>
        </w:r>
        <w:r w:rsidR="00FD3CB4">
          <w:rPr>
            <w:noProof/>
            <w:webHidden/>
          </w:rPr>
          <w:fldChar w:fldCharType="begin"/>
        </w:r>
        <w:r w:rsidR="00134E25">
          <w:rPr>
            <w:noProof/>
            <w:webHidden/>
          </w:rPr>
          <w:instrText xml:space="preserve"> PAGEREF _Toc131416993 \h </w:instrText>
        </w:r>
        <w:r w:rsidR="00FD3CB4">
          <w:rPr>
            <w:noProof/>
            <w:webHidden/>
          </w:rPr>
        </w:r>
        <w:r w:rsidR="00FD3CB4">
          <w:rPr>
            <w:noProof/>
            <w:webHidden/>
          </w:rPr>
          <w:fldChar w:fldCharType="separate"/>
        </w:r>
        <w:r w:rsidR="00BC0333">
          <w:rPr>
            <w:noProof/>
            <w:webHidden/>
          </w:rPr>
          <w:t>506</w:t>
        </w:r>
        <w:r w:rsidR="00FD3CB4">
          <w:rPr>
            <w:noProof/>
            <w:webHidden/>
          </w:rPr>
          <w:fldChar w:fldCharType="end"/>
        </w:r>
      </w:hyperlink>
    </w:p>
    <w:p w14:paraId="27A7BA4E" w14:textId="269561D8" w:rsidR="00134E25" w:rsidRPr="0078260A" w:rsidRDefault="00000000">
      <w:pPr>
        <w:pStyle w:val="TOC2"/>
        <w:rPr>
          <w:rFonts w:eastAsia="Times New Roman" w:cs="Times New Roman"/>
          <w:noProof/>
          <w:color w:val="auto"/>
          <w:spacing w:val="0"/>
          <w:sz w:val="22"/>
          <w:szCs w:val="22"/>
        </w:rPr>
      </w:pPr>
      <w:hyperlink w:anchor="_Toc131416994" w:history="1">
        <w:r w:rsidR="00134E25" w:rsidRPr="00364214">
          <w:rPr>
            <w:rStyle w:val="Hyperlink"/>
            <w:noProof/>
          </w:rPr>
          <w:t>Changing the User Profile Password with Active X-Analysis Client Session</w:t>
        </w:r>
        <w:r w:rsidR="00134E25">
          <w:rPr>
            <w:noProof/>
            <w:webHidden/>
          </w:rPr>
          <w:tab/>
        </w:r>
        <w:r w:rsidR="00FD3CB4">
          <w:rPr>
            <w:noProof/>
            <w:webHidden/>
          </w:rPr>
          <w:fldChar w:fldCharType="begin"/>
        </w:r>
        <w:r w:rsidR="00134E25">
          <w:rPr>
            <w:noProof/>
            <w:webHidden/>
          </w:rPr>
          <w:instrText xml:space="preserve"> PAGEREF _Toc131416994 \h </w:instrText>
        </w:r>
        <w:r w:rsidR="00FD3CB4">
          <w:rPr>
            <w:noProof/>
            <w:webHidden/>
          </w:rPr>
        </w:r>
        <w:r w:rsidR="00FD3CB4">
          <w:rPr>
            <w:noProof/>
            <w:webHidden/>
          </w:rPr>
          <w:fldChar w:fldCharType="separate"/>
        </w:r>
        <w:r w:rsidR="00BC0333">
          <w:rPr>
            <w:noProof/>
            <w:webHidden/>
          </w:rPr>
          <w:t>507</w:t>
        </w:r>
        <w:r w:rsidR="00FD3CB4">
          <w:rPr>
            <w:noProof/>
            <w:webHidden/>
          </w:rPr>
          <w:fldChar w:fldCharType="end"/>
        </w:r>
      </w:hyperlink>
    </w:p>
    <w:p w14:paraId="68A2F942" w14:textId="779275F9" w:rsidR="00134E25" w:rsidRPr="0078260A" w:rsidRDefault="00000000">
      <w:pPr>
        <w:pStyle w:val="TOC1"/>
        <w:rPr>
          <w:rFonts w:eastAsia="Times New Roman" w:cs="Times New Roman"/>
          <w:b w:val="0"/>
          <w:bCs w:val="0"/>
          <w:noProof/>
          <w:color w:val="auto"/>
          <w:spacing w:val="0"/>
          <w:sz w:val="22"/>
          <w:szCs w:val="22"/>
        </w:rPr>
      </w:pPr>
      <w:hyperlink w:anchor="_Toc131416995" w:history="1">
        <w:r w:rsidR="00134E25" w:rsidRPr="00364214">
          <w:rPr>
            <w:rStyle w:val="Hyperlink"/>
            <w:noProof/>
          </w:rPr>
          <w:t>Appendix D – Maintaining Cross-Reference Library</w:t>
        </w:r>
        <w:r w:rsidR="00134E25">
          <w:rPr>
            <w:noProof/>
            <w:webHidden/>
          </w:rPr>
          <w:tab/>
        </w:r>
        <w:r w:rsidR="00FD3CB4">
          <w:rPr>
            <w:noProof/>
            <w:webHidden/>
          </w:rPr>
          <w:fldChar w:fldCharType="begin"/>
        </w:r>
        <w:r w:rsidR="00134E25">
          <w:rPr>
            <w:noProof/>
            <w:webHidden/>
          </w:rPr>
          <w:instrText xml:space="preserve"> PAGEREF _Toc131416995 \h </w:instrText>
        </w:r>
        <w:r w:rsidR="00FD3CB4">
          <w:rPr>
            <w:noProof/>
            <w:webHidden/>
          </w:rPr>
        </w:r>
        <w:r w:rsidR="00FD3CB4">
          <w:rPr>
            <w:noProof/>
            <w:webHidden/>
          </w:rPr>
          <w:fldChar w:fldCharType="separate"/>
        </w:r>
        <w:r w:rsidR="00BC0333">
          <w:rPr>
            <w:noProof/>
            <w:webHidden/>
          </w:rPr>
          <w:t>508</w:t>
        </w:r>
        <w:r w:rsidR="00FD3CB4">
          <w:rPr>
            <w:noProof/>
            <w:webHidden/>
          </w:rPr>
          <w:fldChar w:fldCharType="end"/>
        </w:r>
      </w:hyperlink>
    </w:p>
    <w:p w14:paraId="4F413849" w14:textId="02E6E5F9" w:rsidR="00134E25" w:rsidRPr="0078260A" w:rsidRDefault="00000000">
      <w:pPr>
        <w:pStyle w:val="TOC2"/>
        <w:rPr>
          <w:rFonts w:eastAsia="Times New Roman" w:cs="Times New Roman"/>
          <w:noProof/>
          <w:color w:val="auto"/>
          <w:spacing w:val="0"/>
          <w:sz w:val="22"/>
          <w:szCs w:val="22"/>
        </w:rPr>
      </w:pPr>
      <w:hyperlink w:anchor="_Toc131416996" w:history="1">
        <w:r w:rsidR="00134E25" w:rsidRPr="00364214">
          <w:rPr>
            <w:rStyle w:val="Hyperlink"/>
            <w:noProof/>
          </w:rPr>
          <w:t>XREFRESH Command</w:t>
        </w:r>
        <w:r w:rsidR="00134E25">
          <w:rPr>
            <w:noProof/>
            <w:webHidden/>
          </w:rPr>
          <w:tab/>
        </w:r>
        <w:r w:rsidR="00FD3CB4">
          <w:rPr>
            <w:noProof/>
            <w:webHidden/>
          </w:rPr>
          <w:fldChar w:fldCharType="begin"/>
        </w:r>
        <w:r w:rsidR="00134E25">
          <w:rPr>
            <w:noProof/>
            <w:webHidden/>
          </w:rPr>
          <w:instrText xml:space="preserve"> PAGEREF _Toc131416996 \h </w:instrText>
        </w:r>
        <w:r w:rsidR="00FD3CB4">
          <w:rPr>
            <w:noProof/>
            <w:webHidden/>
          </w:rPr>
        </w:r>
        <w:r w:rsidR="00FD3CB4">
          <w:rPr>
            <w:noProof/>
            <w:webHidden/>
          </w:rPr>
          <w:fldChar w:fldCharType="separate"/>
        </w:r>
        <w:r w:rsidR="00BC0333">
          <w:rPr>
            <w:noProof/>
            <w:webHidden/>
          </w:rPr>
          <w:t>508</w:t>
        </w:r>
        <w:r w:rsidR="00FD3CB4">
          <w:rPr>
            <w:noProof/>
            <w:webHidden/>
          </w:rPr>
          <w:fldChar w:fldCharType="end"/>
        </w:r>
      </w:hyperlink>
    </w:p>
    <w:p w14:paraId="14192429" w14:textId="04CA707F" w:rsidR="00134E25" w:rsidRPr="0078260A" w:rsidRDefault="00000000">
      <w:pPr>
        <w:pStyle w:val="TOC2"/>
        <w:rPr>
          <w:rFonts w:eastAsia="Times New Roman" w:cs="Times New Roman"/>
          <w:noProof/>
          <w:color w:val="auto"/>
          <w:spacing w:val="0"/>
          <w:sz w:val="22"/>
          <w:szCs w:val="22"/>
        </w:rPr>
      </w:pPr>
      <w:hyperlink w:anchor="_Toc131416997" w:history="1">
        <w:r w:rsidR="00134E25" w:rsidRPr="00364214">
          <w:rPr>
            <w:rStyle w:val="Hyperlink"/>
            <w:noProof/>
          </w:rPr>
          <w:t>XAXREF Command</w:t>
        </w:r>
        <w:r w:rsidR="00134E25">
          <w:rPr>
            <w:noProof/>
            <w:webHidden/>
          </w:rPr>
          <w:tab/>
        </w:r>
        <w:r w:rsidR="00FD3CB4">
          <w:rPr>
            <w:noProof/>
            <w:webHidden/>
          </w:rPr>
          <w:fldChar w:fldCharType="begin"/>
        </w:r>
        <w:r w:rsidR="00134E25">
          <w:rPr>
            <w:noProof/>
            <w:webHidden/>
          </w:rPr>
          <w:instrText xml:space="preserve"> PAGEREF _Toc131416997 \h </w:instrText>
        </w:r>
        <w:r w:rsidR="00FD3CB4">
          <w:rPr>
            <w:noProof/>
            <w:webHidden/>
          </w:rPr>
        </w:r>
        <w:r w:rsidR="00FD3CB4">
          <w:rPr>
            <w:noProof/>
            <w:webHidden/>
          </w:rPr>
          <w:fldChar w:fldCharType="separate"/>
        </w:r>
        <w:r w:rsidR="00BC0333">
          <w:rPr>
            <w:noProof/>
            <w:webHidden/>
          </w:rPr>
          <w:t>512</w:t>
        </w:r>
        <w:r w:rsidR="00FD3CB4">
          <w:rPr>
            <w:noProof/>
            <w:webHidden/>
          </w:rPr>
          <w:fldChar w:fldCharType="end"/>
        </w:r>
      </w:hyperlink>
    </w:p>
    <w:p w14:paraId="238CF1FE" w14:textId="485D9213" w:rsidR="00134E25" w:rsidRPr="0078260A" w:rsidRDefault="00000000">
      <w:pPr>
        <w:pStyle w:val="TOC2"/>
        <w:rPr>
          <w:rFonts w:eastAsia="Times New Roman" w:cs="Times New Roman"/>
          <w:noProof/>
          <w:color w:val="auto"/>
          <w:spacing w:val="0"/>
          <w:sz w:val="22"/>
          <w:szCs w:val="22"/>
        </w:rPr>
      </w:pPr>
      <w:hyperlink w:anchor="_Toc131416998" w:history="1">
        <w:r w:rsidR="00134E25" w:rsidRPr="00364214">
          <w:rPr>
            <w:rStyle w:val="Hyperlink"/>
            <w:noProof/>
          </w:rPr>
          <w:t>Preventing Concurrent Initialization/Refresh</w:t>
        </w:r>
        <w:r w:rsidR="00134E25">
          <w:rPr>
            <w:noProof/>
            <w:webHidden/>
          </w:rPr>
          <w:tab/>
        </w:r>
        <w:r w:rsidR="00FD3CB4">
          <w:rPr>
            <w:noProof/>
            <w:webHidden/>
          </w:rPr>
          <w:fldChar w:fldCharType="begin"/>
        </w:r>
        <w:r w:rsidR="00134E25">
          <w:rPr>
            <w:noProof/>
            <w:webHidden/>
          </w:rPr>
          <w:instrText xml:space="preserve"> PAGEREF _Toc131416998 \h </w:instrText>
        </w:r>
        <w:r w:rsidR="00FD3CB4">
          <w:rPr>
            <w:noProof/>
            <w:webHidden/>
          </w:rPr>
        </w:r>
        <w:r w:rsidR="00FD3CB4">
          <w:rPr>
            <w:noProof/>
            <w:webHidden/>
          </w:rPr>
          <w:fldChar w:fldCharType="separate"/>
        </w:r>
        <w:r w:rsidR="00BC0333">
          <w:rPr>
            <w:noProof/>
            <w:webHidden/>
          </w:rPr>
          <w:t>519</w:t>
        </w:r>
        <w:r w:rsidR="00FD3CB4">
          <w:rPr>
            <w:noProof/>
            <w:webHidden/>
          </w:rPr>
          <w:fldChar w:fldCharType="end"/>
        </w:r>
      </w:hyperlink>
    </w:p>
    <w:p w14:paraId="712C607B" w14:textId="494B5268" w:rsidR="00134E25" w:rsidRPr="0078260A" w:rsidRDefault="00000000">
      <w:pPr>
        <w:pStyle w:val="TOC1"/>
        <w:rPr>
          <w:rFonts w:eastAsia="Times New Roman" w:cs="Times New Roman"/>
          <w:b w:val="0"/>
          <w:bCs w:val="0"/>
          <w:noProof/>
          <w:color w:val="auto"/>
          <w:spacing w:val="0"/>
          <w:sz w:val="22"/>
          <w:szCs w:val="22"/>
        </w:rPr>
      </w:pPr>
      <w:hyperlink w:anchor="_Toc131416999" w:history="1">
        <w:r w:rsidR="00134E25" w:rsidRPr="00364214">
          <w:rPr>
            <w:rStyle w:val="Hyperlink"/>
            <w:noProof/>
          </w:rPr>
          <w:t>Appendix E – Use SSL feature</w:t>
        </w:r>
        <w:r w:rsidR="00134E25">
          <w:rPr>
            <w:noProof/>
            <w:webHidden/>
          </w:rPr>
          <w:tab/>
        </w:r>
        <w:r w:rsidR="00FD3CB4">
          <w:rPr>
            <w:noProof/>
            <w:webHidden/>
          </w:rPr>
          <w:fldChar w:fldCharType="begin"/>
        </w:r>
        <w:r w:rsidR="00134E25">
          <w:rPr>
            <w:noProof/>
            <w:webHidden/>
          </w:rPr>
          <w:instrText xml:space="preserve"> PAGEREF _Toc131416999 \h </w:instrText>
        </w:r>
        <w:r w:rsidR="00FD3CB4">
          <w:rPr>
            <w:noProof/>
            <w:webHidden/>
          </w:rPr>
        </w:r>
        <w:r w:rsidR="00FD3CB4">
          <w:rPr>
            <w:noProof/>
            <w:webHidden/>
          </w:rPr>
          <w:fldChar w:fldCharType="separate"/>
        </w:r>
        <w:r w:rsidR="00BC0333">
          <w:rPr>
            <w:noProof/>
            <w:webHidden/>
          </w:rPr>
          <w:t>521</w:t>
        </w:r>
        <w:r w:rsidR="00FD3CB4">
          <w:rPr>
            <w:noProof/>
            <w:webHidden/>
          </w:rPr>
          <w:fldChar w:fldCharType="end"/>
        </w:r>
      </w:hyperlink>
    </w:p>
    <w:p w14:paraId="4E7E4C43" w14:textId="328FEF4D" w:rsidR="00134E25" w:rsidRPr="0078260A" w:rsidRDefault="00000000">
      <w:pPr>
        <w:pStyle w:val="TOC1"/>
        <w:rPr>
          <w:rFonts w:eastAsia="Times New Roman" w:cs="Times New Roman"/>
          <w:b w:val="0"/>
          <w:bCs w:val="0"/>
          <w:noProof/>
          <w:color w:val="auto"/>
          <w:spacing w:val="0"/>
          <w:sz w:val="22"/>
          <w:szCs w:val="22"/>
        </w:rPr>
      </w:pPr>
      <w:hyperlink w:anchor="_Toc131417000" w:history="1">
        <w:r w:rsidR="00134E25" w:rsidRPr="00364214">
          <w:rPr>
            <w:rStyle w:val="Hyperlink"/>
            <w:noProof/>
          </w:rPr>
          <w:t>Appendix F – Setting Status for Business Rules</w:t>
        </w:r>
        <w:r w:rsidR="00134E25">
          <w:rPr>
            <w:noProof/>
            <w:webHidden/>
          </w:rPr>
          <w:tab/>
        </w:r>
        <w:r w:rsidR="00FD3CB4">
          <w:rPr>
            <w:noProof/>
            <w:webHidden/>
          </w:rPr>
          <w:fldChar w:fldCharType="begin"/>
        </w:r>
        <w:r w:rsidR="00134E25">
          <w:rPr>
            <w:noProof/>
            <w:webHidden/>
          </w:rPr>
          <w:instrText xml:space="preserve"> PAGEREF _Toc131417000 \h </w:instrText>
        </w:r>
        <w:r w:rsidR="00FD3CB4">
          <w:rPr>
            <w:noProof/>
            <w:webHidden/>
          </w:rPr>
        </w:r>
        <w:r w:rsidR="00FD3CB4">
          <w:rPr>
            <w:noProof/>
            <w:webHidden/>
          </w:rPr>
          <w:fldChar w:fldCharType="separate"/>
        </w:r>
        <w:r w:rsidR="00BC0333">
          <w:rPr>
            <w:noProof/>
            <w:webHidden/>
          </w:rPr>
          <w:t>524</w:t>
        </w:r>
        <w:r w:rsidR="00FD3CB4">
          <w:rPr>
            <w:noProof/>
            <w:webHidden/>
          </w:rPr>
          <w:fldChar w:fldCharType="end"/>
        </w:r>
      </w:hyperlink>
    </w:p>
    <w:p w14:paraId="5E4090A9" w14:textId="553C831E" w:rsidR="00134E25" w:rsidRPr="0078260A" w:rsidRDefault="00000000">
      <w:pPr>
        <w:pStyle w:val="TOC2"/>
        <w:rPr>
          <w:rFonts w:eastAsia="Times New Roman" w:cs="Times New Roman"/>
          <w:noProof/>
          <w:color w:val="auto"/>
          <w:spacing w:val="0"/>
          <w:sz w:val="22"/>
          <w:szCs w:val="22"/>
        </w:rPr>
      </w:pPr>
      <w:hyperlink w:anchor="_Toc131417001" w:history="1">
        <w:r w:rsidR="00134E25" w:rsidRPr="00364214">
          <w:rPr>
            <w:rStyle w:val="Hyperlink"/>
            <w:noProof/>
          </w:rPr>
          <w:t>Business Rules Status Category</w:t>
        </w:r>
        <w:r w:rsidR="00134E25">
          <w:rPr>
            <w:noProof/>
            <w:webHidden/>
          </w:rPr>
          <w:tab/>
        </w:r>
        <w:r w:rsidR="00FD3CB4">
          <w:rPr>
            <w:noProof/>
            <w:webHidden/>
          </w:rPr>
          <w:fldChar w:fldCharType="begin"/>
        </w:r>
        <w:r w:rsidR="00134E25">
          <w:rPr>
            <w:noProof/>
            <w:webHidden/>
          </w:rPr>
          <w:instrText xml:space="preserve"> PAGEREF _Toc131417001 \h </w:instrText>
        </w:r>
        <w:r w:rsidR="00FD3CB4">
          <w:rPr>
            <w:noProof/>
            <w:webHidden/>
          </w:rPr>
        </w:r>
        <w:r w:rsidR="00FD3CB4">
          <w:rPr>
            <w:noProof/>
            <w:webHidden/>
          </w:rPr>
          <w:fldChar w:fldCharType="separate"/>
        </w:r>
        <w:r w:rsidR="00BC0333">
          <w:rPr>
            <w:noProof/>
            <w:webHidden/>
          </w:rPr>
          <w:t>529</w:t>
        </w:r>
        <w:r w:rsidR="00FD3CB4">
          <w:rPr>
            <w:noProof/>
            <w:webHidden/>
          </w:rPr>
          <w:fldChar w:fldCharType="end"/>
        </w:r>
      </w:hyperlink>
    </w:p>
    <w:p w14:paraId="6DFA99EE" w14:textId="67BBBC77" w:rsidR="00134E25" w:rsidRPr="0078260A" w:rsidRDefault="00000000">
      <w:pPr>
        <w:pStyle w:val="TOC1"/>
        <w:rPr>
          <w:rFonts w:eastAsia="Times New Roman" w:cs="Times New Roman"/>
          <w:b w:val="0"/>
          <w:bCs w:val="0"/>
          <w:noProof/>
          <w:color w:val="auto"/>
          <w:spacing w:val="0"/>
          <w:sz w:val="22"/>
          <w:szCs w:val="22"/>
        </w:rPr>
      </w:pPr>
      <w:hyperlink w:anchor="_Toc131417002" w:history="1">
        <w:r w:rsidR="00134E25" w:rsidRPr="00364214">
          <w:rPr>
            <w:rStyle w:val="Hyperlink"/>
            <w:noProof/>
          </w:rPr>
          <w:t>Appendix G – Export to Google Drive</w:t>
        </w:r>
        <w:r w:rsidR="00134E25">
          <w:rPr>
            <w:noProof/>
            <w:webHidden/>
          </w:rPr>
          <w:tab/>
        </w:r>
        <w:r w:rsidR="00FD3CB4">
          <w:rPr>
            <w:noProof/>
            <w:webHidden/>
          </w:rPr>
          <w:fldChar w:fldCharType="begin"/>
        </w:r>
        <w:r w:rsidR="00134E25">
          <w:rPr>
            <w:noProof/>
            <w:webHidden/>
          </w:rPr>
          <w:instrText xml:space="preserve"> PAGEREF _Toc131417002 \h </w:instrText>
        </w:r>
        <w:r w:rsidR="00FD3CB4">
          <w:rPr>
            <w:noProof/>
            <w:webHidden/>
          </w:rPr>
        </w:r>
        <w:r w:rsidR="00FD3CB4">
          <w:rPr>
            <w:noProof/>
            <w:webHidden/>
          </w:rPr>
          <w:fldChar w:fldCharType="separate"/>
        </w:r>
        <w:r w:rsidR="00BC0333">
          <w:rPr>
            <w:noProof/>
            <w:webHidden/>
          </w:rPr>
          <w:t>532</w:t>
        </w:r>
        <w:r w:rsidR="00FD3CB4">
          <w:rPr>
            <w:noProof/>
            <w:webHidden/>
          </w:rPr>
          <w:fldChar w:fldCharType="end"/>
        </w:r>
      </w:hyperlink>
    </w:p>
    <w:p w14:paraId="41F026F0" w14:textId="4191AAEA" w:rsidR="00134E25" w:rsidRPr="0078260A" w:rsidRDefault="00000000">
      <w:pPr>
        <w:pStyle w:val="TOC1"/>
        <w:rPr>
          <w:rFonts w:eastAsia="Times New Roman" w:cs="Times New Roman"/>
          <w:b w:val="0"/>
          <w:bCs w:val="0"/>
          <w:noProof/>
          <w:color w:val="auto"/>
          <w:spacing w:val="0"/>
          <w:sz w:val="22"/>
          <w:szCs w:val="22"/>
        </w:rPr>
      </w:pPr>
      <w:hyperlink w:anchor="_Toc131417003" w:history="1">
        <w:r w:rsidR="00134E25" w:rsidRPr="00364214">
          <w:rPr>
            <w:rStyle w:val="Hyperlink"/>
            <w:noProof/>
          </w:rPr>
          <w:t>Appendix H – X-Analysis Features on Remote System Explorer</w:t>
        </w:r>
        <w:r w:rsidR="00134E25">
          <w:rPr>
            <w:noProof/>
            <w:webHidden/>
          </w:rPr>
          <w:tab/>
        </w:r>
        <w:r w:rsidR="00FD3CB4">
          <w:rPr>
            <w:noProof/>
            <w:webHidden/>
          </w:rPr>
          <w:fldChar w:fldCharType="begin"/>
        </w:r>
        <w:r w:rsidR="00134E25">
          <w:rPr>
            <w:noProof/>
            <w:webHidden/>
          </w:rPr>
          <w:instrText xml:space="preserve"> PAGEREF _Toc131417003 \h </w:instrText>
        </w:r>
        <w:r w:rsidR="00FD3CB4">
          <w:rPr>
            <w:noProof/>
            <w:webHidden/>
          </w:rPr>
        </w:r>
        <w:r w:rsidR="00FD3CB4">
          <w:rPr>
            <w:noProof/>
            <w:webHidden/>
          </w:rPr>
          <w:fldChar w:fldCharType="separate"/>
        </w:r>
        <w:r w:rsidR="00BC0333">
          <w:rPr>
            <w:noProof/>
            <w:webHidden/>
          </w:rPr>
          <w:t>546</w:t>
        </w:r>
        <w:r w:rsidR="00FD3CB4">
          <w:rPr>
            <w:noProof/>
            <w:webHidden/>
          </w:rPr>
          <w:fldChar w:fldCharType="end"/>
        </w:r>
      </w:hyperlink>
    </w:p>
    <w:p w14:paraId="3512992F" w14:textId="6312C2BB" w:rsidR="00134E25" w:rsidRPr="0078260A" w:rsidRDefault="00000000">
      <w:pPr>
        <w:pStyle w:val="TOC1"/>
        <w:rPr>
          <w:rFonts w:eastAsia="Times New Roman" w:cs="Times New Roman"/>
          <w:b w:val="0"/>
          <w:bCs w:val="0"/>
          <w:noProof/>
          <w:color w:val="auto"/>
          <w:spacing w:val="0"/>
          <w:sz w:val="22"/>
          <w:szCs w:val="22"/>
        </w:rPr>
      </w:pPr>
      <w:hyperlink w:anchor="_Toc131417004" w:history="1">
        <w:r w:rsidR="00134E25" w:rsidRPr="00364214">
          <w:rPr>
            <w:rStyle w:val="Hyperlink"/>
            <w:noProof/>
          </w:rPr>
          <w:t>Appendix J – User Authority option</w:t>
        </w:r>
        <w:r w:rsidR="00134E25">
          <w:rPr>
            <w:noProof/>
            <w:webHidden/>
          </w:rPr>
          <w:tab/>
        </w:r>
        <w:r w:rsidR="00FD3CB4">
          <w:rPr>
            <w:noProof/>
            <w:webHidden/>
          </w:rPr>
          <w:fldChar w:fldCharType="begin"/>
        </w:r>
        <w:r w:rsidR="00134E25">
          <w:rPr>
            <w:noProof/>
            <w:webHidden/>
          </w:rPr>
          <w:instrText xml:space="preserve"> PAGEREF _Toc131417004 \h </w:instrText>
        </w:r>
        <w:r w:rsidR="00FD3CB4">
          <w:rPr>
            <w:noProof/>
            <w:webHidden/>
          </w:rPr>
        </w:r>
        <w:r w:rsidR="00FD3CB4">
          <w:rPr>
            <w:noProof/>
            <w:webHidden/>
          </w:rPr>
          <w:fldChar w:fldCharType="separate"/>
        </w:r>
        <w:r w:rsidR="00BC0333">
          <w:rPr>
            <w:noProof/>
            <w:webHidden/>
          </w:rPr>
          <w:t>554</w:t>
        </w:r>
        <w:r w:rsidR="00FD3CB4">
          <w:rPr>
            <w:noProof/>
            <w:webHidden/>
          </w:rPr>
          <w:fldChar w:fldCharType="end"/>
        </w:r>
      </w:hyperlink>
    </w:p>
    <w:p w14:paraId="258B6B4E" w14:textId="61D2D609" w:rsidR="00134E25" w:rsidRPr="0078260A" w:rsidRDefault="00000000">
      <w:pPr>
        <w:pStyle w:val="TOC2"/>
        <w:rPr>
          <w:rFonts w:eastAsia="Times New Roman" w:cs="Times New Roman"/>
          <w:noProof/>
          <w:color w:val="auto"/>
          <w:spacing w:val="0"/>
          <w:sz w:val="22"/>
          <w:szCs w:val="22"/>
        </w:rPr>
      </w:pPr>
      <w:hyperlink w:anchor="_Toc131417005" w:history="1">
        <w:r w:rsidR="00134E25" w:rsidRPr="00364214">
          <w:rPr>
            <w:rStyle w:val="Hyperlink"/>
            <w:noProof/>
          </w:rPr>
          <w:t>Disabling View Data</w:t>
        </w:r>
        <w:r w:rsidR="00134E25">
          <w:rPr>
            <w:noProof/>
            <w:webHidden/>
          </w:rPr>
          <w:tab/>
        </w:r>
        <w:r w:rsidR="00FD3CB4">
          <w:rPr>
            <w:noProof/>
            <w:webHidden/>
          </w:rPr>
          <w:fldChar w:fldCharType="begin"/>
        </w:r>
        <w:r w:rsidR="00134E25">
          <w:rPr>
            <w:noProof/>
            <w:webHidden/>
          </w:rPr>
          <w:instrText xml:space="preserve"> PAGEREF _Toc131417005 \h </w:instrText>
        </w:r>
        <w:r w:rsidR="00FD3CB4">
          <w:rPr>
            <w:noProof/>
            <w:webHidden/>
          </w:rPr>
        </w:r>
        <w:r w:rsidR="00FD3CB4">
          <w:rPr>
            <w:noProof/>
            <w:webHidden/>
          </w:rPr>
          <w:fldChar w:fldCharType="separate"/>
        </w:r>
        <w:r w:rsidR="00BC0333">
          <w:rPr>
            <w:noProof/>
            <w:webHidden/>
          </w:rPr>
          <w:t>554</w:t>
        </w:r>
        <w:r w:rsidR="00FD3CB4">
          <w:rPr>
            <w:noProof/>
            <w:webHidden/>
          </w:rPr>
          <w:fldChar w:fldCharType="end"/>
        </w:r>
      </w:hyperlink>
    </w:p>
    <w:p w14:paraId="70A050E5" w14:textId="3A1A1659" w:rsidR="00134E25" w:rsidRPr="0078260A" w:rsidRDefault="00000000">
      <w:pPr>
        <w:pStyle w:val="TOC3"/>
        <w:rPr>
          <w:rFonts w:eastAsia="Times New Roman" w:cs="Times New Roman"/>
          <w:noProof/>
          <w:color w:val="auto"/>
          <w:spacing w:val="0"/>
          <w:sz w:val="22"/>
          <w:szCs w:val="22"/>
        </w:rPr>
      </w:pPr>
      <w:hyperlink w:anchor="_Toc131417006" w:history="1">
        <w:r w:rsidR="00134E25" w:rsidRPr="00364214">
          <w:rPr>
            <w:rStyle w:val="Hyperlink"/>
            <w:noProof/>
          </w:rPr>
          <w:t>Disable for all users</w:t>
        </w:r>
        <w:r w:rsidR="00134E25">
          <w:rPr>
            <w:noProof/>
            <w:webHidden/>
          </w:rPr>
          <w:tab/>
        </w:r>
        <w:r w:rsidR="00FD3CB4">
          <w:rPr>
            <w:noProof/>
            <w:webHidden/>
          </w:rPr>
          <w:fldChar w:fldCharType="begin"/>
        </w:r>
        <w:r w:rsidR="00134E25">
          <w:rPr>
            <w:noProof/>
            <w:webHidden/>
          </w:rPr>
          <w:instrText xml:space="preserve"> PAGEREF _Toc131417006 \h </w:instrText>
        </w:r>
        <w:r w:rsidR="00FD3CB4">
          <w:rPr>
            <w:noProof/>
            <w:webHidden/>
          </w:rPr>
        </w:r>
        <w:r w:rsidR="00FD3CB4">
          <w:rPr>
            <w:noProof/>
            <w:webHidden/>
          </w:rPr>
          <w:fldChar w:fldCharType="separate"/>
        </w:r>
        <w:r w:rsidR="00BC0333">
          <w:rPr>
            <w:noProof/>
            <w:webHidden/>
          </w:rPr>
          <w:t>555</w:t>
        </w:r>
        <w:r w:rsidR="00FD3CB4">
          <w:rPr>
            <w:noProof/>
            <w:webHidden/>
          </w:rPr>
          <w:fldChar w:fldCharType="end"/>
        </w:r>
      </w:hyperlink>
    </w:p>
    <w:p w14:paraId="514C5EEC" w14:textId="33898263" w:rsidR="00134E25" w:rsidRPr="0078260A" w:rsidRDefault="00000000">
      <w:pPr>
        <w:pStyle w:val="TOC3"/>
        <w:rPr>
          <w:rFonts w:eastAsia="Times New Roman" w:cs="Times New Roman"/>
          <w:noProof/>
          <w:color w:val="auto"/>
          <w:spacing w:val="0"/>
          <w:sz w:val="22"/>
          <w:szCs w:val="22"/>
        </w:rPr>
      </w:pPr>
      <w:hyperlink w:anchor="_Toc131417007" w:history="1">
        <w:r w:rsidR="00134E25" w:rsidRPr="00364214">
          <w:rPr>
            <w:rStyle w:val="Hyperlink"/>
            <w:noProof/>
          </w:rPr>
          <w:t>Disable all users except a specific or multiple users</w:t>
        </w:r>
        <w:r w:rsidR="00134E25">
          <w:rPr>
            <w:noProof/>
            <w:webHidden/>
          </w:rPr>
          <w:tab/>
        </w:r>
        <w:r w:rsidR="00FD3CB4">
          <w:rPr>
            <w:noProof/>
            <w:webHidden/>
          </w:rPr>
          <w:fldChar w:fldCharType="begin"/>
        </w:r>
        <w:r w:rsidR="00134E25">
          <w:rPr>
            <w:noProof/>
            <w:webHidden/>
          </w:rPr>
          <w:instrText xml:space="preserve"> PAGEREF _Toc131417007 \h </w:instrText>
        </w:r>
        <w:r w:rsidR="00FD3CB4">
          <w:rPr>
            <w:noProof/>
            <w:webHidden/>
          </w:rPr>
        </w:r>
        <w:r w:rsidR="00FD3CB4">
          <w:rPr>
            <w:noProof/>
            <w:webHidden/>
          </w:rPr>
          <w:fldChar w:fldCharType="separate"/>
        </w:r>
        <w:r w:rsidR="00BC0333">
          <w:rPr>
            <w:noProof/>
            <w:webHidden/>
          </w:rPr>
          <w:t>556</w:t>
        </w:r>
        <w:r w:rsidR="00FD3CB4">
          <w:rPr>
            <w:noProof/>
            <w:webHidden/>
          </w:rPr>
          <w:fldChar w:fldCharType="end"/>
        </w:r>
      </w:hyperlink>
    </w:p>
    <w:p w14:paraId="79E255C7" w14:textId="55921750" w:rsidR="00134E25" w:rsidRPr="0078260A" w:rsidRDefault="00000000">
      <w:pPr>
        <w:pStyle w:val="TOC2"/>
        <w:rPr>
          <w:rFonts w:eastAsia="Times New Roman" w:cs="Times New Roman"/>
          <w:noProof/>
          <w:color w:val="auto"/>
          <w:spacing w:val="0"/>
          <w:sz w:val="22"/>
          <w:szCs w:val="22"/>
        </w:rPr>
      </w:pPr>
      <w:hyperlink w:anchor="_Toc131417008" w:history="1">
        <w:r w:rsidR="00134E25" w:rsidRPr="00364214">
          <w:rPr>
            <w:rStyle w:val="Hyperlink"/>
            <w:noProof/>
          </w:rPr>
          <w:t>Application Library List Modification Restrictions</w:t>
        </w:r>
        <w:r w:rsidR="00134E25">
          <w:rPr>
            <w:noProof/>
            <w:webHidden/>
          </w:rPr>
          <w:tab/>
        </w:r>
        <w:r w:rsidR="00FD3CB4">
          <w:rPr>
            <w:noProof/>
            <w:webHidden/>
          </w:rPr>
          <w:fldChar w:fldCharType="begin"/>
        </w:r>
        <w:r w:rsidR="00134E25">
          <w:rPr>
            <w:noProof/>
            <w:webHidden/>
          </w:rPr>
          <w:instrText xml:space="preserve"> PAGEREF _Toc131417008 \h </w:instrText>
        </w:r>
        <w:r w:rsidR="00FD3CB4">
          <w:rPr>
            <w:noProof/>
            <w:webHidden/>
          </w:rPr>
        </w:r>
        <w:r w:rsidR="00FD3CB4">
          <w:rPr>
            <w:noProof/>
            <w:webHidden/>
          </w:rPr>
          <w:fldChar w:fldCharType="separate"/>
        </w:r>
        <w:r w:rsidR="00BC0333">
          <w:rPr>
            <w:noProof/>
            <w:webHidden/>
          </w:rPr>
          <w:t>557</w:t>
        </w:r>
        <w:r w:rsidR="00FD3CB4">
          <w:rPr>
            <w:noProof/>
            <w:webHidden/>
          </w:rPr>
          <w:fldChar w:fldCharType="end"/>
        </w:r>
      </w:hyperlink>
    </w:p>
    <w:p w14:paraId="7B01AF85" w14:textId="315CA374" w:rsidR="00134E25" w:rsidRPr="0078260A" w:rsidRDefault="00000000">
      <w:pPr>
        <w:pStyle w:val="TOC3"/>
        <w:rPr>
          <w:rFonts w:eastAsia="Times New Roman" w:cs="Times New Roman"/>
          <w:noProof/>
          <w:color w:val="auto"/>
          <w:spacing w:val="0"/>
          <w:sz w:val="22"/>
          <w:szCs w:val="22"/>
        </w:rPr>
      </w:pPr>
      <w:hyperlink w:anchor="_Toc131417009" w:history="1">
        <w:r w:rsidR="00134E25" w:rsidRPr="00364214">
          <w:rPr>
            <w:rStyle w:val="Hyperlink"/>
            <w:noProof/>
          </w:rPr>
          <w:t>Restrict for all users</w:t>
        </w:r>
        <w:r w:rsidR="00134E25">
          <w:rPr>
            <w:noProof/>
            <w:webHidden/>
          </w:rPr>
          <w:tab/>
        </w:r>
        <w:r w:rsidR="00FD3CB4">
          <w:rPr>
            <w:noProof/>
            <w:webHidden/>
          </w:rPr>
          <w:fldChar w:fldCharType="begin"/>
        </w:r>
        <w:r w:rsidR="00134E25">
          <w:rPr>
            <w:noProof/>
            <w:webHidden/>
          </w:rPr>
          <w:instrText xml:space="preserve"> PAGEREF _Toc131417009 \h </w:instrText>
        </w:r>
        <w:r w:rsidR="00FD3CB4">
          <w:rPr>
            <w:noProof/>
            <w:webHidden/>
          </w:rPr>
        </w:r>
        <w:r w:rsidR="00FD3CB4">
          <w:rPr>
            <w:noProof/>
            <w:webHidden/>
          </w:rPr>
          <w:fldChar w:fldCharType="separate"/>
        </w:r>
        <w:r w:rsidR="00BC0333">
          <w:rPr>
            <w:noProof/>
            <w:webHidden/>
          </w:rPr>
          <w:t>558</w:t>
        </w:r>
        <w:r w:rsidR="00FD3CB4">
          <w:rPr>
            <w:noProof/>
            <w:webHidden/>
          </w:rPr>
          <w:fldChar w:fldCharType="end"/>
        </w:r>
      </w:hyperlink>
    </w:p>
    <w:p w14:paraId="0AB787D1" w14:textId="76B3A406" w:rsidR="00134E25" w:rsidRPr="0078260A" w:rsidRDefault="00000000">
      <w:pPr>
        <w:pStyle w:val="TOC3"/>
        <w:rPr>
          <w:rFonts w:eastAsia="Times New Roman" w:cs="Times New Roman"/>
          <w:noProof/>
          <w:color w:val="auto"/>
          <w:spacing w:val="0"/>
          <w:sz w:val="22"/>
          <w:szCs w:val="22"/>
        </w:rPr>
      </w:pPr>
      <w:hyperlink w:anchor="_Toc131417010" w:history="1">
        <w:r w:rsidR="00134E25" w:rsidRPr="00364214">
          <w:rPr>
            <w:rStyle w:val="Hyperlink"/>
            <w:noProof/>
          </w:rPr>
          <w:t>Restrict for specific or multiple user</w:t>
        </w:r>
        <w:r w:rsidR="00134E25">
          <w:rPr>
            <w:noProof/>
            <w:webHidden/>
          </w:rPr>
          <w:tab/>
        </w:r>
        <w:r w:rsidR="00FD3CB4">
          <w:rPr>
            <w:noProof/>
            <w:webHidden/>
          </w:rPr>
          <w:fldChar w:fldCharType="begin"/>
        </w:r>
        <w:r w:rsidR="00134E25">
          <w:rPr>
            <w:noProof/>
            <w:webHidden/>
          </w:rPr>
          <w:instrText xml:space="preserve"> PAGEREF _Toc131417010 \h </w:instrText>
        </w:r>
        <w:r w:rsidR="00FD3CB4">
          <w:rPr>
            <w:noProof/>
            <w:webHidden/>
          </w:rPr>
        </w:r>
        <w:r w:rsidR="00FD3CB4">
          <w:rPr>
            <w:noProof/>
            <w:webHidden/>
          </w:rPr>
          <w:fldChar w:fldCharType="separate"/>
        </w:r>
        <w:r w:rsidR="00BC0333">
          <w:rPr>
            <w:noProof/>
            <w:webHidden/>
          </w:rPr>
          <w:t>558</w:t>
        </w:r>
        <w:r w:rsidR="00FD3CB4">
          <w:rPr>
            <w:noProof/>
            <w:webHidden/>
          </w:rPr>
          <w:fldChar w:fldCharType="end"/>
        </w:r>
      </w:hyperlink>
    </w:p>
    <w:p w14:paraId="3DE21233" w14:textId="2E7DC9CE" w:rsidR="00134E25" w:rsidRPr="0078260A" w:rsidRDefault="00000000">
      <w:pPr>
        <w:pStyle w:val="TOC3"/>
        <w:rPr>
          <w:rFonts w:eastAsia="Times New Roman" w:cs="Times New Roman"/>
          <w:noProof/>
          <w:color w:val="auto"/>
          <w:spacing w:val="0"/>
          <w:sz w:val="22"/>
          <w:szCs w:val="22"/>
        </w:rPr>
      </w:pPr>
      <w:hyperlink w:anchor="_Toc131417011" w:history="1">
        <w:r w:rsidR="00134E25" w:rsidRPr="00364214">
          <w:rPr>
            <w:rStyle w:val="Hyperlink"/>
            <w:noProof/>
          </w:rPr>
          <w:t>Restrict for all users except a specific or multiple users</w:t>
        </w:r>
        <w:r w:rsidR="00134E25">
          <w:rPr>
            <w:noProof/>
            <w:webHidden/>
          </w:rPr>
          <w:tab/>
        </w:r>
        <w:r w:rsidR="00FD3CB4">
          <w:rPr>
            <w:noProof/>
            <w:webHidden/>
          </w:rPr>
          <w:fldChar w:fldCharType="begin"/>
        </w:r>
        <w:r w:rsidR="00134E25">
          <w:rPr>
            <w:noProof/>
            <w:webHidden/>
          </w:rPr>
          <w:instrText xml:space="preserve"> PAGEREF _Toc131417011 \h </w:instrText>
        </w:r>
        <w:r w:rsidR="00FD3CB4">
          <w:rPr>
            <w:noProof/>
            <w:webHidden/>
          </w:rPr>
        </w:r>
        <w:r w:rsidR="00FD3CB4">
          <w:rPr>
            <w:noProof/>
            <w:webHidden/>
          </w:rPr>
          <w:fldChar w:fldCharType="separate"/>
        </w:r>
        <w:r w:rsidR="00BC0333">
          <w:rPr>
            <w:noProof/>
            <w:webHidden/>
          </w:rPr>
          <w:t>558</w:t>
        </w:r>
        <w:r w:rsidR="00FD3CB4">
          <w:rPr>
            <w:noProof/>
            <w:webHidden/>
          </w:rPr>
          <w:fldChar w:fldCharType="end"/>
        </w:r>
      </w:hyperlink>
    </w:p>
    <w:p w14:paraId="24E10DFD" w14:textId="7E7BF037" w:rsidR="00134E25" w:rsidRPr="0078260A" w:rsidRDefault="00000000">
      <w:pPr>
        <w:pStyle w:val="TOC2"/>
        <w:rPr>
          <w:rFonts w:eastAsia="Times New Roman" w:cs="Times New Roman"/>
          <w:noProof/>
          <w:color w:val="auto"/>
          <w:spacing w:val="0"/>
          <w:sz w:val="22"/>
          <w:szCs w:val="22"/>
        </w:rPr>
      </w:pPr>
      <w:hyperlink w:anchor="_Toc131417012" w:history="1">
        <w:r w:rsidR="00134E25" w:rsidRPr="00364214">
          <w:rPr>
            <w:rStyle w:val="Hyperlink"/>
            <w:noProof/>
          </w:rPr>
          <w:t>Disabling Export to Google Drive</w:t>
        </w:r>
        <w:r w:rsidR="00134E25">
          <w:rPr>
            <w:noProof/>
            <w:webHidden/>
          </w:rPr>
          <w:tab/>
        </w:r>
        <w:r w:rsidR="00FD3CB4">
          <w:rPr>
            <w:noProof/>
            <w:webHidden/>
          </w:rPr>
          <w:fldChar w:fldCharType="begin"/>
        </w:r>
        <w:r w:rsidR="00134E25">
          <w:rPr>
            <w:noProof/>
            <w:webHidden/>
          </w:rPr>
          <w:instrText xml:space="preserve"> PAGEREF _Toc131417012 \h </w:instrText>
        </w:r>
        <w:r w:rsidR="00FD3CB4">
          <w:rPr>
            <w:noProof/>
            <w:webHidden/>
          </w:rPr>
        </w:r>
        <w:r w:rsidR="00FD3CB4">
          <w:rPr>
            <w:noProof/>
            <w:webHidden/>
          </w:rPr>
          <w:fldChar w:fldCharType="separate"/>
        </w:r>
        <w:r w:rsidR="00BC0333">
          <w:rPr>
            <w:noProof/>
            <w:webHidden/>
          </w:rPr>
          <w:t>560</w:t>
        </w:r>
        <w:r w:rsidR="00FD3CB4">
          <w:rPr>
            <w:noProof/>
            <w:webHidden/>
          </w:rPr>
          <w:fldChar w:fldCharType="end"/>
        </w:r>
      </w:hyperlink>
    </w:p>
    <w:p w14:paraId="68E2661E" w14:textId="2D75F7C9" w:rsidR="00134E25" w:rsidRPr="0078260A" w:rsidRDefault="00000000">
      <w:pPr>
        <w:pStyle w:val="TOC3"/>
        <w:rPr>
          <w:rFonts w:eastAsia="Times New Roman" w:cs="Times New Roman"/>
          <w:noProof/>
          <w:color w:val="auto"/>
          <w:spacing w:val="0"/>
          <w:sz w:val="22"/>
          <w:szCs w:val="22"/>
        </w:rPr>
      </w:pPr>
      <w:hyperlink w:anchor="_Toc131417013" w:history="1">
        <w:r w:rsidR="00134E25" w:rsidRPr="00364214">
          <w:rPr>
            <w:rStyle w:val="Hyperlink"/>
            <w:noProof/>
          </w:rPr>
          <w:t>Disable for all users</w:t>
        </w:r>
        <w:r w:rsidR="00134E25">
          <w:rPr>
            <w:noProof/>
            <w:webHidden/>
          </w:rPr>
          <w:tab/>
        </w:r>
        <w:r w:rsidR="00FD3CB4">
          <w:rPr>
            <w:noProof/>
            <w:webHidden/>
          </w:rPr>
          <w:fldChar w:fldCharType="begin"/>
        </w:r>
        <w:r w:rsidR="00134E25">
          <w:rPr>
            <w:noProof/>
            <w:webHidden/>
          </w:rPr>
          <w:instrText xml:space="preserve"> PAGEREF _Toc131417013 \h </w:instrText>
        </w:r>
        <w:r w:rsidR="00FD3CB4">
          <w:rPr>
            <w:noProof/>
            <w:webHidden/>
          </w:rPr>
        </w:r>
        <w:r w:rsidR="00FD3CB4">
          <w:rPr>
            <w:noProof/>
            <w:webHidden/>
          </w:rPr>
          <w:fldChar w:fldCharType="separate"/>
        </w:r>
        <w:r w:rsidR="00BC0333">
          <w:rPr>
            <w:noProof/>
            <w:webHidden/>
          </w:rPr>
          <w:t>560</w:t>
        </w:r>
        <w:r w:rsidR="00FD3CB4">
          <w:rPr>
            <w:noProof/>
            <w:webHidden/>
          </w:rPr>
          <w:fldChar w:fldCharType="end"/>
        </w:r>
      </w:hyperlink>
    </w:p>
    <w:p w14:paraId="50748A7A" w14:textId="6D6D01A9" w:rsidR="00134E25" w:rsidRPr="0078260A" w:rsidRDefault="00000000">
      <w:pPr>
        <w:pStyle w:val="TOC3"/>
        <w:rPr>
          <w:rFonts w:eastAsia="Times New Roman" w:cs="Times New Roman"/>
          <w:noProof/>
          <w:color w:val="auto"/>
          <w:spacing w:val="0"/>
          <w:sz w:val="22"/>
          <w:szCs w:val="22"/>
        </w:rPr>
      </w:pPr>
      <w:hyperlink w:anchor="_Toc131417014" w:history="1">
        <w:r w:rsidR="00134E25" w:rsidRPr="00364214">
          <w:rPr>
            <w:rStyle w:val="Hyperlink"/>
            <w:noProof/>
          </w:rPr>
          <w:t>Disable a specific or multiple users</w:t>
        </w:r>
        <w:r w:rsidR="00134E25">
          <w:rPr>
            <w:noProof/>
            <w:webHidden/>
          </w:rPr>
          <w:tab/>
        </w:r>
        <w:r w:rsidR="00FD3CB4">
          <w:rPr>
            <w:noProof/>
            <w:webHidden/>
          </w:rPr>
          <w:fldChar w:fldCharType="begin"/>
        </w:r>
        <w:r w:rsidR="00134E25">
          <w:rPr>
            <w:noProof/>
            <w:webHidden/>
          </w:rPr>
          <w:instrText xml:space="preserve"> PAGEREF _Toc131417014 \h </w:instrText>
        </w:r>
        <w:r w:rsidR="00FD3CB4">
          <w:rPr>
            <w:noProof/>
            <w:webHidden/>
          </w:rPr>
        </w:r>
        <w:r w:rsidR="00FD3CB4">
          <w:rPr>
            <w:noProof/>
            <w:webHidden/>
          </w:rPr>
          <w:fldChar w:fldCharType="separate"/>
        </w:r>
        <w:r w:rsidR="00BC0333">
          <w:rPr>
            <w:noProof/>
            <w:webHidden/>
          </w:rPr>
          <w:t>560</w:t>
        </w:r>
        <w:r w:rsidR="00FD3CB4">
          <w:rPr>
            <w:noProof/>
            <w:webHidden/>
          </w:rPr>
          <w:fldChar w:fldCharType="end"/>
        </w:r>
      </w:hyperlink>
    </w:p>
    <w:p w14:paraId="21F154A5" w14:textId="61A33D90" w:rsidR="00134E25" w:rsidRPr="0078260A" w:rsidRDefault="00000000">
      <w:pPr>
        <w:pStyle w:val="TOC3"/>
        <w:rPr>
          <w:rFonts w:eastAsia="Times New Roman" w:cs="Times New Roman"/>
          <w:noProof/>
          <w:color w:val="auto"/>
          <w:spacing w:val="0"/>
          <w:sz w:val="22"/>
          <w:szCs w:val="22"/>
        </w:rPr>
      </w:pPr>
      <w:hyperlink w:anchor="_Toc131417015" w:history="1">
        <w:r w:rsidR="00134E25" w:rsidRPr="00364214">
          <w:rPr>
            <w:rStyle w:val="Hyperlink"/>
            <w:noProof/>
          </w:rPr>
          <w:t>Disable all users except a specific or multiple users</w:t>
        </w:r>
        <w:r w:rsidR="00134E25">
          <w:rPr>
            <w:noProof/>
            <w:webHidden/>
          </w:rPr>
          <w:tab/>
        </w:r>
        <w:r w:rsidR="00FD3CB4">
          <w:rPr>
            <w:noProof/>
            <w:webHidden/>
          </w:rPr>
          <w:fldChar w:fldCharType="begin"/>
        </w:r>
        <w:r w:rsidR="00134E25">
          <w:rPr>
            <w:noProof/>
            <w:webHidden/>
          </w:rPr>
          <w:instrText xml:space="preserve"> PAGEREF _Toc131417015 \h </w:instrText>
        </w:r>
        <w:r w:rsidR="00FD3CB4">
          <w:rPr>
            <w:noProof/>
            <w:webHidden/>
          </w:rPr>
        </w:r>
        <w:r w:rsidR="00FD3CB4">
          <w:rPr>
            <w:noProof/>
            <w:webHidden/>
          </w:rPr>
          <w:fldChar w:fldCharType="separate"/>
        </w:r>
        <w:r w:rsidR="00BC0333">
          <w:rPr>
            <w:noProof/>
            <w:webHidden/>
          </w:rPr>
          <w:t>561</w:t>
        </w:r>
        <w:r w:rsidR="00FD3CB4">
          <w:rPr>
            <w:noProof/>
            <w:webHidden/>
          </w:rPr>
          <w:fldChar w:fldCharType="end"/>
        </w:r>
      </w:hyperlink>
    </w:p>
    <w:p w14:paraId="42490E1D" w14:textId="11A6B87D" w:rsidR="00134E25" w:rsidRPr="0078260A" w:rsidRDefault="00000000">
      <w:pPr>
        <w:pStyle w:val="TOC1"/>
        <w:rPr>
          <w:rFonts w:eastAsia="Times New Roman" w:cs="Times New Roman"/>
          <w:b w:val="0"/>
          <w:bCs w:val="0"/>
          <w:noProof/>
          <w:color w:val="auto"/>
          <w:spacing w:val="0"/>
          <w:sz w:val="22"/>
          <w:szCs w:val="22"/>
        </w:rPr>
      </w:pPr>
      <w:hyperlink w:anchor="_Toc131417016" w:history="1">
        <w:r w:rsidR="00134E25" w:rsidRPr="00364214">
          <w:rPr>
            <w:rStyle w:val="Hyperlink"/>
            <w:noProof/>
          </w:rPr>
          <w:t>Appendix K - Control Options</w:t>
        </w:r>
        <w:r w:rsidR="00134E25">
          <w:rPr>
            <w:noProof/>
            <w:webHidden/>
          </w:rPr>
          <w:tab/>
        </w:r>
        <w:r w:rsidR="00FD3CB4">
          <w:rPr>
            <w:noProof/>
            <w:webHidden/>
          </w:rPr>
          <w:fldChar w:fldCharType="begin"/>
        </w:r>
        <w:r w:rsidR="00134E25">
          <w:rPr>
            <w:noProof/>
            <w:webHidden/>
          </w:rPr>
          <w:instrText xml:space="preserve"> PAGEREF _Toc131417016 \h </w:instrText>
        </w:r>
        <w:r w:rsidR="00FD3CB4">
          <w:rPr>
            <w:noProof/>
            <w:webHidden/>
          </w:rPr>
        </w:r>
        <w:r w:rsidR="00FD3CB4">
          <w:rPr>
            <w:noProof/>
            <w:webHidden/>
          </w:rPr>
          <w:fldChar w:fldCharType="separate"/>
        </w:r>
        <w:r w:rsidR="00BC0333">
          <w:rPr>
            <w:noProof/>
            <w:webHidden/>
          </w:rPr>
          <w:t>563</w:t>
        </w:r>
        <w:r w:rsidR="00FD3CB4">
          <w:rPr>
            <w:noProof/>
            <w:webHidden/>
          </w:rPr>
          <w:fldChar w:fldCharType="end"/>
        </w:r>
      </w:hyperlink>
    </w:p>
    <w:p w14:paraId="07AF5604" w14:textId="50B72AC5" w:rsidR="00134E25" w:rsidRPr="0078260A" w:rsidRDefault="00000000">
      <w:pPr>
        <w:pStyle w:val="TOC2"/>
        <w:rPr>
          <w:rFonts w:eastAsia="Times New Roman" w:cs="Times New Roman"/>
          <w:noProof/>
          <w:color w:val="auto"/>
          <w:spacing w:val="0"/>
          <w:sz w:val="22"/>
          <w:szCs w:val="22"/>
        </w:rPr>
      </w:pPr>
      <w:hyperlink w:anchor="_Toc131417017" w:history="1">
        <w:r w:rsidR="00134E25" w:rsidRPr="00364214">
          <w:rPr>
            <w:rStyle w:val="Hyperlink"/>
            <w:noProof/>
          </w:rPr>
          <w:t>Instrumentation Control</w:t>
        </w:r>
        <w:r w:rsidR="00134E25">
          <w:rPr>
            <w:noProof/>
            <w:webHidden/>
          </w:rPr>
          <w:tab/>
        </w:r>
        <w:r w:rsidR="00FD3CB4">
          <w:rPr>
            <w:noProof/>
            <w:webHidden/>
          </w:rPr>
          <w:fldChar w:fldCharType="begin"/>
        </w:r>
        <w:r w:rsidR="00134E25">
          <w:rPr>
            <w:noProof/>
            <w:webHidden/>
          </w:rPr>
          <w:instrText xml:space="preserve"> PAGEREF _Toc131417017 \h </w:instrText>
        </w:r>
        <w:r w:rsidR="00FD3CB4">
          <w:rPr>
            <w:noProof/>
            <w:webHidden/>
          </w:rPr>
        </w:r>
        <w:r w:rsidR="00FD3CB4">
          <w:rPr>
            <w:noProof/>
            <w:webHidden/>
          </w:rPr>
          <w:fldChar w:fldCharType="separate"/>
        </w:r>
        <w:r w:rsidR="00BC0333">
          <w:rPr>
            <w:noProof/>
            <w:webHidden/>
          </w:rPr>
          <w:t>563</w:t>
        </w:r>
        <w:r w:rsidR="00FD3CB4">
          <w:rPr>
            <w:noProof/>
            <w:webHidden/>
          </w:rPr>
          <w:fldChar w:fldCharType="end"/>
        </w:r>
      </w:hyperlink>
    </w:p>
    <w:p w14:paraId="6C838502" w14:textId="361807F6" w:rsidR="00134E25" w:rsidRPr="0078260A" w:rsidRDefault="00000000">
      <w:pPr>
        <w:pStyle w:val="TOC2"/>
        <w:rPr>
          <w:rFonts w:eastAsia="Times New Roman" w:cs="Times New Roman"/>
          <w:noProof/>
          <w:color w:val="auto"/>
          <w:spacing w:val="0"/>
          <w:sz w:val="22"/>
          <w:szCs w:val="22"/>
        </w:rPr>
      </w:pPr>
      <w:hyperlink w:anchor="_Toc131417018" w:history="1">
        <w:r w:rsidR="00134E25" w:rsidRPr="00364214">
          <w:rPr>
            <w:rStyle w:val="Hyperlink"/>
            <w:noProof/>
          </w:rPr>
          <w:t>Instrumentation Log Level and Description</w:t>
        </w:r>
        <w:r w:rsidR="00134E25">
          <w:rPr>
            <w:noProof/>
            <w:webHidden/>
          </w:rPr>
          <w:tab/>
        </w:r>
        <w:r w:rsidR="00FD3CB4">
          <w:rPr>
            <w:noProof/>
            <w:webHidden/>
          </w:rPr>
          <w:fldChar w:fldCharType="begin"/>
        </w:r>
        <w:r w:rsidR="00134E25">
          <w:rPr>
            <w:noProof/>
            <w:webHidden/>
          </w:rPr>
          <w:instrText xml:space="preserve"> PAGEREF _Toc131417018 \h </w:instrText>
        </w:r>
        <w:r w:rsidR="00FD3CB4">
          <w:rPr>
            <w:noProof/>
            <w:webHidden/>
          </w:rPr>
        </w:r>
        <w:r w:rsidR="00FD3CB4">
          <w:rPr>
            <w:noProof/>
            <w:webHidden/>
          </w:rPr>
          <w:fldChar w:fldCharType="separate"/>
        </w:r>
        <w:r w:rsidR="00BC0333">
          <w:rPr>
            <w:noProof/>
            <w:webHidden/>
          </w:rPr>
          <w:t>565</w:t>
        </w:r>
        <w:r w:rsidR="00FD3CB4">
          <w:rPr>
            <w:noProof/>
            <w:webHidden/>
          </w:rPr>
          <w:fldChar w:fldCharType="end"/>
        </w:r>
      </w:hyperlink>
    </w:p>
    <w:p w14:paraId="0C92885A" w14:textId="099729B8" w:rsidR="00134E25" w:rsidRPr="0078260A" w:rsidRDefault="00000000">
      <w:pPr>
        <w:pStyle w:val="TOC2"/>
        <w:rPr>
          <w:rFonts w:eastAsia="Times New Roman" w:cs="Times New Roman"/>
          <w:noProof/>
          <w:color w:val="auto"/>
          <w:spacing w:val="0"/>
          <w:sz w:val="22"/>
          <w:szCs w:val="22"/>
        </w:rPr>
      </w:pPr>
      <w:hyperlink w:anchor="_Toc131417019" w:history="1">
        <w:r w:rsidR="00134E25" w:rsidRPr="00364214">
          <w:rPr>
            <w:rStyle w:val="Hyperlink"/>
            <w:noProof/>
          </w:rPr>
          <w:t>Extracting Log Data from the Instrumentation Log</w:t>
        </w:r>
        <w:r w:rsidR="00134E25">
          <w:rPr>
            <w:noProof/>
            <w:webHidden/>
          </w:rPr>
          <w:tab/>
        </w:r>
        <w:r w:rsidR="00FD3CB4">
          <w:rPr>
            <w:noProof/>
            <w:webHidden/>
          </w:rPr>
          <w:fldChar w:fldCharType="begin"/>
        </w:r>
        <w:r w:rsidR="00134E25">
          <w:rPr>
            <w:noProof/>
            <w:webHidden/>
          </w:rPr>
          <w:instrText xml:space="preserve"> PAGEREF _Toc131417019 \h </w:instrText>
        </w:r>
        <w:r w:rsidR="00FD3CB4">
          <w:rPr>
            <w:noProof/>
            <w:webHidden/>
          </w:rPr>
        </w:r>
        <w:r w:rsidR="00FD3CB4">
          <w:rPr>
            <w:noProof/>
            <w:webHidden/>
          </w:rPr>
          <w:fldChar w:fldCharType="separate"/>
        </w:r>
        <w:r w:rsidR="00BC0333">
          <w:rPr>
            <w:noProof/>
            <w:webHidden/>
          </w:rPr>
          <w:t>566</w:t>
        </w:r>
        <w:r w:rsidR="00FD3CB4">
          <w:rPr>
            <w:noProof/>
            <w:webHidden/>
          </w:rPr>
          <w:fldChar w:fldCharType="end"/>
        </w:r>
      </w:hyperlink>
    </w:p>
    <w:p w14:paraId="6C85AA73" w14:textId="3716A9D3" w:rsidR="00134E25" w:rsidRPr="0078260A" w:rsidRDefault="00000000">
      <w:pPr>
        <w:pStyle w:val="TOC2"/>
        <w:rPr>
          <w:rFonts w:eastAsia="Times New Roman" w:cs="Times New Roman"/>
          <w:noProof/>
          <w:color w:val="auto"/>
          <w:spacing w:val="0"/>
          <w:sz w:val="22"/>
          <w:szCs w:val="22"/>
        </w:rPr>
      </w:pPr>
      <w:hyperlink w:anchor="_Toc131417020" w:history="1">
        <w:r w:rsidR="00134E25" w:rsidRPr="00364214">
          <w:rPr>
            <w:rStyle w:val="Hyperlink"/>
            <w:noProof/>
          </w:rPr>
          <w:t>Enable / Disable Instrumentation</w:t>
        </w:r>
        <w:r w:rsidR="00134E25">
          <w:rPr>
            <w:noProof/>
            <w:webHidden/>
          </w:rPr>
          <w:tab/>
        </w:r>
        <w:r w:rsidR="00FD3CB4">
          <w:rPr>
            <w:noProof/>
            <w:webHidden/>
          </w:rPr>
          <w:fldChar w:fldCharType="begin"/>
        </w:r>
        <w:r w:rsidR="00134E25">
          <w:rPr>
            <w:noProof/>
            <w:webHidden/>
          </w:rPr>
          <w:instrText xml:space="preserve"> PAGEREF _Toc131417020 \h </w:instrText>
        </w:r>
        <w:r w:rsidR="00FD3CB4">
          <w:rPr>
            <w:noProof/>
            <w:webHidden/>
          </w:rPr>
        </w:r>
        <w:r w:rsidR="00FD3CB4">
          <w:rPr>
            <w:noProof/>
            <w:webHidden/>
          </w:rPr>
          <w:fldChar w:fldCharType="separate"/>
        </w:r>
        <w:r w:rsidR="00BC0333">
          <w:rPr>
            <w:noProof/>
            <w:webHidden/>
          </w:rPr>
          <w:t>566</w:t>
        </w:r>
        <w:r w:rsidR="00FD3CB4">
          <w:rPr>
            <w:noProof/>
            <w:webHidden/>
          </w:rPr>
          <w:fldChar w:fldCharType="end"/>
        </w:r>
      </w:hyperlink>
    </w:p>
    <w:p w14:paraId="5EE90219" w14:textId="40E8E538" w:rsidR="00134E25" w:rsidRPr="0078260A" w:rsidRDefault="00000000">
      <w:pPr>
        <w:pStyle w:val="TOC1"/>
        <w:rPr>
          <w:rFonts w:eastAsia="Times New Roman" w:cs="Times New Roman"/>
          <w:b w:val="0"/>
          <w:bCs w:val="0"/>
          <w:noProof/>
          <w:color w:val="auto"/>
          <w:spacing w:val="0"/>
          <w:sz w:val="22"/>
          <w:szCs w:val="22"/>
        </w:rPr>
      </w:pPr>
      <w:hyperlink w:anchor="_Toc131417021" w:history="1">
        <w:r w:rsidR="00134E25" w:rsidRPr="00364214">
          <w:rPr>
            <w:rStyle w:val="Hyperlink"/>
            <w:noProof/>
          </w:rPr>
          <w:t>Appendix L – REGEX Search</w:t>
        </w:r>
        <w:r w:rsidR="00134E25">
          <w:rPr>
            <w:noProof/>
            <w:webHidden/>
          </w:rPr>
          <w:tab/>
        </w:r>
        <w:r w:rsidR="00FD3CB4">
          <w:rPr>
            <w:noProof/>
            <w:webHidden/>
          </w:rPr>
          <w:fldChar w:fldCharType="begin"/>
        </w:r>
        <w:r w:rsidR="00134E25">
          <w:rPr>
            <w:noProof/>
            <w:webHidden/>
          </w:rPr>
          <w:instrText xml:space="preserve"> PAGEREF _Toc131417021 \h </w:instrText>
        </w:r>
        <w:r w:rsidR="00FD3CB4">
          <w:rPr>
            <w:noProof/>
            <w:webHidden/>
          </w:rPr>
        </w:r>
        <w:r w:rsidR="00FD3CB4">
          <w:rPr>
            <w:noProof/>
            <w:webHidden/>
          </w:rPr>
          <w:fldChar w:fldCharType="separate"/>
        </w:r>
        <w:r w:rsidR="00BC0333">
          <w:rPr>
            <w:noProof/>
            <w:webHidden/>
          </w:rPr>
          <w:t>567</w:t>
        </w:r>
        <w:r w:rsidR="00FD3CB4">
          <w:rPr>
            <w:noProof/>
            <w:webHidden/>
          </w:rPr>
          <w:fldChar w:fldCharType="end"/>
        </w:r>
      </w:hyperlink>
    </w:p>
    <w:p w14:paraId="2C0270E5" w14:textId="1B1EC657" w:rsidR="00134E25" w:rsidRPr="0078260A" w:rsidRDefault="00000000">
      <w:pPr>
        <w:pStyle w:val="TOC1"/>
        <w:rPr>
          <w:rFonts w:eastAsia="Times New Roman" w:cs="Times New Roman"/>
          <w:b w:val="0"/>
          <w:bCs w:val="0"/>
          <w:noProof/>
          <w:color w:val="auto"/>
          <w:spacing w:val="0"/>
          <w:sz w:val="22"/>
          <w:szCs w:val="22"/>
        </w:rPr>
      </w:pPr>
      <w:hyperlink w:anchor="_Toc131417022" w:history="1">
        <w:r w:rsidR="00134E25" w:rsidRPr="00364214">
          <w:rPr>
            <w:rStyle w:val="Hyperlink"/>
            <w:noProof/>
          </w:rPr>
          <w:t>Appendix M – X-Analysis Client Hotkeys</w:t>
        </w:r>
        <w:r w:rsidR="00134E25">
          <w:rPr>
            <w:noProof/>
            <w:webHidden/>
          </w:rPr>
          <w:tab/>
        </w:r>
        <w:r w:rsidR="00FD3CB4">
          <w:rPr>
            <w:noProof/>
            <w:webHidden/>
          </w:rPr>
          <w:fldChar w:fldCharType="begin"/>
        </w:r>
        <w:r w:rsidR="00134E25">
          <w:rPr>
            <w:noProof/>
            <w:webHidden/>
          </w:rPr>
          <w:instrText xml:space="preserve"> PAGEREF _Toc131417022 \h </w:instrText>
        </w:r>
        <w:r w:rsidR="00FD3CB4">
          <w:rPr>
            <w:noProof/>
            <w:webHidden/>
          </w:rPr>
        </w:r>
        <w:r w:rsidR="00FD3CB4">
          <w:rPr>
            <w:noProof/>
            <w:webHidden/>
          </w:rPr>
          <w:fldChar w:fldCharType="separate"/>
        </w:r>
        <w:r w:rsidR="00BC0333">
          <w:rPr>
            <w:noProof/>
            <w:webHidden/>
          </w:rPr>
          <w:t>573</w:t>
        </w:r>
        <w:r w:rsidR="00FD3CB4">
          <w:rPr>
            <w:noProof/>
            <w:webHidden/>
          </w:rPr>
          <w:fldChar w:fldCharType="end"/>
        </w:r>
      </w:hyperlink>
    </w:p>
    <w:p w14:paraId="74B1C5AC" w14:textId="00CA50F3" w:rsidR="00134E25" w:rsidRPr="0078260A" w:rsidRDefault="00000000">
      <w:pPr>
        <w:pStyle w:val="TOC1"/>
        <w:rPr>
          <w:rFonts w:eastAsia="Times New Roman" w:cs="Times New Roman"/>
          <w:b w:val="0"/>
          <w:bCs w:val="0"/>
          <w:noProof/>
          <w:color w:val="auto"/>
          <w:spacing w:val="0"/>
          <w:sz w:val="22"/>
          <w:szCs w:val="22"/>
        </w:rPr>
      </w:pPr>
      <w:hyperlink w:anchor="_Toc131417023" w:history="1">
        <w:r w:rsidR="00134E25" w:rsidRPr="00364214">
          <w:rPr>
            <w:rStyle w:val="Hyperlink"/>
            <w:noProof/>
          </w:rPr>
          <w:t>Appendix N – Importing data from Production machines</w:t>
        </w:r>
        <w:r w:rsidR="00134E25">
          <w:rPr>
            <w:noProof/>
            <w:webHidden/>
          </w:rPr>
          <w:tab/>
        </w:r>
        <w:r w:rsidR="00FD3CB4">
          <w:rPr>
            <w:noProof/>
            <w:webHidden/>
          </w:rPr>
          <w:fldChar w:fldCharType="begin"/>
        </w:r>
        <w:r w:rsidR="00134E25">
          <w:rPr>
            <w:noProof/>
            <w:webHidden/>
          </w:rPr>
          <w:instrText xml:space="preserve"> PAGEREF _Toc131417023 \h </w:instrText>
        </w:r>
        <w:r w:rsidR="00FD3CB4">
          <w:rPr>
            <w:noProof/>
            <w:webHidden/>
          </w:rPr>
        </w:r>
        <w:r w:rsidR="00FD3CB4">
          <w:rPr>
            <w:noProof/>
            <w:webHidden/>
          </w:rPr>
          <w:fldChar w:fldCharType="separate"/>
        </w:r>
        <w:r w:rsidR="00BC0333">
          <w:rPr>
            <w:noProof/>
            <w:webHidden/>
          </w:rPr>
          <w:t>574</w:t>
        </w:r>
        <w:r w:rsidR="00FD3CB4">
          <w:rPr>
            <w:noProof/>
            <w:webHidden/>
          </w:rPr>
          <w:fldChar w:fldCharType="end"/>
        </w:r>
      </w:hyperlink>
    </w:p>
    <w:p w14:paraId="62F9586F" w14:textId="4DEDAB3D" w:rsidR="00134E25" w:rsidRPr="0078260A" w:rsidRDefault="00000000">
      <w:pPr>
        <w:pStyle w:val="TOC1"/>
        <w:rPr>
          <w:rFonts w:eastAsia="Times New Roman" w:cs="Times New Roman"/>
          <w:b w:val="0"/>
          <w:bCs w:val="0"/>
          <w:noProof/>
          <w:color w:val="auto"/>
          <w:spacing w:val="0"/>
          <w:sz w:val="22"/>
          <w:szCs w:val="22"/>
        </w:rPr>
      </w:pPr>
      <w:hyperlink w:anchor="_Toc131417024" w:history="1">
        <w:r w:rsidR="00134E25" w:rsidRPr="00364214">
          <w:rPr>
            <w:rStyle w:val="Hyperlink"/>
            <w:noProof/>
          </w:rPr>
          <w:t>Appendix P - Key Data Areas</w:t>
        </w:r>
        <w:r w:rsidR="00134E25">
          <w:rPr>
            <w:noProof/>
            <w:webHidden/>
          </w:rPr>
          <w:tab/>
        </w:r>
        <w:r w:rsidR="00FD3CB4">
          <w:rPr>
            <w:noProof/>
            <w:webHidden/>
          </w:rPr>
          <w:fldChar w:fldCharType="begin"/>
        </w:r>
        <w:r w:rsidR="00134E25">
          <w:rPr>
            <w:noProof/>
            <w:webHidden/>
          </w:rPr>
          <w:instrText xml:space="preserve"> PAGEREF _Toc131417024 \h </w:instrText>
        </w:r>
        <w:r w:rsidR="00FD3CB4">
          <w:rPr>
            <w:noProof/>
            <w:webHidden/>
          </w:rPr>
        </w:r>
        <w:r w:rsidR="00FD3CB4">
          <w:rPr>
            <w:noProof/>
            <w:webHidden/>
          </w:rPr>
          <w:fldChar w:fldCharType="separate"/>
        </w:r>
        <w:r w:rsidR="00BC0333">
          <w:rPr>
            <w:noProof/>
            <w:webHidden/>
          </w:rPr>
          <w:t>583</w:t>
        </w:r>
        <w:r w:rsidR="00FD3CB4">
          <w:rPr>
            <w:noProof/>
            <w:webHidden/>
          </w:rPr>
          <w:fldChar w:fldCharType="end"/>
        </w:r>
      </w:hyperlink>
    </w:p>
    <w:p w14:paraId="12C28B65" w14:textId="74633B95" w:rsidR="00134E25" w:rsidRPr="0078260A" w:rsidRDefault="00000000">
      <w:pPr>
        <w:pStyle w:val="TOC1"/>
        <w:rPr>
          <w:rFonts w:eastAsia="Times New Roman" w:cs="Times New Roman"/>
          <w:b w:val="0"/>
          <w:bCs w:val="0"/>
          <w:noProof/>
          <w:color w:val="auto"/>
          <w:spacing w:val="0"/>
          <w:sz w:val="22"/>
          <w:szCs w:val="22"/>
        </w:rPr>
      </w:pPr>
      <w:hyperlink w:anchor="_Toc131417025" w:history="1">
        <w:r w:rsidR="00134E25" w:rsidRPr="00364214">
          <w:rPr>
            <w:rStyle w:val="Hyperlink"/>
            <w:noProof/>
          </w:rPr>
          <w:t>Appendix R – Certified Version of IBM i OS</w:t>
        </w:r>
        <w:r w:rsidR="00134E25">
          <w:rPr>
            <w:noProof/>
            <w:webHidden/>
          </w:rPr>
          <w:tab/>
        </w:r>
        <w:r w:rsidR="00FD3CB4">
          <w:rPr>
            <w:noProof/>
            <w:webHidden/>
          </w:rPr>
          <w:fldChar w:fldCharType="begin"/>
        </w:r>
        <w:r w:rsidR="00134E25">
          <w:rPr>
            <w:noProof/>
            <w:webHidden/>
          </w:rPr>
          <w:instrText xml:space="preserve"> PAGEREF _Toc131417025 \h </w:instrText>
        </w:r>
        <w:r w:rsidR="00FD3CB4">
          <w:rPr>
            <w:noProof/>
            <w:webHidden/>
          </w:rPr>
        </w:r>
        <w:r w:rsidR="00FD3CB4">
          <w:rPr>
            <w:noProof/>
            <w:webHidden/>
          </w:rPr>
          <w:fldChar w:fldCharType="separate"/>
        </w:r>
        <w:r w:rsidR="00BC0333">
          <w:rPr>
            <w:noProof/>
            <w:webHidden/>
          </w:rPr>
          <w:t>586</w:t>
        </w:r>
        <w:r w:rsidR="00FD3CB4">
          <w:rPr>
            <w:noProof/>
            <w:webHidden/>
          </w:rPr>
          <w:fldChar w:fldCharType="end"/>
        </w:r>
      </w:hyperlink>
    </w:p>
    <w:p w14:paraId="4C6A58D7" w14:textId="3F1F0192" w:rsidR="00134E25" w:rsidRPr="0078260A" w:rsidRDefault="00000000">
      <w:pPr>
        <w:pStyle w:val="TOC1"/>
        <w:rPr>
          <w:rFonts w:eastAsia="Times New Roman" w:cs="Times New Roman"/>
          <w:b w:val="0"/>
          <w:bCs w:val="0"/>
          <w:noProof/>
          <w:color w:val="auto"/>
          <w:spacing w:val="0"/>
          <w:sz w:val="22"/>
          <w:szCs w:val="22"/>
        </w:rPr>
      </w:pPr>
      <w:hyperlink w:anchor="_Toc131417026" w:history="1">
        <w:r w:rsidR="00134E25" w:rsidRPr="00364214">
          <w:rPr>
            <w:rStyle w:val="Hyperlink"/>
            <w:noProof/>
          </w:rPr>
          <w:t>Appendix S - Non - API Server / Fall Back Mode</w:t>
        </w:r>
        <w:r w:rsidR="00134E25">
          <w:rPr>
            <w:noProof/>
            <w:webHidden/>
          </w:rPr>
          <w:tab/>
        </w:r>
        <w:r w:rsidR="00FD3CB4">
          <w:rPr>
            <w:noProof/>
            <w:webHidden/>
          </w:rPr>
          <w:fldChar w:fldCharType="begin"/>
        </w:r>
        <w:r w:rsidR="00134E25">
          <w:rPr>
            <w:noProof/>
            <w:webHidden/>
          </w:rPr>
          <w:instrText xml:space="preserve"> PAGEREF _Toc131417026 \h </w:instrText>
        </w:r>
        <w:r w:rsidR="00FD3CB4">
          <w:rPr>
            <w:noProof/>
            <w:webHidden/>
          </w:rPr>
        </w:r>
        <w:r w:rsidR="00FD3CB4">
          <w:rPr>
            <w:noProof/>
            <w:webHidden/>
          </w:rPr>
          <w:fldChar w:fldCharType="separate"/>
        </w:r>
        <w:r w:rsidR="00BC0333">
          <w:rPr>
            <w:noProof/>
            <w:webHidden/>
          </w:rPr>
          <w:t>587</w:t>
        </w:r>
        <w:r w:rsidR="00FD3CB4">
          <w:rPr>
            <w:noProof/>
            <w:webHidden/>
          </w:rPr>
          <w:fldChar w:fldCharType="end"/>
        </w:r>
      </w:hyperlink>
    </w:p>
    <w:p w14:paraId="26DEFDF5" w14:textId="72E2FE46" w:rsidR="00134E25" w:rsidRPr="0078260A" w:rsidRDefault="00000000">
      <w:pPr>
        <w:pStyle w:val="TOC1"/>
        <w:rPr>
          <w:rFonts w:eastAsia="Times New Roman" w:cs="Times New Roman"/>
          <w:b w:val="0"/>
          <w:bCs w:val="0"/>
          <w:noProof/>
          <w:color w:val="auto"/>
          <w:spacing w:val="0"/>
          <w:sz w:val="22"/>
          <w:szCs w:val="22"/>
        </w:rPr>
      </w:pPr>
      <w:hyperlink w:anchor="_Toc131417027" w:history="1">
        <w:r w:rsidR="00134E25" w:rsidRPr="00364214">
          <w:rPr>
            <w:rStyle w:val="Hyperlink"/>
            <w:noProof/>
          </w:rPr>
          <w:t>Miscellaneous Topics</w:t>
        </w:r>
        <w:r w:rsidR="00134E25">
          <w:rPr>
            <w:noProof/>
            <w:webHidden/>
          </w:rPr>
          <w:tab/>
        </w:r>
        <w:r w:rsidR="00FD3CB4">
          <w:rPr>
            <w:noProof/>
            <w:webHidden/>
          </w:rPr>
          <w:fldChar w:fldCharType="begin"/>
        </w:r>
        <w:r w:rsidR="00134E25">
          <w:rPr>
            <w:noProof/>
            <w:webHidden/>
          </w:rPr>
          <w:instrText xml:space="preserve"> PAGEREF _Toc131417027 \h </w:instrText>
        </w:r>
        <w:r w:rsidR="00FD3CB4">
          <w:rPr>
            <w:noProof/>
            <w:webHidden/>
          </w:rPr>
        </w:r>
        <w:r w:rsidR="00FD3CB4">
          <w:rPr>
            <w:noProof/>
            <w:webHidden/>
          </w:rPr>
          <w:fldChar w:fldCharType="separate"/>
        </w:r>
        <w:r w:rsidR="00BC0333">
          <w:rPr>
            <w:noProof/>
            <w:webHidden/>
          </w:rPr>
          <w:t>588</w:t>
        </w:r>
        <w:r w:rsidR="00FD3CB4">
          <w:rPr>
            <w:noProof/>
            <w:webHidden/>
          </w:rPr>
          <w:fldChar w:fldCharType="end"/>
        </w:r>
      </w:hyperlink>
    </w:p>
    <w:p w14:paraId="53C16F47" w14:textId="6C3A845F" w:rsidR="00134E25" w:rsidRPr="0078260A" w:rsidRDefault="00000000">
      <w:pPr>
        <w:pStyle w:val="TOC2"/>
        <w:rPr>
          <w:rFonts w:eastAsia="Times New Roman" w:cs="Times New Roman"/>
          <w:noProof/>
          <w:color w:val="auto"/>
          <w:spacing w:val="0"/>
          <w:sz w:val="22"/>
          <w:szCs w:val="22"/>
        </w:rPr>
      </w:pPr>
      <w:hyperlink w:anchor="_Toc131417028" w:history="1">
        <w:r w:rsidR="00134E25" w:rsidRPr="00364214">
          <w:rPr>
            <w:rStyle w:val="Hyperlink"/>
            <w:noProof/>
          </w:rPr>
          <w:t>Dual Installation of X-Analysis</w:t>
        </w:r>
        <w:r w:rsidR="00134E25">
          <w:rPr>
            <w:noProof/>
            <w:webHidden/>
          </w:rPr>
          <w:tab/>
        </w:r>
        <w:r w:rsidR="00FD3CB4">
          <w:rPr>
            <w:noProof/>
            <w:webHidden/>
          </w:rPr>
          <w:fldChar w:fldCharType="begin"/>
        </w:r>
        <w:r w:rsidR="00134E25">
          <w:rPr>
            <w:noProof/>
            <w:webHidden/>
          </w:rPr>
          <w:instrText xml:space="preserve"> PAGEREF _Toc131417028 \h </w:instrText>
        </w:r>
        <w:r w:rsidR="00FD3CB4">
          <w:rPr>
            <w:noProof/>
            <w:webHidden/>
          </w:rPr>
        </w:r>
        <w:r w:rsidR="00FD3CB4">
          <w:rPr>
            <w:noProof/>
            <w:webHidden/>
          </w:rPr>
          <w:fldChar w:fldCharType="separate"/>
        </w:r>
        <w:r w:rsidR="00BC0333">
          <w:rPr>
            <w:noProof/>
            <w:webHidden/>
          </w:rPr>
          <w:t>588</w:t>
        </w:r>
        <w:r w:rsidR="00FD3CB4">
          <w:rPr>
            <w:noProof/>
            <w:webHidden/>
          </w:rPr>
          <w:fldChar w:fldCharType="end"/>
        </w:r>
      </w:hyperlink>
    </w:p>
    <w:p w14:paraId="3ED6D760" w14:textId="7DAE4302" w:rsidR="00134E25" w:rsidRPr="0078260A" w:rsidRDefault="00000000">
      <w:pPr>
        <w:pStyle w:val="TOC2"/>
        <w:rPr>
          <w:rFonts w:eastAsia="Times New Roman" w:cs="Times New Roman"/>
          <w:noProof/>
          <w:color w:val="auto"/>
          <w:spacing w:val="0"/>
          <w:sz w:val="22"/>
          <w:szCs w:val="22"/>
        </w:rPr>
      </w:pPr>
      <w:hyperlink w:anchor="_Toc131417029" w:history="1">
        <w:r w:rsidR="00134E25" w:rsidRPr="00364214">
          <w:rPr>
            <w:rStyle w:val="Hyperlink"/>
            <w:noProof/>
          </w:rPr>
          <w:t>X-Analysis Indexes Job Scheduler Entries</w:t>
        </w:r>
        <w:r w:rsidR="00134E25">
          <w:rPr>
            <w:noProof/>
            <w:webHidden/>
          </w:rPr>
          <w:tab/>
        </w:r>
        <w:r w:rsidR="00FD3CB4">
          <w:rPr>
            <w:noProof/>
            <w:webHidden/>
          </w:rPr>
          <w:fldChar w:fldCharType="begin"/>
        </w:r>
        <w:r w:rsidR="00134E25">
          <w:rPr>
            <w:noProof/>
            <w:webHidden/>
          </w:rPr>
          <w:instrText xml:space="preserve"> PAGEREF _Toc131417029 \h </w:instrText>
        </w:r>
        <w:r w:rsidR="00FD3CB4">
          <w:rPr>
            <w:noProof/>
            <w:webHidden/>
          </w:rPr>
        </w:r>
        <w:r w:rsidR="00FD3CB4">
          <w:rPr>
            <w:noProof/>
            <w:webHidden/>
          </w:rPr>
          <w:fldChar w:fldCharType="separate"/>
        </w:r>
        <w:r w:rsidR="00BC0333">
          <w:rPr>
            <w:noProof/>
            <w:webHidden/>
          </w:rPr>
          <w:t>588</w:t>
        </w:r>
        <w:r w:rsidR="00FD3CB4">
          <w:rPr>
            <w:noProof/>
            <w:webHidden/>
          </w:rPr>
          <w:fldChar w:fldCharType="end"/>
        </w:r>
      </w:hyperlink>
    </w:p>
    <w:p w14:paraId="53115CE2" w14:textId="2CAF13E0" w:rsidR="00134E25" w:rsidRPr="0078260A" w:rsidRDefault="00000000">
      <w:pPr>
        <w:pStyle w:val="TOC2"/>
        <w:rPr>
          <w:rFonts w:eastAsia="Times New Roman" w:cs="Times New Roman"/>
          <w:noProof/>
          <w:color w:val="auto"/>
          <w:spacing w:val="0"/>
          <w:sz w:val="22"/>
          <w:szCs w:val="22"/>
        </w:rPr>
      </w:pPr>
      <w:hyperlink w:anchor="_Toc131417030" w:history="1">
        <w:r w:rsidR="00134E25" w:rsidRPr="00364214">
          <w:rPr>
            <w:rStyle w:val="Hyperlink"/>
            <w:noProof/>
          </w:rPr>
          <w:t>Overriding Data Tables</w:t>
        </w:r>
        <w:r w:rsidR="00134E25">
          <w:rPr>
            <w:noProof/>
            <w:webHidden/>
          </w:rPr>
          <w:tab/>
        </w:r>
        <w:r w:rsidR="00FD3CB4">
          <w:rPr>
            <w:noProof/>
            <w:webHidden/>
          </w:rPr>
          <w:fldChar w:fldCharType="begin"/>
        </w:r>
        <w:r w:rsidR="00134E25">
          <w:rPr>
            <w:noProof/>
            <w:webHidden/>
          </w:rPr>
          <w:instrText xml:space="preserve"> PAGEREF _Toc131417030 \h </w:instrText>
        </w:r>
        <w:r w:rsidR="00FD3CB4">
          <w:rPr>
            <w:noProof/>
            <w:webHidden/>
          </w:rPr>
        </w:r>
        <w:r w:rsidR="00FD3CB4">
          <w:rPr>
            <w:noProof/>
            <w:webHidden/>
          </w:rPr>
          <w:fldChar w:fldCharType="separate"/>
        </w:r>
        <w:r w:rsidR="00BC0333">
          <w:rPr>
            <w:noProof/>
            <w:webHidden/>
          </w:rPr>
          <w:t>591</w:t>
        </w:r>
        <w:r w:rsidR="00FD3CB4">
          <w:rPr>
            <w:noProof/>
            <w:webHidden/>
          </w:rPr>
          <w:fldChar w:fldCharType="end"/>
        </w:r>
      </w:hyperlink>
    </w:p>
    <w:p w14:paraId="5C25303A" w14:textId="0AA0E150" w:rsidR="00134E25" w:rsidRPr="0078260A" w:rsidRDefault="00000000">
      <w:pPr>
        <w:pStyle w:val="TOC3"/>
        <w:rPr>
          <w:rFonts w:eastAsia="Times New Roman" w:cs="Times New Roman"/>
          <w:noProof/>
          <w:color w:val="auto"/>
          <w:spacing w:val="0"/>
          <w:sz w:val="22"/>
          <w:szCs w:val="22"/>
        </w:rPr>
      </w:pPr>
      <w:hyperlink w:anchor="_Toc131417031" w:history="1">
        <w:r w:rsidR="00134E25" w:rsidRPr="00364214">
          <w:rPr>
            <w:rStyle w:val="Hyperlink"/>
            <w:noProof/>
          </w:rPr>
          <w:t>Synon Function Key / Option Defaults</w:t>
        </w:r>
        <w:r w:rsidR="00134E25">
          <w:rPr>
            <w:noProof/>
            <w:webHidden/>
          </w:rPr>
          <w:tab/>
        </w:r>
        <w:r w:rsidR="00FD3CB4">
          <w:rPr>
            <w:noProof/>
            <w:webHidden/>
          </w:rPr>
          <w:fldChar w:fldCharType="begin"/>
        </w:r>
        <w:r w:rsidR="00134E25">
          <w:rPr>
            <w:noProof/>
            <w:webHidden/>
          </w:rPr>
          <w:instrText xml:space="preserve"> PAGEREF _Toc131417031 \h </w:instrText>
        </w:r>
        <w:r w:rsidR="00FD3CB4">
          <w:rPr>
            <w:noProof/>
            <w:webHidden/>
          </w:rPr>
        </w:r>
        <w:r w:rsidR="00FD3CB4">
          <w:rPr>
            <w:noProof/>
            <w:webHidden/>
          </w:rPr>
          <w:fldChar w:fldCharType="separate"/>
        </w:r>
        <w:r w:rsidR="00BC0333">
          <w:rPr>
            <w:noProof/>
            <w:webHidden/>
          </w:rPr>
          <w:t>591</w:t>
        </w:r>
        <w:r w:rsidR="00FD3CB4">
          <w:rPr>
            <w:noProof/>
            <w:webHidden/>
          </w:rPr>
          <w:fldChar w:fldCharType="end"/>
        </w:r>
      </w:hyperlink>
    </w:p>
    <w:p w14:paraId="19B81104" w14:textId="128FFD20" w:rsidR="00134E25" w:rsidRPr="0078260A" w:rsidRDefault="00000000">
      <w:pPr>
        <w:pStyle w:val="TOC3"/>
        <w:rPr>
          <w:rFonts w:eastAsia="Times New Roman" w:cs="Times New Roman"/>
          <w:noProof/>
          <w:color w:val="auto"/>
          <w:spacing w:val="0"/>
          <w:sz w:val="22"/>
          <w:szCs w:val="22"/>
        </w:rPr>
      </w:pPr>
      <w:hyperlink w:anchor="_Toc131417032" w:history="1">
        <w:r w:rsidR="00134E25" w:rsidRPr="00364214">
          <w:rPr>
            <w:rStyle w:val="Hyperlink"/>
            <w:noProof/>
          </w:rPr>
          <w:t>Synon Function Key/Option Extra Defaults</w:t>
        </w:r>
        <w:r w:rsidR="00134E25">
          <w:rPr>
            <w:noProof/>
            <w:webHidden/>
          </w:rPr>
          <w:tab/>
        </w:r>
        <w:r w:rsidR="00FD3CB4">
          <w:rPr>
            <w:noProof/>
            <w:webHidden/>
          </w:rPr>
          <w:fldChar w:fldCharType="begin"/>
        </w:r>
        <w:r w:rsidR="00134E25">
          <w:rPr>
            <w:noProof/>
            <w:webHidden/>
          </w:rPr>
          <w:instrText xml:space="preserve"> PAGEREF _Toc131417032 \h </w:instrText>
        </w:r>
        <w:r w:rsidR="00FD3CB4">
          <w:rPr>
            <w:noProof/>
            <w:webHidden/>
          </w:rPr>
        </w:r>
        <w:r w:rsidR="00FD3CB4">
          <w:rPr>
            <w:noProof/>
            <w:webHidden/>
          </w:rPr>
          <w:fldChar w:fldCharType="separate"/>
        </w:r>
        <w:r w:rsidR="00BC0333">
          <w:rPr>
            <w:noProof/>
            <w:webHidden/>
          </w:rPr>
          <w:t>591</w:t>
        </w:r>
        <w:r w:rsidR="00FD3CB4">
          <w:rPr>
            <w:noProof/>
            <w:webHidden/>
          </w:rPr>
          <w:fldChar w:fldCharType="end"/>
        </w:r>
      </w:hyperlink>
    </w:p>
    <w:p w14:paraId="4571882A" w14:textId="00E608C2" w:rsidR="00134E25" w:rsidRPr="0078260A" w:rsidRDefault="00000000">
      <w:pPr>
        <w:pStyle w:val="TOC2"/>
        <w:rPr>
          <w:rFonts w:eastAsia="Times New Roman" w:cs="Times New Roman"/>
          <w:noProof/>
          <w:color w:val="auto"/>
          <w:spacing w:val="0"/>
          <w:sz w:val="22"/>
          <w:szCs w:val="22"/>
        </w:rPr>
      </w:pPr>
      <w:hyperlink w:anchor="_Toc131417033" w:history="1">
        <w:r w:rsidR="00134E25" w:rsidRPr="00364214">
          <w:rPr>
            <w:rStyle w:val="Hyperlink"/>
            <w:noProof/>
          </w:rPr>
          <w:t>Data Model Editing</w:t>
        </w:r>
        <w:r w:rsidR="00134E25">
          <w:rPr>
            <w:noProof/>
            <w:webHidden/>
          </w:rPr>
          <w:tab/>
        </w:r>
        <w:r w:rsidR="00FD3CB4">
          <w:rPr>
            <w:noProof/>
            <w:webHidden/>
          </w:rPr>
          <w:fldChar w:fldCharType="begin"/>
        </w:r>
        <w:r w:rsidR="00134E25">
          <w:rPr>
            <w:noProof/>
            <w:webHidden/>
          </w:rPr>
          <w:instrText xml:space="preserve"> PAGEREF _Toc131417033 \h </w:instrText>
        </w:r>
        <w:r w:rsidR="00FD3CB4">
          <w:rPr>
            <w:noProof/>
            <w:webHidden/>
          </w:rPr>
        </w:r>
        <w:r w:rsidR="00FD3CB4">
          <w:rPr>
            <w:noProof/>
            <w:webHidden/>
          </w:rPr>
          <w:fldChar w:fldCharType="separate"/>
        </w:r>
        <w:r w:rsidR="00BC0333">
          <w:rPr>
            <w:noProof/>
            <w:webHidden/>
          </w:rPr>
          <w:t>593</w:t>
        </w:r>
        <w:r w:rsidR="00FD3CB4">
          <w:rPr>
            <w:noProof/>
            <w:webHidden/>
          </w:rPr>
          <w:fldChar w:fldCharType="end"/>
        </w:r>
      </w:hyperlink>
    </w:p>
    <w:p w14:paraId="2F819890" w14:textId="64EA25FE" w:rsidR="00134E25" w:rsidRPr="0078260A" w:rsidRDefault="00000000">
      <w:pPr>
        <w:pStyle w:val="TOC2"/>
        <w:rPr>
          <w:rFonts w:eastAsia="Times New Roman" w:cs="Times New Roman"/>
          <w:noProof/>
          <w:color w:val="auto"/>
          <w:spacing w:val="0"/>
          <w:sz w:val="22"/>
          <w:szCs w:val="22"/>
        </w:rPr>
      </w:pPr>
      <w:hyperlink w:anchor="_Toc131417034" w:history="1">
        <w:r w:rsidR="00134E25" w:rsidRPr="00364214">
          <w:rPr>
            <w:rStyle w:val="Hyperlink"/>
            <w:noProof/>
          </w:rPr>
          <w:t>Specification for Exporting in Docx Format</w:t>
        </w:r>
        <w:r w:rsidR="00134E25">
          <w:rPr>
            <w:noProof/>
            <w:webHidden/>
          </w:rPr>
          <w:tab/>
        </w:r>
        <w:r w:rsidR="00FD3CB4">
          <w:rPr>
            <w:noProof/>
            <w:webHidden/>
          </w:rPr>
          <w:fldChar w:fldCharType="begin"/>
        </w:r>
        <w:r w:rsidR="00134E25">
          <w:rPr>
            <w:noProof/>
            <w:webHidden/>
          </w:rPr>
          <w:instrText xml:space="preserve"> PAGEREF _Toc131417034 \h </w:instrText>
        </w:r>
        <w:r w:rsidR="00FD3CB4">
          <w:rPr>
            <w:noProof/>
            <w:webHidden/>
          </w:rPr>
        </w:r>
        <w:r w:rsidR="00FD3CB4">
          <w:rPr>
            <w:noProof/>
            <w:webHidden/>
          </w:rPr>
          <w:fldChar w:fldCharType="separate"/>
        </w:r>
        <w:r w:rsidR="00BC0333">
          <w:rPr>
            <w:noProof/>
            <w:webHidden/>
          </w:rPr>
          <w:t>596</w:t>
        </w:r>
        <w:r w:rsidR="00FD3CB4">
          <w:rPr>
            <w:noProof/>
            <w:webHidden/>
          </w:rPr>
          <w:fldChar w:fldCharType="end"/>
        </w:r>
      </w:hyperlink>
    </w:p>
    <w:p w14:paraId="19C695F8" w14:textId="1A6F5962" w:rsidR="00134E25" w:rsidRPr="0078260A" w:rsidRDefault="00000000">
      <w:pPr>
        <w:pStyle w:val="TOC2"/>
        <w:rPr>
          <w:rFonts w:eastAsia="Times New Roman" w:cs="Times New Roman"/>
          <w:noProof/>
          <w:color w:val="auto"/>
          <w:spacing w:val="0"/>
          <w:sz w:val="22"/>
          <w:szCs w:val="22"/>
        </w:rPr>
      </w:pPr>
      <w:hyperlink w:anchor="_Toc131417035" w:history="1">
        <w:r w:rsidR="00134E25" w:rsidRPr="00364214">
          <w:rPr>
            <w:rStyle w:val="Hyperlink"/>
            <w:noProof/>
          </w:rPr>
          <w:t>Specification for Exporting to MS Visio</w:t>
        </w:r>
        <w:r w:rsidR="00134E25">
          <w:rPr>
            <w:noProof/>
            <w:webHidden/>
          </w:rPr>
          <w:tab/>
        </w:r>
        <w:r w:rsidR="00FD3CB4">
          <w:rPr>
            <w:noProof/>
            <w:webHidden/>
          </w:rPr>
          <w:fldChar w:fldCharType="begin"/>
        </w:r>
        <w:r w:rsidR="00134E25">
          <w:rPr>
            <w:noProof/>
            <w:webHidden/>
          </w:rPr>
          <w:instrText xml:space="preserve"> PAGEREF _Toc131417035 \h </w:instrText>
        </w:r>
        <w:r w:rsidR="00FD3CB4">
          <w:rPr>
            <w:noProof/>
            <w:webHidden/>
          </w:rPr>
        </w:r>
        <w:r w:rsidR="00FD3CB4">
          <w:rPr>
            <w:noProof/>
            <w:webHidden/>
          </w:rPr>
          <w:fldChar w:fldCharType="separate"/>
        </w:r>
        <w:r w:rsidR="00BC0333">
          <w:rPr>
            <w:noProof/>
            <w:webHidden/>
          </w:rPr>
          <w:t>597</w:t>
        </w:r>
        <w:r w:rsidR="00FD3CB4">
          <w:rPr>
            <w:noProof/>
            <w:webHidden/>
          </w:rPr>
          <w:fldChar w:fldCharType="end"/>
        </w:r>
      </w:hyperlink>
    </w:p>
    <w:p w14:paraId="727413C5" w14:textId="12753F55" w:rsidR="00134E25" w:rsidRPr="0078260A" w:rsidRDefault="00000000">
      <w:pPr>
        <w:pStyle w:val="TOC2"/>
        <w:rPr>
          <w:rFonts w:eastAsia="Times New Roman" w:cs="Times New Roman"/>
          <w:noProof/>
          <w:color w:val="auto"/>
          <w:spacing w:val="0"/>
          <w:sz w:val="22"/>
          <w:szCs w:val="22"/>
        </w:rPr>
      </w:pPr>
      <w:hyperlink w:anchor="_Toc131417036" w:history="1">
        <w:r w:rsidR="00134E25" w:rsidRPr="00364214">
          <w:rPr>
            <w:rStyle w:val="Hyperlink"/>
            <w:noProof/>
          </w:rPr>
          <w:t>Limitations of the Japanese/DBCS Version</w:t>
        </w:r>
        <w:r w:rsidR="00134E25">
          <w:rPr>
            <w:noProof/>
            <w:webHidden/>
          </w:rPr>
          <w:tab/>
        </w:r>
        <w:r w:rsidR="00FD3CB4">
          <w:rPr>
            <w:noProof/>
            <w:webHidden/>
          </w:rPr>
          <w:fldChar w:fldCharType="begin"/>
        </w:r>
        <w:r w:rsidR="00134E25">
          <w:rPr>
            <w:noProof/>
            <w:webHidden/>
          </w:rPr>
          <w:instrText xml:space="preserve"> PAGEREF _Toc131417036 \h </w:instrText>
        </w:r>
        <w:r w:rsidR="00FD3CB4">
          <w:rPr>
            <w:noProof/>
            <w:webHidden/>
          </w:rPr>
        </w:r>
        <w:r w:rsidR="00FD3CB4">
          <w:rPr>
            <w:noProof/>
            <w:webHidden/>
          </w:rPr>
          <w:fldChar w:fldCharType="separate"/>
        </w:r>
        <w:r w:rsidR="00BC0333">
          <w:rPr>
            <w:noProof/>
            <w:webHidden/>
          </w:rPr>
          <w:t>598</w:t>
        </w:r>
        <w:r w:rsidR="00FD3CB4">
          <w:rPr>
            <w:noProof/>
            <w:webHidden/>
          </w:rPr>
          <w:fldChar w:fldCharType="end"/>
        </w:r>
      </w:hyperlink>
    </w:p>
    <w:p w14:paraId="6A27741C" w14:textId="0A78E9D2" w:rsidR="00134E25" w:rsidRPr="0078260A" w:rsidRDefault="00000000">
      <w:pPr>
        <w:pStyle w:val="TOC2"/>
        <w:rPr>
          <w:rFonts w:eastAsia="Times New Roman" w:cs="Times New Roman"/>
          <w:noProof/>
          <w:color w:val="auto"/>
          <w:spacing w:val="0"/>
          <w:sz w:val="22"/>
          <w:szCs w:val="22"/>
        </w:rPr>
      </w:pPr>
      <w:hyperlink w:anchor="_Toc131417037" w:history="1">
        <w:r w:rsidR="00134E25" w:rsidRPr="00364214">
          <w:rPr>
            <w:rStyle w:val="Hyperlink"/>
            <w:noProof/>
          </w:rPr>
          <w:t>Limitations on the Number of Object/Source Libraries in X-Analysis</w:t>
        </w:r>
        <w:r w:rsidR="00134E25">
          <w:rPr>
            <w:noProof/>
            <w:webHidden/>
          </w:rPr>
          <w:tab/>
        </w:r>
        <w:r w:rsidR="00FD3CB4">
          <w:rPr>
            <w:noProof/>
            <w:webHidden/>
          </w:rPr>
          <w:fldChar w:fldCharType="begin"/>
        </w:r>
        <w:r w:rsidR="00134E25">
          <w:rPr>
            <w:noProof/>
            <w:webHidden/>
          </w:rPr>
          <w:instrText xml:space="preserve"> PAGEREF _Toc131417037 \h </w:instrText>
        </w:r>
        <w:r w:rsidR="00FD3CB4">
          <w:rPr>
            <w:noProof/>
            <w:webHidden/>
          </w:rPr>
        </w:r>
        <w:r w:rsidR="00FD3CB4">
          <w:rPr>
            <w:noProof/>
            <w:webHidden/>
          </w:rPr>
          <w:fldChar w:fldCharType="separate"/>
        </w:r>
        <w:r w:rsidR="00BC0333">
          <w:rPr>
            <w:noProof/>
            <w:webHidden/>
          </w:rPr>
          <w:t>599</w:t>
        </w:r>
        <w:r w:rsidR="00FD3CB4">
          <w:rPr>
            <w:noProof/>
            <w:webHidden/>
          </w:rPr>
          <w:fldChar w:fldCharType="end"/>
        </w:r>
      </w:hyperlink>
    </w:p>
    <w:p w14:paraId="069E46A5" w14:textId="375DEC26" w:rsidR="00134E25" w:rsidRPr="0078260A" w:rsidRDefault="00000000">
      <w:pPr>
        <w:pStyle w:val="TOC2"/>
        <w:rPr>
          <w:rFonts w:eastAsia="Times New Roman" w:cs="Times New Roman"/>
          <w:noProof/>
          <w:color w:val="auto"/>
          <w:spacing w:val="0"/>
          <w:sz w:val="22"/>
          <w:szCs w:val="22"/>
        </w:rPr>
      </w:pPr>
      <w:hyperlink w:anchor="_Toc131417038" w:history="1">
        <w:r w:rsidR="00134E25" w:rsidRPr="00364214">
          <w:rPr>
            <w:rStyle w:val="Hyperlink"/>
            <w:noProof/>
          </w:rPr>
          <w:t>Limitations on the Length of the Command Tracked by X-Analysis</w:t>
        </w:r>
        <w:r w:rsidR="00134E25">
          <w:rPr>
            <w:noProof/>
            <w:webHidden/>
          </w:rPr>
          <w:tab/>
        </w:r>
        <w:r w:rsidR="00FD3CB4">
          <w:rPr>
            <w:noProof/>
            <w:webHidden/>
          </w:rPr>
          <w:fldChar w:fldCharType="begin"/>
        </w:r>
        <w:r w:rsidR="00134E25">
          <w:rPr>
            <w:noProof/>
            <w:webHidden/>
          </w:rPr>
          <w:instrText xml:space="preserve"> PAGEREF _Toc131417038 \h </w:instrText>
        </w:r>
        <w:r w:rsidR="00FD3CB4">
          <w:rPr>
            <w:noProof/>
            <w:webHidden/>
          </w:rPr>
        </w:r>
        <w:r w:rsidR="00FD3CB4">
          <w:rPr>
            <w:noProof/>
            <w:webHidden/>
          </w:rPr>
          <w:fldChar w:fldCharType="separate"/>
        </w:r>
        <w:r w:rsidR="00BC0333">
          <w:rPr>
            <w:noProof/>
            <w:webHidden/>
          </w:rPr>
          <w:t>600</w:t>
        </w:r>
        <w:r w:rsidR="00FD3CB4">
          <w:rPr>
            <w:noProof/>
            <w:webHidden/>
          </w:rPr>
          <w:fldChar w:fldCharType="end"/>
        </w:r>
      </w:hyperlink>
    </w:p>
    <w:p w14:paraId="0108CDB6" w14:textId="130C40DE" w:rsidR="00134E25" w:rsidRPr="0078260A" w:rsidRDefault="00000000">
      <w:pPr>
        <w:pStyle w:val="TOC2"/>
        <w:rPr>
          <w:rFonts w:eastAsia="Times New Roman" w:cs="Times New Roman"/>
          <w:noProof/>
          <w:color w:val="auto"/>
          <w:spacing w:val="0"/>
          <w:sz w:val="22"/>
          <w:szCs w:val="22"/>
        </w:rPr>
      </w:pPr>
      <w:hyperlink w:anchor="_Toc131417039" w:history="1">
        <w:r w:rsidR="00134E25" w:rsidRPr="00364214">
          <w:rPr>
            <w:rStyle w:val="Hyperlink"/>
            <w:noProof/>
          </w:rPr>
          <w:t>Limitations on the Field Type in Field Search</w:t>
        </w:r>
        <w:r w:rsidR="00134E25">
          <w:rPr>
            <w:noProof/>
            <w:webHidden/>
          </w:rPr>
          <w:tab/>
        </w:r>
        <w:r w:rsidR="00FD3CB4">
          <w:rPr>
            <w:noProof/>
            <w:webHidden/>
          </w:rPr>
          <w:fldChar w:fldCharType="begin"/>
        </w:r>
        <w:r w:rsidR="00134E25">
          <w:rPr>
            <w:noProof/>
            <w:webHidden/>
          </w:rPr>
          <w:instrText xml:space="preserve"> PAGEREF _Toc131417039 \h </w:instrText>
        </w:r>
        <w:r w:rsidR="00FD3CB4">
          <w:rPr>
            <w:noProof/>
            <w:webHidden/>
          </w:rPr>
        </w:r>
        <w:r w:rsidR="00FD3CB4">
          <w:rPr>
            <w:noProof/>
            <w:webHidden/>
          </w:rPr>
          <w:fldChar w:fldCharType="separate"/>
        </w:r>
        <w:r w:rsidR="00BC0333">
          <w:rPr>
            <w:noProof/>
            <w:webHidden/>
          </w:rPr>
          <w:t>601</w:t>
        </w:r>
        <w:r w:rsidR="00FD3CB4">
          <w:rPr>
            <w:noProof/>
            <w:webHidden/>
          </w:rPr>
          <w:fldChar w:fldCharType="end"/>
        </w:r>
      </w:hyperlink>
    </w:p>
    <w:p w14:paraId="49C86136" w14:textId="6DE08679" w:rsidR="00134E25" w:rsidRPr="0078260A" w:rsidRDefault="00000000">
      <w:pPr>
        <w:pStyle w:val="TOC2"/>
        <w:rPr>
          <w:rFonts w:eastAsia="Times New Roman" w:cs="Times New Roman"/>
          <w:noProof/>
          <w:color w:val="auto"/>
          <w:spacing w:val="0"/>
          <w:sz w:val="22"/>
          <w:szCs w:val="22"/>
        </w:rPr>
      </w:pPr>
      <w:hyperlink w:anchor="_Toc131417040" w:history="1">
        <w:r w:rsidR="00134E25" w:rsidRPr="00364214">
          <w:rPr>
            <w:rStyle w:val="Hyperlink"/>
            <w:noProof/>
          </w:rPr>
          <w:t>SQL Member Object Reference / Field Attribute Limitations</w:t>
        </w:r>
        <w:r w:rsidR="00134E25">
          <w:rPr>
            <w:noProof/>
            <w:webHidden/>
          </w:rPr>
          <w:tab/>
        </w:r>
        <w:r w:rsidR="00FD3CB4">
          <w:rPr>
            <w:noProof/>
            <w:webHidden/>
          </w:rPr>
          <w:fldChar w:fldCharType="begin"/>
        </w:r>
        <w:r w:rsidR="00134E25">
          <w:rPr>
            <w:noProof/>
            <w:webHidden/>
          </w:rPr>
          <w:instrText xml:space="preserve"> PAGEREF _Toc131417040 \h </w:instrText>
        </w:r>
        <w:r w:rsidR="00FD3CB4">
          <w:rPr>
            <w:noProof/>
            <w:webHidden/>
          </w:rPr>
        </w:r>
        <w:r w:rsidR="00FD3CB4">
          <w:rPr>
            <w:noProof/>
            <w:webHidden/>
          </w:rPr>
          <w:fldChar w:fldCharType="separate"/>
        </w:r>
        <w:r w:rsidR="00BC0333">
          <w:rPr>
            <w:noProof/>
            <w:webHidden/>
          </w:rPr>
          <w:t>602</w:t>
        </w:r>
        <w:r w:rsidR="00FD3CB4">
          <w:rPr>
            <w:noProof/>
            <w:webHidden/>
          </w:rPr>
          <w:fldChar w:fldCharType="end"/>
        </w:r>
      </w:hyperlink>
    </w:p>
    <w:p w14:paraId="274620E6" w14:textId="56C4DD00" w:rsidR="00134E25" w:rsidRPr="0078260A" w:rsidRDefault="00000000">
      <w:pPr>
        <w:pStyle w:val="TOC2"/>
        <w:rPr>
          <w:rFonts w:eastAsia="Times New Roman" w:cs="Times New Roman"/>
          <w:noProof/>
          <w:color w:val="auto"/>
          <w:spacing w:val="0"/>
          <w:sz w:val="22"/>
          <w:szCs w:val="22"/>
        </w:rPr>
      </w:pPr>
      <w:hyperlink w:anchor="_Toc131417041" w:history="1">
        <w:r w:rsidR="00134E25" w:rsidRPr="00364214">
          <w:rPr>
            <w:rStyle w:val="Hyperlink"/>
            <w:noProof/>
          </w:rPr>
          <w:t>Embedded SQL Source Processing Limitations</w:t>
        </w:r>
        <w:r w:rsidR="00134E25">
          <w:rPr>
            <w:noProof/>
            <w:webHidden/>
          </w:rPr>
          <w:tab/>
        </w:r>
        <w:r w:rsidR="00FD3CB4">
          <w:rPr>
            <w:noProof/>
            <w:webHidden/>
          </w:rPr>
          <w:fldChar w:fldCharType="begin"/>
        </w:r>
        <w:r w:rsidR="00134E25">
          <w:rPr>
            <w:noProof/>
            <w:webHidden/>
          </w:rPr>
          <w:instrText xml:space="preserve"> PAGEREF _Toc131417041 \h </w:instrText>
        </w:r>
        <w:r w:rsidR="00FD3CB4">
          <w:rPr>
            <w:noProof/>
            <w:webHidden/>
          </w:rPr>
        </w:r>
        <w:r w:rsidR="00FD3CB4">
          <w:rPr>
            <w:noProof/>
            <w:webHidden/>
          </w:rPr>
          <w:fldChar w:fldCharType="separate"/>
        </w:r>
        <w:r w:rsidR="00BC0333">
          <w:rPr>
            <w:noProof/>
            <w:webHidden/>
          </w:rPr>
          <w:t>603</w:t>
        </w:r>
        <w:r w:rsidR="00FD3CB4">
          <w:rPr>
            <w:noProof/>
            <w:webHidden/>
          </w:rPr>
          <w:fldChar w:fldCharType="end"/>
        </w:r>
      </w:hyperlink>
    </w:p>
    <w:p w14:paraId="4868D30C" w14:textId="072A26B0" w:rsidR="00134E25" w:rsidRPr="0078260A" w:rsidRDefault="00000000">
      <w:pPr>
        <w:pStyle w:val="TOC2"/>
        <w:rPr>
          <w:rFonts w:eastAsia="Times New Roman" w:cs="Times New Roman"/>
          <w:noProof/>
          <w:color w:val="auto"/>
          <w:spacing w:val="0"/>
          <w:sz w:val="22"/>
          <w:szCs w:val="22"/>
        </w:rPr>
      </w:pPr>
      <w:hyperlink w:anchor="_Toc131417042" w:history="1">
        <w:r w:rsidR="00134E25" w:rsidRPr="00364214">
          <w:rPr>
            <w:rStyle w:val="Hyperlink"/>
            <w:noProof/>
          </w:rPr>
          <w:t>X-Analysis Diagram System Scaling Support</w:t>
        </w:r>
        <w:r w:rsidR="00134E25">
          <w:rPr>
            <w:noProof/>
            <w:webHidden/>
          </w:rPr>
          <w:tab/>
        </w:r>
        <w:r w:rsidR="00FD3CB4">
          <w:rPr>
            <w:noProof/>
            <w:webHidden/>
          </w:rPr>
          <w:fldChar w:fldCharType="begin"/>
        </w:r>
        <w:r w:rsidR="00134E25">
          <w:rPr>
            <w:noProof/>
            <w:webHidden/>
          </w:rPr>
          <w:instrText xml:space="preserve"> PAGEREF _Toc131417042 \h </w:instrText>
        </w:r>
        <w:r w:rsidR="00FD3CB4">
          <w:rPr>
            <w:noProof/>
            <w:webHidden/>
          </w:rPr>
        </w:r>
        <w:r w:rsidR="00FD3CB4">
          <w:rPr>
            <w:noProof/>
            <w:webHidden/>
          </w:rPr>
          <w:fldChar w:fldCharType="separate"/>
        </w:r>
        <w:r w:rsidR="00BC0333">
          <w:rPr>
            <w:noProof/>
            <w:webHidden/>
          </w:rPr>
          <w:t>605</w:t>
        </w:r>
        <w:r w:rsidR="00FD3CB4">
          <w:rPr>
            <w:noProof/>
            <w:webHidden/>
          </w:rPr>
          <w:fldChar w:fldCharType="end"/>
        </w:r>
      </w:hyperlink>
    </w:p>
    <w:p w14:paraId="787555BD" w14:textId="184FD4FF" w:rsidR="00134E25" w:rsidRPr="0078260A" w:rsidRDefault="00000000">
      <w:pPr>
        <w:pStyle w:val="TOC2"/>
        <w:rPr>
          <w:rFonts w:eastAsia="Times New Roman" w:cs="Times New Roman"/>
          <w:noProof/>
          <w:color w:val="auto"/>
          <w:spacing w:val="0"/>
          <w:sz w:val="22"/>
          <w:szCs w:val="22"/>
        </w:rPr>
      </w:pPr>
      <w:hyperlink w:anchor="_Toc131417043" w:history="1">
        <w:r w:rsidR="00134E25" w:rsidRPr="00364214">
          <w:rPr>
            <w:rStyle w:val="Hyperlink"/>
            <w:noProof/>
          </w:rPr>
          <w:t>Switching User Interface Language among English, French, and Japanese</w:t>
        </w:r>
        <w:r w:rsidR="00134E25">
          <w:rPr>
            <w:noProof/>
            <w:webHidden/>
          </w:rPr>
          <w:tab/>
        </w:r>
        <w:r w:rsidR="00FD3CB4">
          <w:rPr>
            <w:noProof/>
            <w:webHidden/>
          </w:rPr>
          <w:fldChar w:fldCharType="begin"/>
        </w:r>
        <w:r w:rsidR="00134E25">
          <w:rPr>
            <w:noProof/>
            <w:webHidden/>
          </w:rPr>
          <w:instrText xml:space="preserve"> PAGEREF _Toc131417043 \h </w:instrText>
        </w:r>
        <w:r w:rsidR="00FD3CB4">
          <w:rPr>
            <w:noProof/>
            <w:webHidden/>
          </w:rPr>
        </w:r>
        <w:r w:rsidR="00FD3CB4">
          <w:rPr>
            <w:noProof/>
            <w:webHidden/>
          </w:rPr>
          <w:fldChar w:fldCharType="separate"/>
        </w:r>
        <w:r w:rsidR="00BC0333">
          <w:rPr>
            <w:noProof/>
            <w:webHidden/>
          </w:rPr>
          <w:t>606</w:t>
        </w:r>
        <w:r w:rsidR="00FD3CB4">
          <w:rPr>
            <w:noProof/>
            <w:webHidden/>
          </w:rPr>
          <w:fldChar w:fldCharType="end"/>
        </w:r>
      </w:hyperlink>
    </w:p>
    <w:p w14:paraId="48672075" w14:textId="10AD1C03" w:rsidR="00134E25" w:rsidRPr="0078260A" w:rsidRDefault="00000000">
      <w:pPr>
        <w:pStyle w:val="TOC1"/>
        <w:rPr>
          <w:rFonts w:eastAsia="Times New Roman" w:cs="Times New Roman"/>
          <w:b w:val="0"/>
          <w:bCs w:val="0"/>
          <w:noProof/>
          <w:color w:val="auto"/>
          <w:spacing w:val="0"/>
          <w:sz w:val="22"/>
          <w:szCs w:val="22"/>
        </w:rPr>
      </w:pPr>
      <w:hyperlink w:anchor="_Toc131417044" w:history="1">
        <w:r w:rsidR="00134E25" w:rsidRPr="00364214">
          <w:rPr>
            <w:rStyle w:val="Hyperlink"/>
            <w:noProof/>
          </w:rPr>
          <w:t>In</w:t>
        </w:r>
        <w:r w:rsidR="00134E25" w:rsidRPr="00364214">
          <w:rPr>
            <w:rStyle w:val="Hyperlink"/>
            <w:noProof/>
          </w:rPr>
          <w:t>d</w:t>
        </w:r>
        <w:r w:rsidR="00134E25" w:rsidRPr="00364214">
          <w:rPr>
            <w:rStyle w:val="Hyperlink"/>
            <w:noProof/>
          </w:rPr>
          <w:t>ex</w:t>
        </w:r>
        <w:r w:rsidR="00134E25">
          <w:rPr>
            <w:noProof/>
            <w:webHidden/>
          </w:rPr>
          <w:tab/>
        </w:r>
        <w:r w:rsidR="00FD3CB4">
          <w:rPr>
            <w:noProof/>
            <w:webHidden/>
          </w:rPr>
          <w:fldChar w:fldCharType="begin"/>
        </w:r>
        <w:r w:rsidR="00134E25">
          <w:rPr>
            <w:noProof/>
            <w:webHidden/>
          </w:rPr>
          <w:instrText xml:space="preserve"> PAGEREF _Toc131417044 \h </w:instrText>
        </w:r>
        <w:r w:rsidR="00FD3CB4">
          <w:rPr>
            <w:noProof/>
            <w:webHidden/>
          </w:rPr>
        </w:r>
        <w:r w:rsidR="00FD3CB4">
          <w:rPr>
            <w:noProof/>
            <w:webHidden/>
          </w:rPr>
          <w:fldChar w:fldCharType="separate"/>
        </w:r>
        <w:r w:rsidR="00BC0333">
          <w:rPr>
            <w:noProof/>
            <w:webHidden/>
          </w:rPr>
          <w:t>608</w:t>
        </w:r>
        <w:r w:rsidR="00FD3CB4">
          <w:rPr>
            <w:noProof/>
            <w:webHidden/>
          </w:rPr>
          <w:fldChar w:fldCharType="end"/>
        </w:r>
      </w:hyperlink>
    </w:p>
    <w:p w14:paraId="3754F874" w14:textId="77777777" w:rsidR="008F1C19" w:rsidRDefault="00FD3CB4">
      <w:r>
        <w:fldChar w:fldCharType="end"/>
      </w:r>
    </w:p>
    <w:p w14:paraId="51CC4CB6" w14:textId="77777777" w:rsidR="008F1C19" w:rsidRDefault="0078260A">
      <w:pPr>
        <w:pStyle w:val="h1"/>
      </w:pPr>
      <w:bookmarkStart w:id="1" w:name="_Toc131416672"/>
      <w:r>
        <w:lastRenderedPageBreak/>
        <w:t>Publication Information</w:t>
      </w:r>
      <w:bookmarkEnd w:id="1"/>
    </w:p>
    <w:p w14:paraId="25A7C267" w14:textId="77777777" w:rsidR="008F1C19" w:rsidRDefault="0078260A">
      <w:pPr>
        <w:pStyle w:val="p"/>
      </w:pPr>
      <w:r>
        <w:t>© 2023 Fresche Solutions Inc.</w:t>
      </w:r>
    </w:p>
    <w:p w14:paraId="2FD9AC8E" w14:textId="77777777" w:rsidR="008F1C19" w:rsidRDefault="0078260A">
      <w:pPr>
        <w:pStyle w:val="p"/>
      </w:pPr>
      <w:r>
        <w:rPr>
          <w:b/>
          <w:bCs/>
        </w:rPr>
        <w:t>Published by:</w:t>
      </w:r>
    </w:p>
    <w:p w14:paraId="4CBD93D5" w14:textId="77777777" w:rsidR="008F1C19" w:rsidRDefault="0078260A">
      <w:pPr>
        <w:pStyle w:val="pHTML"/>
      </w:pPr>
      <w:r>
        <w:t>Fresche Solutions Inc.</w:t>
      </w:r>
      <w:r>
        <w:br/>
        <w:t>995 Wellington Suite 200</w:t>
      </w:r>
      <w:r>
        <w:br/>
        <w:t>Montreal, QC</w:t>
      </w:r>
      <w:r>
        <w:br/>
        <w:t>Canada, H3C 1V3</w:t>
      </w:r>
    </w:p>
    <w:p w14:paraId="1FDD40D3" w14:textId="77777777" w:rsidR="008F1C19" w:rsidRDefault="0078260A">
      <w:pPr>
        <w:pStyle w:val="p"/>
      </w:pPr>
      <w:r>
        <w:rPr>
          <w:rStyle w:val="b"/>
        </w:rPr>
        <w:t>Telephone numbers:</w:t>
      </w:r>
      <w:r>
        <w:t xml:space="preserve"> </w:t>
      </w:r>
    </w:p>
    <w:p w14:paraId="060CAE74" w14:textId="77777777" w:rsidR="008F1C19" w:rsidRDefault="0078260A">
      <w:pPr>
        <w:pStyle w:val="pHTML"/>
      </w:pPr>
      <w:r>
        <w:t>(514) 747.7007</w:t>
      </w:r>
      <w:r>
        <w:br/>
        <w:t>(toll-free in US and Canada): 1.800.361.6782</w:t>
      </w:r>
      <w:r>
        <w:br/>
        <w:t>(toll-free in Belgium, France, Germany, UK): 00 800 361 67 82 0</w:t>
      </w:r>
      <w:r>
        <w:br/>
        <w:t>(toll-free in Australia): 0011 800 361 6782 0</w:t>
      </w:r>
    </w:p>
    <w:p w14:paraId="2F8D5CC7" w14:textId="77777777" w:rsidR="008F1C19" w:rsidRDefault="0078260A">
      <w:pPr>
        <w:pStyle w:val="pHTML"/>
      </w:pPr>
      <w:r>
        <w:t xml:space="preserve">E-mail for support: </w:t>
      </w:r>
      <w:hyperlink r:id="rId10" w:history="1">
        <w:r>
          <w:rPr>
            <w:color w:val="076685"/>
            <w:u w:val="single"/>
          </w:rPr>
          <w:t>support@freschesolutions.com</w:t>
        </w:r>
      </w:hyperlink>
    </w:p>
    <w:p w14:paraId="5D2D0074" w14:textId="77777777" w:rsidR="008F1C19" w:rsidRDefault="0078260A">
      <w:pPr>
        <w:pStyle w:val="pHTML"/>
      </w:pPr>
      <w:r>
        <w:t xml:space="preserve">E-mail for inquiries: </w:t>
      </w:r>
      <w:hyperlink r:id="rId11" w:history="1">
        <w:r>
          <w:rPr>
            <w:color w:val="076685"/>
            <w:u w:val="single"/>
          </w:rPr>
          <w:t>info@freschesolutions.com</w:t>
        </w:r>
      </w:hyperlink>
    </w:p>
    <w:p w14:paraId="22774AE4" w14:textId="77777777" w:rsidR="008F1C19" w:rsidRDefault="0078260A">
      <w:pPr>
        <w:pStyle w:val="pHTML"/>
      </w:pPr>
      <w:r>
        <w:t xml:space="preserve">Web: </w:t>
      </w:r>
      <w:hyperlink r:id="rId12" w:history="1">
        <w:r>
          <w:rPr>
            <w:color w:val="076685"/>
            <w:u w:val="single"/>
          </w:rPr>
          <w:t>www.freschesolutions.com</w:t>
        </w:r>
      </w:hyperlink>
    </w:p>
    <w:p w14:paraId="5580E41E" w14:textId="77777777" w:rsidR="008F1C19" w:rsidRDefault="0078260A">
      <w:pPr>
        <w:pStyle w:val="p"/>
      </w:pPr>
      <w:r>
        <w:rPr>
          <w:rStyle w:val="b"/>
        </w:rPr>
        <w:t>Title</w:t>
      </w:r>
      <w:r>
        <w:t xml:space="preserve">: </w:t>
      </w:r>
      <w:r w:rsidR="00FD3CB4">
        <w:fldChar w:fldCharType="begin"/>
      </w:r>
      <w:r>
        <w:instrText xml:space="preserve"> XE "X-Analysis" </w:instrText>
      </w:r>
      <w:r w:rsidR="00FD3CB4">
        <w:fldChar w:fldCharType="end"/>
      </w:r>
      <w:r>
        <w:rPr>
          <w:rStyle w:val="b"/>
        </w:rPr>
        <w:t>X-Analysis User Manual</w:t>
      </w:r>
      <w:r>
        <w:t xml:space="preserve">, software version </w:t>
      </w:r>
      <w:r>
        <w:rPr>
          <w:rStyle w:val="b"/>
        </w:rPr>
        <w:t>13.3.01</w:t>
      </w:r>
    </w:p>
    <w:p w14:paraId="4CBC4431" w14:textId="77777777" w:rsidR="008F1C19" w:rsidRDefault="0078260A">
      <w:pPr>
        <w:pStyle w:val="p"/>
      </w:pPr>
      <w:r>
        <w:t>Publication Date: April 2023</w:t>
      </w:r>
    </w:p>
    <w:p w14:paraId="6D90D7DA" w14:textId="77777777" w:rsidR="008F1C19" w:rsidRDefault="0078260A">
      <w:pPr>
        <w:pStyle w:val="p"/>
      </w:pPr>
      <w:r>
        <w:rPr>
          <w:b/>
          <w:bCs/>
        </w:rPr>
        <w:t>Trademarks</w:t>
      </w:r>
    </w:p>
    <w:p w14:paraId="68B5AE0B" w14:textId="77777777" w:rsidR="008F1C19" w:rsidRDefault="00FD3CB4">
      <w:pPr>
        <w:pStyle w:val="p"/>
      </w:pPr>
      <w:r>
        <w:fldChar w:fldCharType="begin"/>
      </w:r>
      <w:r w:rsidR="0078260A">
        <w:instrText xml:space="preserve"> XE "IBM" </w:instrText>
      </w:r>
      <w:r>
        <w:fldChar w:fldCharType="end"/>
      </w:r>
      <w:r w:rsidR="0078260A">
        <w:t>X-Analysis and X-Analysis Professional are trademarks or registered trademarks of Fresche Solutions Inc. &lt;iSeries, Power Systems, Power8&gt; are registered trademarks of IBM Corporation. Microsoft and Microsoft Windows are registered trademarks of Microsoft Corporation. All other brand and product names are trademarks or registered trademarks of their respective companies.</w:t>
      </w:r>
    </w:p>
    <w:p w14:paraId="1CE2D2E9" w14:textId="77777777" w:rsidR="008F1C19" w:rsidRDefault="0078260A">
      <w:pPr>
        <w:pStyle w:val="p"/>
      </w:pPr>
      <w:r>
        <w:t>No part of this document may be reproduced or transmitted in any form or by any means, without prior permission in writing from Fresche Solutions.</w:t>
      </w:r>
    </w:p>
    <w:p w14:paraId="44C1F23C" w14:textId="77777777" w:rsidR="008F1C19" w:rsidRDefault="0078260A">
      <w:pPr>
        <w:pStyle w:val="p"/>
      </w:pPr>
      <w:r>
        <w:t>The information in this manual is believed to be correct at the time of publication. However, Fresche Solutions Inc. makes no warranty, express or implied, about the accuracy of this information and reserves the right to revise this document or make changes to the products described herein at any time without notice and without obligation. Fresche Solutions Inc. is not liable for any loss of data, damage to databases or other software, or any other losses arising from the use of this manual.</w:t>
      </w:r>
    </w:p>
    <w:p w14:paraId="5F76CD79" w14:textId="77777777" w:rsidR="008F1C19" w:rsidRDefault="0078260A">
      <w:pPr>
        <w:pStyle w:val="h1"/>
      </w:pPr>
      <w:bookmarkStart w:id="2" w:name="_Toc131416673"/>
      <w:r>
        <w:lastRenderedPageBreak/>
        <w:t>Preface</w:t>
      </w:r>
      <w:bookmarkEnd w:id="2"/>
    </w:p>
    <w:p w14:paraId="6BB58773" w14:textId="77777777" w:rsidR="008F1C19" w:rsidRDefault="0078260A">
      <w:pPr>
        <w:pStyle w:val="h2"/>
      </w:pPr>
      <w:bookmarkStart w:id="3" w:name="_Toc131416674"/>
      <w:r>
        <w:t>About this guide</w:t>
      </w:r>
      <w:bookmarkEnd w:id="3"/>
    </w:p>
    <w:p w14:paraId="2E1A4795" w14:textId="77777777" w:rsidR="008F1C19" w:rsidRDefault="0078260A">
      <w:pPr>
        <w:pStyle w:val="p"/>
      </w:pPr>
      <w:r>
        <w:t>This guide, X-Analysis User Manual</w:t>
      </w:r>
      <w:r w:rsidR="00FD3CB4">
        <w:fldChar w:fldCharType="begin"/>
      </w:r>
      <w:r>
        <w:instrText xml:space="preserve"> XE "X-Analysis" </w:instrText>
      </w:r>
      <w:r w:rsidR="00FD3CB4">
        <w:fldChar w:fldCharType="end"/>
      </w:r>
      <w:r>
        <w:t>, describes how to use X-Analysis and its other related modules. It discusses the following topics:</w:t>
      </w:r>
    </w:p>
    <w:p w14:paraId="4138DBE5" w14:textId="77777777" w:rsidR="008F1C19" w:rsidRDefault="0078260A">
      <w:pPr>
        <w:pStyle w:val="li"/>
        <w:numPr>
          <w:ilvl w:val="0"/>
          <w:numId w:val="1"/>
        </w:numPr>
        <w:ind w:left="600"/>
      </w:pPr>
      <w:r>
        <w:rPr>
          <w:color w:val="000000"/>
        </w:rPr>
        <w:t>Configuring X-Analysis</w:t>
      </w:r>
    </w:p>
    <w:p w14:paraId="3D58C5F2" w14:textId="77777777" w:rsidR="008F1C19" w:rsidRDefault="00FD3CB4">
      <w:pPr>
        <w:pStyle w:val="li"/>
        <w:numPr>
          <w:ilvl w:val="0"/>
          <w:numId w:val="2"/>
        </w:numPr>
        <w:ind w:left="600"/>
      </w:pPr>
      <w:r>
        <w:fldChar w:fldCharType="begin"/>
      </w:r>
      <w:r w:rsidR="0078260A">
        <w:instrText xml:space="preserve"> XE "X-Analysis Client" </w:instrText>
      </w:r>
      <w:r>
        <w:fldChar w:fldCharType="end"/>
      </w:r>
      <w:r>
        <w:fldChar w:fldCharType="begin"/>
      </w:r>
      <w:r w:rsidR="0078260A">
        <w:instrText xml:space="preserve"> XE "Client" </w:instrText>
      </w:r>
      <w:r>
        <w:fldChar w:fldCharType="end"/>
      </w:r>
      <w:r w:rsidR="0078260A">
        <w:rPr>
          <w:color w:val="000000"/>
        </w:rPr>
        <w:t>Using X-Analysis Client</w:t>
      </w:r>
    </w:p>
    <w:p w14:paraId="11AEA205" w14:textId="77777777" w:rsidR="008F1C19" w:rsidRDefault="00FD3CB4">
      <w:pPr>
        <w:pStyle w:val="li"/>
        <w:numPr>
          <w:ilvl w:val="0"/>
          <w:numId w:val="3"/>
        </w:numPr>
        <w:ind w:left="600"/>
      </w:pPr>
      <w:r>
        <w:fldChar w:fldCharType="begin"/>
      </w:r>
      <w:r w:rsidR="0078260A">
        <w:instrText xml:space="preserve"> XE "License Manager" </w:instrText>
      </w:r>
      <w:r>
        <w:fldChar w:fldCharType="end"/>
      </w:r>
      <w:r>
        <w:fldChar w:fldCharType="begin"/>
      </w:r>
      <w:r w:rsidR="0078260A">
        <w:instrText xml:space="preserve"> XE "V2" </w:instrText>
      </w:r>
      <w:r>
        <w:fldChar w:fldCharType="end"/>
      </w:r>
      <w:r w:rsidR="0078260A">
        <w:rPr>
          <w:color w:val="000000"/>
        </w:rPr>
        <w:t>License Manager (V2 licensing)</w:t>
      </w:r>
    </w:p>
    <w:p w14:paraId="738A49C5" w14:textId="77777777" w:rsidR="008F1C19" w:rsidRDefault="0078260A">
      <w:pPr>
        <w:pStyle w:val="li"/>
        <w:numPr>
          <w:ilvl w:val="0"/>
          <w:numId w:val="4"/>
        </w:numPr>
        <w:ind w:left="600"/>
      </w:pPr>
      <w:r>
        <w:rPr>
          <w:color w:val="000000"/>
        </w:rPr>
        <w:t>Application Library/Areas</w:t>
      </w:r>
    </w:p>
    <w:p w14:paraId="1B3CEE00" w14:textId="77777777" w:rsidR="008F1C19" w:rsidRDefault="0078260A">
      <w:pPr>
        <w:pStyle w:val="li"/>
        <w:numPr>
          <w:ilvl w:val="0"/>
          <w:numId w:val="5"/>
        </w:numPr>
        <w:ind w:left="600"/>
      </w:pPr>
      <w:r>
        <w:rPr>
          <w:color w:val="000000"/>
        </w:rPr>
        <w:t>Diagramming features</w:t>
      </w:r>
    </w:p>
    <w:p w14:paraId="0B832AFA" w14:textId="77777777" w:rsidR="008F1C19" w:rsidRDefault="00FD3CB4">
      <w:pPr>
        <w:pStyle w:val="li"/>
        <w:numPr>
          <w:ilvl w:val="0"/>
          <w:numId w:val="6"/>
        </w:numPr>
        <w:ind w:left="600"/>
      </w:pPr>
      <w:r>
        <w:fldChar w:fldCharType="begin"/>
      </w:r>
      <w:r w:rsidR="0078260A">
        <w:instrText xml:space="preserve"> XE "Screen Components" </w:instrText>
      </w:r>
      <w:r>
        <w:fldChar w:fldCharType="end"/>
      </w:r>
      <w:r w:rsidR="0078260A">
        <w:rPr>
          <w:color w:val="000000"/>
        </w:rPr>
        <w:t>Screen Components</w:t>
      </w:r>
    </w:p>
    <w:p w14:paraId="42147C68" w14:textId="77777777" w:rsidR="008F1C19" w:rsidRDefault="00FD3CB4">
      <w:pPr>
        <w:pStyle w:val="li"/>
        <w:numPr>
          <w:ilvl w:val="0"/>
          <w:numId w:val="7"/>
        </w:numPr>
        <w:ind w:left="600"/>
      </w:pPr>
      <w:r>
        <w:fldChar w:fldCharType="begin"/>
      </w:r>
      <w:r w:rsidR="0078260A">
        <w:instrText xml:space="preserve"> XE "Business Rules Analysis" </w:instrText>
      </w:r>
      <w:r>
        <w:fldChar w:fldCharType="end"/>
      </w:r>
      <w:r>
        <w:fldChar w:fldCharType="begin"/>
      </w:r>
      <w:r w:rsidR="0078260A">
        <w:instrText xml:space="preserve"> XE "Business Rules" </w:instrText>
      </w:r>
      <w:r>
        <w:fldChar w:fldCharType="end"/>
      </w:r>
      <w:r w:rsidR="0078260A">
        <w:rPr>
          <w:color w:val="000000"/>
        </w:rPr>
        <w:t>Business Rules Analysis</w:t>
      </w:r>
    </w:p>
    <w:p w14:paraId="26F5757A" w14:textId="77777777" w:rsidR="008F1C19" w:rsidRDefault="00FD3CB4">
      <w:pPr>
        <w:pStyle w:val="li"/>
        <w:numPr>
          <w:ilvl w:val="0"/>
          <w:numId w:val="8"/>
        </w:numPr>
        <w:ind w:left="600"/>
      </w:pPr>
      <w:r>
        <w:fldChar w:fldCharType="begin"/>
      </w:r>
      <w:r w:rsidR="0078260A">
        <w:instrText xml:space="preserve"> XE "Audit Options" </w:instrText>
      </w:r>
      <w:r>
        <w:fldChar w:fldCharType="end"/>
      </w:r>
      <w:r w:rsidR="0078260A">
        <w:rPr>
          <w:color w:val="000000"/>
        </w:rPr>
        <w:t>Audit Options</w:t>
      </w:r>
    </w:p>
    <w:p w14:paraId="31A89F0A" w14:textId="77777777" w:rsidR="008F1C19" w:rsidRDefault="00FD3CB4">
      <w:pPr>
        <w:pStyle w:val="li"/>
        <w:numPr>
          <w:ilvl w:val="0"/>
          <w:numId w:val="9"/>
        </w:numPr>
        <w:ind w:left="600"/>
      </w:pPr>
      <w:r>
        <w:fldChar w:fldCharType="begin"/>
      </w:r>
      <w:r w:rsidR="0078260A">
        <w:instrText xml:space="preserve"> XE "Document Manager" </w:instrText>
      </w:r>
      <w:r>
        <w:fldChar w:fldCharType="end"/>
      </w:r>
      <w:r w:rsidR="0078260A">
        <w:rPr>
          <w:color w:val="000000"/>
        </w:rPr>
        <w:t>Document Manager and much more</w:t>
      </w:r>
    </w:p>
    <w:p w14:paraId="2CEA14AE" w14:textId="77777777" w:rsidR="008F1C19" w:rsidRDefault="0078260A">
      <w:pPr>
        <w:pStyle w:val="h2"/>
      </w:pPr>
      <w:bookmarkStart w:id="4" w:name="_Toc131416675"/>
      <w:r>
        <w:t>Version</w:t>
      </w:r>
      <w:bookmarkEnd w:id="4"/>
    </w:p>
    <w:p w14:paraId="2B282D15" w14:textId="77777777" w:rsidR="008F1C19" w:rsidRDefault="0078260A">
      <w:pPr>
        <w:pStyle w:val="p"/>
      </w:pPr>
      <w:r>
        <w:t xml:space="preserve">This guide describes X-Analysis, software version </w:t>
      </w:r>
      <w:r>
        <w:rPr>
          <w:rStyle w:val="b"/>
        </w:rPr>
        <w:t>13.3.01</w:t>
      </w:r>
    </w:p>
    <w:p w14:paraId="3F563840" w14:textId="77777777" w:rsidR="008F1C19" w:rsidRDefault="0078260A">
      <w:pPr>
        <w:pStyle w:val="h2"/>
      </w:pPr>
      <w:bookmarkStart w:id="5" w:name="_Toc131416676"/>
      <w:r>
        <w:t>How to use this guide</w:t>
      </w:r>
      <w:bookmarkEnd w:id="5"/>
    </w:p>
    <w:p w14:paraId="69B8BCE0" w14:textId="77777777" w:rsidR="008F1C19" w:rsidRDefault="00FD3CB4">
      <w:pPr>
        <w:pStyle w:val="p"/>
      </w:pPr>
      <w:r>
        <w:fldChar w:fldCharType="begin"/>
      </w:r>
      <w:r w:rsidR="0078260A">
        <w:instrText xml:space="preserve"> XE "documentation" </w:instrText>
      </w:r>
      <w:r>
        <w:fldChar w:fldCharType="end"/>
      </w:r>
      <w:r w:rsidR="0078260A">
        <w:t>The manual has multiple chapters. Each chapter throws light on one or more of the diverse X-Analysis features which adequately support advanced analysis and documentation tasks. The Appendices contain the other crucial technical details relevant to understanding and using X-Analysis. The topics progress from general ideas to more advanced concepts, building on the earlier chapters.</w:t>
      </w:r>
    </w:p>
    <w:p w14:paraId="6F32BE1B" w14:textId="77777777" w:rsidR="008F1C19" w:rsidRDefault="00FD3CB4">
      <w:pPr>
        <w:pStyle w:val="p"/>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This guide will prove to be very useful for software professionals–from analysts and developers to architects and operations teams – intending to analyze, document, or modernize AS/400 (or IBM i) applications. Explore this guide to gain insight into the inimitable facets of X-Analysis that equip users with rich understanding of existing legacy applications.</w:t>
      </w:r>
    </w:p>
    <w:p w14:paraId="08B3FEC2" w14:textId="77777777" w:rsidR="008F1C19" w:rsidRDefault="00FD3CB4">
      <w:pPr>
        <w:pStyle w:val="p"/>
      </w:pPr>
      <w:r>
        <w:fldChar w:fldCharType="begin"/>
      </w:r>
      <w:r w:rsidR="0078260A">
        <w:instrText xml:space="preserve"> XE "Suite of products" </w:instrText>
      </w:r>
      <w:r>
        <w:fldChar w:fldCharType="end"/>
      </w:r>
      <w:r w:rsidR="0078260A">
        <w:t xml:space="preserve">The X-Analysis suite of products contains a total of eight modules. This guide is about X-Analysis. For information about the other modules, please contact your Fresche Solutions representative, or visit us at: </w:t>
      </w:r>
      <w:hyperlink r:id="rId13" w:history="1">
        <w:r w:rsidR="0078260A">
          <w:rPr>
            <w:color w:val="076685"/>
            <w:u w:val="single"/>
          </w:rPr>
          <w:t>https://freschesolutions.com/products/x-analysis-suite/</w:t>
        </w:r>
      </w:hyperlink>
    </w:p>
    <w:p w14:paraId="7C411025" w14:textId="77777777" w:rsidR="008F1C19" w:rsidRDefault="0078260A">
      <w:pPr>
        <w:pStyle w:val="h1"/>
      </w:pPr>
      <w:bookmarkStart w:id="6" w:name="_Toc131416677"/>
      <w:r>
        <w:lastRenderedPageBreak/>
        <w:t>What is new in the latest release?</w:t>
      </w:r>
      <w:bookmarkEnd w:id="6"/>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61"/>
        <w:gridCol w:w="8500"/>
      </w:tblGrid>
      <w:tr w:rsidR="008F1C19" w14:paraId="179C6277" w14:textId="77777777">
        <w:trPr>
          <w:tblCellSpacing w:w="0" w:type="dxa"/>
        </w:trPr>
        <w:tc>
          <w:tcPr>
            <w:tcW w:w="825" w:type="dxa"/>
            <w:shd w:val="clear" w:color="auto" w:fill="F0F7FB"/>
            <w:vAlign w:val="center"/>
          </w:tcPr>
          <w:p w14:paraId="67155A11" w14:textId="77777777" w:rsidR="008F1C19" w:rsidRDefault="00FB1154">
            <w:pPr>
              <w:pStyle w:val="tdTableStyle-Note-BodyB-Column1-Body1"/>
            </w:pPr>
            <w:r>
              <w:rPr>
                <w:noProof/>
              </w:rPr>
              <w:drawing>
                <wp:inline distT="0" distB="0" distL="0" distR="0" wp14:anchorId="7D6AD336" wp14:editId="0635B05D">
                  <wp:extent cx="461010" cy="380365"/>
                  <wp:effectExtent l="0" t="0" r="0" b="0"/>
                  <wp:docPr id="1" name="Picture 8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45" w:type="dxa"/>
            <w:shd w:val="clear" w:color="auto" w:fill="F0F7FB"/>
            <w:vAlign w:val="center"/>
          </w:tcPr>
          <w:p w14:paraId="392D3D7B" w14:textId="77777777" w:rsidR="008F1C19" w:rsidRDefault="0078260A">
            <w:pPr>
              <w:pStyle w:val="tdTableStyle-Note-BodyA-Column1-Body1"/>
            </w:pPr>
            <w:r>
              <w:t>For this release, we updated this document. Following are the new changes that were made in this release.</w:t>
            </w:r>
          </w:p>
        </w:tc>
      </w:tr>
    </w:tbl>
    <w:p w14:paraId="657A2D58" w14:textId="77777777" w:rsidR="008F1C19" w:rsidRDefault="008F1C19"/>
    <w:tbl>
      <w:tblPr>
        <w:tblW w:w="5000" w:type="pct"/>
        <w:tblCellMar>
          <w:left w:w="150" w:type="dxa"/>
          <w:right w:w="10" w:type="dxa"/>
        </w:tblCellMar>
        <w:tblLook w:val="0000" w:firstRow="0" w:lastRow="0" w:firstColumn="0" w:lastColumn="0" w:noHBand="0" w:noVBand="0"/>
      </w:tblPr>
      <w:tblGrid>
        <w:gridCol w:w="9377"/>
      </w:tblGrid>
      <w:tr w:rsidR="008F1C19" w14:paraId="1E36BD7A" w14:textId="77777777">
        <w:tc>
          <w:tcPr>
            <w:tcW w:w="0" w:type="auto"/>
            <w:tcMar>
              <w:left w:w="150" w:type="dxa"/>
            </w:tcMar>
          </w:tcPr>
          <w:p w14:paraId="1B2A7910" w14:textId="77777777" w:rsidR="008F1C19" w:rsidRDefault="00000000">
            <w:pPr>
              <w:pStyle w:val="p1"/>
              <w:numPr>
                <w:ilvl w:val="0"/>
                <w:numId w:val="10"/>
              </w:numPr>
              <w:ind w:left="600"/>
            </w:pPr>
            <w:hyperlink w:anchor="_Ref-1217847525" w:history="1">
              <w:r w:rsidR="0078260A">
                <w:rPr>
                  <w:color w:val="076685"/>
                  <w:u w:val="single"/>
                </w:rPr>
                <w:t xml:space="preserve">Object </w:t>
              </w:r>
              <w:r w:rsidR="0078260A">
                <w:rPr>
                  <w:color w:val="076685"/>
                  <w:u w:val="single"/>
                </w:rPr>
                <w:t>L</w:t>
              </w:r>
              <w:r w:rsidR="0078260A">
                <w:rPr>
                  <w:color w:val="076685"/>
                  <w:u w:val="single"/>
                </w:rPr>
                <w:t>ist</w:t>
              </w:r>
            </w:hyperlink>
            <w:r w:rsidR="00FD3CB4">
              <w:fldChar w:fldCharType="begin"/>
            </w:r>
            <w:r w:rsidR="0078260A">
              <w:instrText xml:space="preserve"> XE "Object List" </w:instrText>
            </w:r>
            <w:r w:rsidR="00FD3CB4">
              <w:fldChar w:fldCharType="end"/>
            </w:r>
            <w:r w:rsidR="00FD3CB4">
              <w:fldChar w:fldCharType="begin"/>
            </w:r>
            <w:r w:rsidR="0078260A">
              <w:instrText xml:space="preserve"> XE "Function Type" </w:instrText>
            </w:r>
            <w:r w:rsidR="00FD3CB4">
              <w:fldChar w:fldCharType="end"/>
            </w:r>
            <w:r w:rsidR="0078260A">
              <w:t xml:space="preserve">: Added new Function Type values </w:t>
            </w:r>
            <w:r w:rsidR="0078260A">
              <w:rPr>
                <w:rStyle w:val="b"/>
              </w:rPr>
              <w:t>EXCEXTFUN</w:t>
            </w:r>
            <w:r w:rsidR="0078260A">
              <w:t xml:space="preserve"> and </w:t>
            </w:r>
            <w:r w:rsidR="0078260A">
              <w:rPr>
                <w:rStyle w:val="b"/>
              </w:rPr>
              <w:t>EXCINTFUN</w:t>
            </w:r>
            <w:r w:rsidR="0078260A">
              <w:t xml:space="preserve"> when filling the </w:t>
            </w:r>
            <w:r w:rsidR="0078260A">
              <w:rPr>
                <w:rStyle w:val="b"/>
              </w:rPr>
              <w:t>Work with Objects dialog</w:t>
            </w:r>
            <w:r w:rsidR="0078260A">
              <w:t>.</w:t>
            </w:r>
          </w:p>
          <w:p w14:paraId="47732A76" w14:textId="77777777" w:rsidR="008F1C19" w:rsidRDefault="00000000">
            <w:pPr>
              <w:pStyle w:val="p1"/>
              <w:numPr>
                <w:ilvl w:val="0"/>
                <w:numId w:val="10"/>
              </w:numPr>
              <w:ind w:left="600"/>
            </w:pPr>
            <w:hyperlink w:anchor="_Ref-841353833" w:history="1">
              <w:r w:rsidR="0078260A">
                <w:rPr>
                  <w:color w:val="076685"/>
                  <w:u w:val="single"/>
                </w:rPr>
                <w:t>Using the French Interface</w:t>
              </w:r>
            </w:hyperlink>
            <w:r w:rsidR="00FD3CB4">
              <w:fldChar w:fldCharType="begin"/>
            </w:r>
            <w:r w:rsidR="0078260A">
              <w:instrText xml:space="preserve"> XE "Eclipse" </w:instrText>
            </w:r>
            <w:r w:rsidR="00FD3CB4">
              <w:fldChar w:fldCharType="end"/>
            </w:r>
            <w:r w:rsidR="00FD3CB4">
              <w:fldChar w:fldCharType="begin"/>
            </w:r>
            <w:r w:rsidR="0078260A">
              <w:instrText xml:space="preserve"> XE "RDi" </w:instrText>
            </w:r>
            <w:r w:rsidR="00FD3CB4">
              <w:fldChar w:fldCharType="end"/>
            </w:r>
            <w:r w:rsidR="0078260A">
              <w:t>: Updated the details related to the properties of the Eclipse / RDi application shortcut.</w:t>
            </w:r>
          </w:p>
          <w:p w14:paraId="2830CDEE" w14:textId="77777777" w:rsidR="008F1C19" w:rsidRDefault="00000000">
            <w:pPr>
              <w:pStyle w:val="p1"/>
              <w:numPr>
                <w:ilvl w:val="0"/>
                <w:numId w:val="10"/>
              </w:numPr>
              <w:ind w:left="600"/>
            </w:pPr>
            <w:hyperlink w:anchor="_Ref-1364084308" w:history="1">
              <w:r w:rsidR="0078260A">
                <w:rPr>
                  <w:color w:val="076685"/>
                  <w:u w:val="single"/>
                </w:rPr>
                <w:t>Embedded SQL Source Processing</w:t>
              </w:r>
            </w:hyperlink>
            <w:r w:rsidR="00FD3CB4">
              <w:fldChar w:fldCharType="begin"/>
            </w:r>
            <w:r w:rsidR="0078260A">
              <w:instrText xml:space="preserve"> XE "SOURCE" </w:instrText>
            </w:r>
            <w:r w:rsidR="00FD3CB4">
              <w:fldChar w:fldCharType="end"/>
            </w:r>
            <w:r w:rsidR="00FD3CB4">
              <w:fldChar w:fldCharType="begin"/>
            </w:r>
            <w:r w:rsidR="0078260A">
              <w:instrText xml:space="preserve"> XE "Problem Analysis" </w:instrText>
            </w:r>
            <w:r w:rsidR="00FD3CB4">
              <w:fldChar w:fldCharType="end"/>
            </w:r>
            <w:r w:rsidR="0078260A">
              <w:t xml:space="preserve"> Limitations: Detailed the new Problem Analysis category </w:t>
            </w:r>
            <w:r w:rsidR="0078260A">
              <w:rPr>
                <w:rStyle w:val="b"/>
              </w:rPr>
              <w:t>Source contains Dynamic SQL statements</w:t>
            </w:r>
            <w:r w:rsidR="0078260A">
              <w:t>.</w:t>
            </w:r>
          </w:p>
          <w:p w14:paraId="7358EDDD" w14:textId="77777777" w:rsidR="008F1C19" w:rsidRDefault="00000000">
            <w:pPr>
              <w:pStyle w:val="p1"/>
              <w:numPr>
                <w:ilvl w:val="0"/>
                <w:numId w:val="10"/>
              </w:numPr>
              <w:ind w:left="600"/>
            </w:pPr>
            <w:hyperlink w:anchor="_Ref1761280480" w:history="1">
              <w:r w:rsidR="0078260A">
                <w:rPr>
                  <w:color w:val="076685"/>
                  <w:u w:val="single"/>
                </w:rPr>
                <w:t>X-Analysis Preferences</w:t>
              </w:r>
            </w:hyperlink>
            <w:r w:rsidR="00FD3CB4">
              <w:fldChar w:fldCharType="begin"/>
            </w:r>
            <w:r w:rsidR="0078260A">
              <w:instrText xml:space="preserve"> XE "Preferences" </w:instrText>
            </w:r>
            <w:r w:rsidR="00FD3CB4">
              <w:fldChar w:fldCharType="end"/>
            </w:r>
            <w:r w:rsidR="00FD3CB4">
              <w:fldChar w:fldCharType="begin"/>
            </w:r>
            <w:r w:rsidR="0078260A">
              <w:instrText xml:space="preserve"> XE "X-Analysis" </w:instrText>
            </w:r>
            <w:r w:rsidR="00FD3CB4">
              <w:fldChar w:fldCharType="end"/>
            </w:r>
            <w:r w:rsidR="0078260A">
              <w:t xml:space="preserve">: Removed the information </w:t>
            </w:r>
            <w:r w:rsidR="0078260A">
              <w:rPr>
                <w:rStyle w:val="b"/>
              </w:rPr>
              <w:t>IP Address</w:t>
            </w:r>
            <w:r w:rsidR="0078260A">
              <w:t xml:space="preserve">, </w:t>
            </w:r>
            <w:r w:rsidR="0078260A">
              <w:rPr>
                <w:rStyle w:val="b"/>
              </w:rPr>
              <w:t>User</w:t>
            </w:r>
            <w:r w:rsidR="0078260A">
              <w:t xml:space="preserve">, </w:t>
            </w:r>
            <w:r w:rsidR="00FD3CB4">
              <w:fldChar w:fldCharType="begin"/>
            </w:r>
            <w:r w:rsidR="0078260A">
              <w:instrText xml:space="preserve"> XE "Use SSL" </w:instrText>
            </w:r>
            <w:r w:rsidR="00FD3CB4">
              <w:fldChar w:fldCharType="end"/>
            </w:r>
            <w:r w:rsidR="0078260A">
              <w:rPr>
                <w:rStyle w:val="b"/>
              </w:rPr>
              <w:t>Use SSL</w:t>
            </w:r>
            <w:r w:rsidR="0078260A">
              <w:t xml:space="preserve">, and </w:t>
            </w:r>
            <w:r w:rsidR="0078260A">
              <w:rPr>
                <w:rStyle w:val="b"/>
              </w:rPr>
              <w:t>complete box for Offline Mode</w:t>
            </w:r>
            <w:r w:rsidR="0078260A">
              <w:t>.</w:t>
            </w:r>
          </w:p>
          <w:p w14:paraId="35AA1F49" w14:textId="77777777" w:rsidR="008F1C19" w:rsidRDefault="00000000">
            <w:pPr>
              <w:pStyle w:val="p1"/>
              <w:numPr>
                <w:ilvl w:val="0"/>
                <w:numId w:val="10"/>
              </w:numPr>
              <w:ind w:left="600"/>
            </w:pPr>
            <w:hyperlink w:anchor="_Ref-2020385125" w:history="1">
              <w:r w:rsidR="0078260A">
                <w:rPr>
                  <w:color w:val="076685"/>
                  <w:u w:val="single"/>
                </w:rPr>
                <w:t>Advanced Preferences</w:t>
              </w:r>
            </w:hyperlink>
            <w:r w:rsidR="0078260A">
              <w:t xml:space="preserve">, </w:t>
            </w:r>
            <w:hyperlink w:anchor="_Ref451929022" w:history="1">
              <w:r w:rsidR="0078260A">
                <w:rPr>
                  <w:color w:val="076685"/>
                  <w:u w:val="single"/>
                </w:rPr>
                <w:t>Export to Google Drive</w:t>
              </w:r>
            </w:hyperlink>
            <w:r w:rsidR="00FD3CB4">
              <w:fldChar w:fldCharType="begin"/>
            </w:r>
            <w:r w:rsidR="0078260A">
              <w:instrText xml:space="preserve"> XE "Google Drive" </w:instrText>
            </w:r>
            <w:r w:rsidR="00FD3CB4">
              <w:fldChar w:fldCharType="end"/>
            </w:r>
            <w:r w:rsidR="0078260A">
              <w:t xml:space="preserve">, and </w:t>
            </w:r>
            <w:hyperlink w:anchor="_Ref-737049452" w:history="1">
              <w:r w:rsidR="0078260A">
                <w:rPr>
                  <w:color w:val="076685"/>
                  <w:u w:val="single"/>
                </w:rPr>
                <w:t>Appendix C – Troubleshooting</w:t>
              </w:r>
            </w:hyperlink>
            <w:r w:rsidR="00FD3CB4">
              <w:fldChar w:fldCharType="begin"/>
            </w:r>
            <w:r w:rsidR="0078260A">
              <w:instrText xml:space="preserve"> XE "Troubleshooting" </w:instrText>
            </w:r>
            <w:r w:rsidR="00FD3CB4">
              <w:fldChar w:fldCharType="end"/>
            </w:r>
            <w:r w:rsidR="00FD3CB4">
              <w:fldChar w:fldCharType="begin"/>
            </w:r>
            <w:r w:rsidR="0078260A">
              <w:instrText xml:space="preserve"> XE "Server" </w:instrText>
            </w:r>
            <w:r w:rsidR="00FD3CB4">
              <w:fldChar w:fldCharType="end"/>
            </w:r>
            <w:r w:rsidR="00FD3CB4">
              <w:fldChar w:fldCharType="begin"/>
            </w:r>
            <w:r w:rsidR="0078260A">
              <w:instrText xml:space="preserve"> XE "API" </w:instrText>
            </w:r>
            <w:r w:rsidR="00FD3CB4">
              <w:fldChar w:fldCharType="end"/>
            </w:r>
            <w:r w:rsidR="0078260A">
              <w:t>: Detailed the API Server port numbers.</w:t>
            </w:r>
          </w:p>
          <w:p w14:paraId="5A7F11DA" w14:textId="77777777" w:rsidR="008F1C19" w:rsidRDefault="0078260A">
            <w:pPr>
              <w:pStyle w:val="p1"/>
              <w:numPr>
                <w:ilvl w:val="0"/>
                <w:numId w:val="10"/>
              </w:numPr>
              <w:ind w:left="600"/>
            </w:pPr>
            <w:r>
              <w:rPr>
                <w:rStyle w:val="b"/>
              </w:rPr>
              <w:t>Introduction to X-Analysis</w:t>
            </w:r>
            <w:r>
              <w:t xml:space="preserve">, </w:t>
            </w:r>
            <w:r w:rsidR="00FD3CB4">
              <w:fldChar w:fldCharType="begin"/>
            </w:r>
            <w:r>
              <w:instrText xml:space="preserve"> XE "Library List" </w:instrText>
            </w:r>
            <w:r w:rsidR="00FD3CB4">
              <w:fldChar w:fldCharType="end"/>
            </w:r>
            <w:r>
              <w:rPr>
                <w:rStyle w:val="b"/>
              </w:rPr>
              <w:t>Set the Library List</w:t>
            </w:r>
            <w:r>
              <w:t xml:space="preserve">, </w:t>
            </w:r>
            <w:r>
              <w:rPr>
                <w:rStyle w:val="b"/>
              </w:rPr>
              <w:t>Work with X-Analysis Reference Menu</w:t>
            </w:r>
            <w:r>
              <w:t xml:space="preserve">, </w:t>
            </w:r>
            <w:r w:rsidR="00FD3CB4">
              <w:fldChar w:fldCharType="begin"/>
            </w:r>
            <w:r>
              <w:instrText xml:space="preserve"> XE "libraries" </w:instrText>
            </w:r>
            <w:r w:rsidR="00FD3CB4">
              <w:fldChar w:fldCharType="end"/>
            </w:r>
            <w:r>
              <w:rPr>
                <w:rStyle w:val="b"/>
              </w:rPr>
              <w:t>Libraries</w:t>
            </w:r>
            <w:r>
              <w:t xml:space="preserve">, </w:t>
            </w:r>
            <w:r>
              <w:rPr>
                <w:rStyle w:val="b"/>
              </w:rPr>
              <w:t>Initialization</w:t>
            </w:r>
            <w:r>
              <w:t xml:space="preserve">, </w:t>
            </w:r>
            <w:r w:rsidR="00FD3CB4">
              <w:fldChar w:fldCharType="begin"/>
            </w:r>
            <w:r>
              <w:instrText xml:space="preserve"> XE "data model" </w:instrText>
            </w:r>
            <w:r w:rsidR="00FD3CB4">
              <w:fldChar w:fldCharType="end"/>
            </w:r>
            <w:r>
              <w:rPr>
                <w:rStyle w:val="b"/>
              </w:rPr>
              <w:t>Generating the Data Model</w:t>
            </w:r>
            <w:r>
              <w:t xml:space="preserve"> and </w:t>
            </w:r>
            <w:r>
              <w:rPr>
                <w:rStyle w:val="b"/>
              </w:rPr>
              <w:t>XAXREF Command</w:t>
            </w:r>
            <w:r>
              <w:t xml:space="preserve">: Replaced the text </w:t>
            </w:r>
            <w:r>
              <w:rPr>
                <w:rStyle w:val="b"/>
              </w:rPr>
              <w:t>initialise</w:t>
            </w:r>
            <w:r>
              <w:t xml:space="preserve"> with </w:t>
            </w:r>
            <w:r w:rsidR="00FD3CB4">
              <w:fldChar w:fldCharType="begin"/>
            </w:r>
            <w:r>
              <w:instrText xml:space="preserve"> XE "Initialize" </w:instrText>
            </w:r>
            <w:r w:rsidR="00FD3CB4">
              <w:fldChar w:fldCharType="end"/>
            </w:r>
            <w:r>
              <w:rPr>
                <w:rStyle w:val="b"/>
              </w:rPr>
              <w:t>initialize</w:t>
            </w:r>
            <w:r>
              <w:t>.</w:t>
            </w:r>
          </w:p>
          <w:p w14:paraId="57DCCC55" w14:textId="280563A4" w:rsidR="008F1C19" w:rsidRDefault="0078260A">
            <w:pPr>
              <w:pStyle w:val="p1"/>
              <w:numPr>
                <w:ilvl w:val="0"/>
                <w:numId w:val="10"/>
              </w:numPr>
              <w:ind w:left="600"/>
            </w:pPr>
            <w:r>
              <w:t xml:space="preserve">Replaced the text </w:t>
            </w:r>
            <w:r>
              <w:rPr>
                <w:rStyle w:val="b"/>
              </w:rPr>
              <w:t>IBMi or IBMI</w:t>
            </w:r>
            <w:r>
              <w:t xml:space="preserve">, </w:t>
            </w:r>
            <w:r>
              <w:rPr>
                <w:rStyle w:val="b"/>
              </w:rPr>
              <w:t>RDI or RD i</w:t>
            </w:r>
            <w:r>
              <w:t xml:space="preserve">, </w:t>
            </w:r>
            <w:r>
              <w:rPr>
                <w:rStyle w:val="b"/>
              </w:rPr>
              <w:t>x-ref</w:t>
            </w:r>
            <w:r>
              <w:t xml:space="preserve">, and </w:t>
            </w:r>
            <w:r>
              <w:rPr>
                <w:rStyle w:val="b"/>
              </w:rPr>
              <w:t>XA</w:t>
            </w:r>
            <w:r>
              <w:t xml:space="preserve"> to </w:t>
            </w:r>
            <w:r w:rsidR="00FD3CB4">
              <w:fldChar w:fldCharType="begin"/>
            </w:r>
            <w:r>
              <w:instrText xml:space="preserve"> XE "IBM i" </w:instrText>
            </w:r>
            <w:r w:rsidR="00FD3CB4">
              <w:fldChar w:fldCharType="end"/>
            </w:r>
            <w:r>
              <w:rPr>
                <w:rStyle w:val="b"/>
              </w:rPr>
              <w:t>IBM i</w:t>
            </w:r>
            <w:r>
              <w:t xml:space="preserve">, </w:t>
            </w:r>
            <w:r>
              <w:rPr>
                <w:rStyle w:val="b"/>
              </w:rPr>
              <w:t>RDi</w:t>
            </w:r>
            <w:r>
              <w:t xml:space="preserve">, </w:t>
            </w:r>
            <w:r>
              <w:rPr>
                <w:rStyle w:val="b"/>
              </w:rPr>
              <w:t>cross-reference</w:t>
            </w:r>
            <w:r>
              <w:t xml:space="preserve">, and </w:t>
            </w:r>
            <w:r>
              <w:rPr>
                <w:rStyle w:val="b"/>
              </w:rPr>
              <w:t>X-Analysis</w:t>
            </w:r>
            <w:r>
              <w:t xml:space="preserve"> respectively.</w:t>
            </w:r>
          </w:p>
          <w:p w14:paraId="4C97C78C" w14:textId="77777777" w:rsidR="008F1C19" w:rsidRDefault="00000000">
            <w:pPr>
              <w:pStyle w:val="p1"/>
              <w:numPr>
                <w:ilvl w:val="0"/>
                <w:numId w:val="10"/>
              </w:numPr>
              <w:ind w:left="600"/>
            </w:pPr>
            <w:hyperlink w:anchor="_Ref929746744" w:history="1">
              <w:r w:rsidR="0078260A">
                <w:rPr>
                  <w:color w:val="076685"/>
                  <w:u w:val="single"/>
                </w:rPr>
                <w:t>Access Path Diagram</w:t>
              </w:r>
            </w:hyperlink>
            <w:r w:rsidR="00FD3CB4">
              <w:fldChar w:fldCharType="begin"/>
            </w:r>
            <w:r w:rsidR="0078260A">
              <w:instrText xml:space="preserve"> XE "Access Path Diagram" </w:instrText>
            </w:r>
            <w:r w:rsidR="00FD3CB4">
              <w:fldChar w:fldCharType="end"/>
            </w:r>
            <w:r w:rsidR="00FD3CB4">
              <w:fldChar w:fldCharType="begin"/>
            </w:r>
            <w:r w:rsidR="0078260A">
              <w:instrText xml:space="preserve"> XE "Legend" </w:instrText>
            </w:r>
            <w:r w:rsidR="00FD3CB4">
              <w:fldChar w:fldCharType="end"/>
            </w:r>
            <w:r w:rsidR="0078260A">
              <w:t xml:space="preserve">: Added new note for the Legend </w:t>
            </w:r>
            <w:r w:rsidR="0078260A">
              <w:rPr>
                <w:rStyle w:val="b"/>
              </w:rPr>
              <w:t>Alternative PID</w:t>
            </w:r>
            <w:r w:rsidR="0078260A">
              <w:t xml:space="preserve">. </w:t>
            </w:r>
          </w:p>
          <w:p w14:paraId="75CF2A8F" w14:textId="77777777" w:rsidR="008F1C19" w:rsidRDefault="00000000">
            <w:pPr>
              <w:pStyle w:val="p1"/>
              <w:numPr>
                <w:ilvl w:val="0"/>
                <w:numId w:val="10"/>
              </w:numPr>
              <w:ind w:left="600"/>
            </w:pPr>
            <w:hyperlink w:anchor="_Ref-1669130659" w:history="1">
              <w:r w:rsidR="0078260A">
                <w:rPr>
                  <w:color w:val="076685"/>
                  <w:u w:val="single"/>
                </w:rPr>
                <w:t>Appendix S - Non - API Server / Fall Back Mode</w:t>
              </w:r>
            </w:hyperlink>
            <w:r w:rsidR="0078260A">
              <w:t>: Replaced the dialog box.</w:t>
            </w:r>
          </w:p>
          <w:p w14:paraId="27A0B4F3" w14:textId="77777777" w:rsidR="008F1C19" w:rsidRDefault="00000000">
            <w:pPr>
              <w:pStyle w:val="p1"/>
              <w:numPr>
                <w:ilvl w:val="0"/>
                <w:numId w:val="10"/>
              </w:numPr>
              <w:ind w:left="600"/>
            </w:pPr>
            <w:hyperlink w:anchor="_Ref-737049452" w:history="1">
              <w:r w:rsidR="0078260A">
                <w:rPr>
                  <w:color w:val="076685"/>
                  <w:u w:val="single"/>
                </w:rPr>
                <w:t>Appendix C – Troubleshooting</w:t>
              </w:r>
            </w:hyperlink>
            <w:r w:rsidR="0078260A">
              <w:t xml:space="preserve">: Replaced the screen </w:t>
            </w:r>
            <w:r w:rsidR="0078260A">
              <w:rPr>
                <w:rStyle w:val="b"/>
              </w:rPr>
              <w:t>X-Analysis for Eclipse</w:t>
            </w:r>
            <w:r w:rsidR="0078260A">
              <w:t>.</w:t>
            </w:r>
          </w:p>
          <w:p w14:paraId="5B4A91A3" w14:textId="77777777" w:rsidR="008F1C19" w:rsidRDefault="00000000">
            <w:pPr>
              <w:pStyle w:val="p1"/>
              <w:numPr>
                <w:ilvl w:val="0"/>
                <w:numId w:val="10"/>
              </w:numPr>
              <w:ind w:left="600"/>
            </w:pPr>
            <w:hyperlink w:anchor="_Ref-1395614483" w:history="1">
              <w:r w:rsidR="0078260A">
                <w:rPr>
                  <w:color w:val="076685"/>
                  <w:u w:val="single"/>
                </w:rPr>
                <w:t>Appendix D – Maintaining Cross-Reference Library</w:t>
              </w:r>
            </w:hyperlink>
            <w:r w:rsidR="00FD3CB4">
              <w:fldChar w:fldCharType="begin"/>
            </w:r>
            <w:r w:rsidR="0078260A">
              <w:instrText xml:space="preserve"> XE "cross-reference library" </w:instrText>
            </w:r>
            <w:r w:rsidR="00FD3CB4">
              <w:fldChar w:fldCharType="end"/>
            </w:r>
            <w:r w:rsidR="0078260A">
              <w:t xml:space="preserve">: Renamed the topic from </w:t>
            </w:r>
            <w:r w:rsidR="0078260A">
              <w:rPr>
                <w:rStyle w:val="b"/>
              </w:rPr>
              <w:t>Appendix D – Refresh X-Analysis</w:t>
            </w:r>
            <w:r w:rsidR="0078260A">
              <w:t>.</w:t>
            </w:r>
          </w:p>
          <w:p w14:paraId="56C1FF5E" w14:textId="77777777" w:rsidR="008F1C19" w:rsidRDefault="00000000">
            <w:pPr>
              <w:pStyle w:val="p1"/>
              <w:numPr>
                <w:ilvl w:val="0"/>
                <w:numId w:val="10"/>
              </w:numPr>
              <w:ind w:left="600"/>
            </w:pPr>
            <w:hyperlink w:anchor="_Ref-557623579" w:history="1">
              <w:r w:rsidR="0078260A">
                <w:rPr>
                  <w:color w:val="076685"/>
                  <w:u w:val="single"/>
                </w:rPr>
                <w:t>Preventing Concurrent Initialization/Refresh</w:t>
              </w:r>
            </w:hyperlink>
            <w:r w:rsidR="0078260A">
              <w:t xml:space="preserve">: Added new sub-topic under </w:t>
            </w:r>
            <w:r w:rsidR="0078260A">
              <w:rPr>
                <w:rStyle w:val="b"/>
              </w:rPr>
              <w:t>Maintaining Cross-Reference Library</w:t>
            </w:r>
            <w:r w:rsidR="0078260A">
              <w:t>.</w:t>
            </w:r>
          </w:p>
          <w:p w14:paraId="6B6E9B3A" w14:textId="77777777" w:rsidR="008F1C19" w:rsidRDefault="00000000">
            <w:pPr>
              <w:pStyle w:val="p1"/>
              <w:numPr>
                <w:ilvl w:val="0"/>
                <w:numId w:val="10"/>
              </w:numPr>
              <w:ind w:left="600"/>
            </w:pPr>
            <w:hyperlink w:anchor="_Ref999028863" w:history="1">
              <w:r w:rsidR="0078260A">
                <w:rPr>
                  <w:color w:val="076685"/>
                  <w:u w:val="single"/>
                </w:rPr>
                <w:t>XREFRESH Command</w:t>
              </w:r>
            </w:hyperlink>
            <w:r w:rsidR="0078260A">
              <w:t>: Added new note.</w:t>
            </w:r>
          </w:p>
          <w:p w14:paraId="0D45F75C" w14:textId="77777777" w:rsidR="008F1C19" w:rsidRDefault="00000000">
            <w:pPr>
              <w:pStyle w:val="p1"/>
              <w:numPr>
                <w:ilvl w:val="0"/>
                <w:numId w:val="10"/>
              </w:numPr>
              <w:ind w:left="600"/>
            </w:pPr>
            <w:hyperlink w:anchor="_Ref-79986385" w:history="1">
              <w:r w:rsidR="0078260A">
                <w:rPr>
                  <w:color w:val="076685"/>
                  <w:u w:val="single"/>
                </w:rPr>
                <w:t>X-Analysis Menu</w:t>
              </w:r>
            </w:hyperlink>
            <w:r w:rsidR="0078260A">
              <w:t xml:space="preserve">: Replaced the screen </w:t>
            </w:r>
            <w:r w:rsidR="0078260A">
              <w:rPr>
                <w:rStyle w:val="b"/>
              </w:rPr>
              <w:t>X-Analysis Menu</w:t>
            </w:r>
            <w:r w:rsidR="0078260A">
              <w:t>.</w:t>
            </w:r>
          </w:p>
          <w:p w14:paraId="502F3E7E" w14:textId="77777777" w:rsidR="008F1C19" w:rsidRDefault="00000000">
            <w:pPr>
              <w:pStyle w:val="p1"/>
              <w:numPr>
                <w:ilvl w:val="0"/>
                <w:numId w:val="10"/>
              </w:numPr>
              <w:ind w:left="600"/>
            </w:pPr>
            <w:hyperlink w:anchor="_Ref-1693595024" w:history="1">
              <w:r w:rsidR="0078260A">
                <w:rPr>
                  <w:color w:val="076685"/>
                  <w:u w:val="single"/>
                </w:rPr>
                <w:t>Mark all for Documenter</w:t>
              </w:r>
            </w:hyperlink>
            <w:r w:rsidR="00FD3CB4">
              <w:fldChar w:fldCharType="begin"/>
            </w:r>
            <w:r w:rsidR="0078260A">
              <w:instrText xml:space="preserve"> XE "Documenter" </w:instrText>
            </w:r>
            <w:r w:rsidR="00FD3CB4">
              <w:fldChar w:fldCharType="end"/>
            </w:r>
            <w:r w:rsidR="0078260A">
              <w:t xml:space="preserve">: Replaced the screen </w:t>
            </w:r>
            <w:r w:rsidR="0078260A">
              <w:rPr>
                <w:rStyle w:val="b"/>
              </w:rPr>
              <w:t>Mark all for Documenter</w:t>
            </w:r>
            <w:r w:rsidR="0078260A">
              <w:t>.</w:t>
            </w:r>
          </w:p>
          <w:p w14:paraId="3F7D38D9" w14:textId="77777777" w:rsidR="008F1C19" w:rsidRDefault="00000000">
            <w:pPr>
              <w:pStyle w:val="p1"/>
              <w:numPr>
                <w:ilvl w:val="0"/>
                <w:numId w:val="10"/>
              </w:numPr>
              <w:ind w:left="600"/>
            </w:pPr>
            <w:hyperlink w:anchor="_Ref-1515458587" w:history="1">
              <w:r w:rsidR="0078260A">
                <w:rPr>
                  <w:color w:val="076685"/>
                  <w:u w:val="single"/>
                </w:rPr>
                <w:t>License Manager for Kerberos</w:t>
              </w:r>
            </w:hyperlink>
            <w:r w:rsidR="00FD3CB4">
              <w:fldChar w:fldCharType="begin"/>
            </w:r>
            <w:r w:rsidR="0078260A">
              <w:instrText xml:space="preserve"> XE "License Manager" </w:instrText>
            </w:r>
            <w:r w:rsidR="00FD3CB4">
              <w:fldChar w:fldCharType="end"/>
            </w:r>
            <w:r w:rsidR="0078260A">
              <w:t>: Added new topic.</w:t>
            </w:r>
          </w:p>
          <w:p w14:paraId="41FAA4D7" w14:textId="77777777" w:rsidR="008F1C19" w:rsidRDefault="00000000">
            <w:pPr>
              <w:pStyle w:val="p1"/>
              <w:numPr>
                <w:ilvl w:val="0"/>
                <w:numId w:val="10"/>
              </w:numPr>
              <w:ind w:left="600"/>
            </w:pPr>
            <w:hyperlink w:anchor="_Ref-1895969255" w:history="1">
              <w:r w:rsidR="0078260A">
                <w:rPr>
                  <w:color w:val="076685"/>
                  <w:u w:val="single"/>
                </w:rPr>
                <w:t>Appendix E – Use SSL feature</w:t>
              </w:r>
            </w:hyperlink>
            <w:r w:rsidR="0078260A">
              <w:t xml:space="preserve">: Replaced the screen </w:t>
            </w:r>
            <w:r w:rsidR="0078260A">
              <w:rPr>
                <w:rStyle w:val="b"/>
              </w:rPr>
              <w:t>X-Analysis drop-down menu – Install SSL CA certificate feature</w:t>
            </w:r>
            <w:r w:rsidR="0078260A">
              <w:t>.</w:t>
            </w:r>
          </w:p>
          <w:p w14:paraId="479294F0" w14:textId="77777777" w:rsidR="008F1C19" w:rsidRDefault="00000000">
            <w:pPr>
              <w:pStyle w:val="p1"/>
              <w:numPr>
                <w:ilvl w:val="0"/>
                <w:numId w:val="10"/>
              </w:numPr>
              <w:ind w:left="600"/>
            </w:pPr>
            <w:hyperlink w:anchor="_Ref42600444" w:history="1">
              <w:r w:rsidR="0078260A">
                <w:rPr>
                  <w:color w:val="076685"/>
                  <w:u w:val="single"/>
                </w:rPr>
                <w:t>Viewing the Generated Documents</w:t>
              </w:r>
            </w:hyperlink>
            <w:r w:rsidR="0078260A">
              <w:t xml:space="preserve">: Replaced the screen </w:t>
            </w:r>
            <w:r w:rsidR="00FD3CB4">
              <w:fldChar w:fldCharType="begin"/>
            </w:r>
            <w:r w:rsidR="0078260A">
              <w:instrText xml:space="preserve"> XE "Application Folder" </w:instrText>
            </w:r>
            <w:r w:rsidR="00FD3CB4">
              <w:fldChar w:fldCharType="end"/>
            </w:r>
            <w:r w:rsidR="0078260A">
              <w:rPr>
                <w:rStyle w:val="b"/>
              </w:rPr>
              <w:t>Open Application Folder</w:t>
            </w:r>
            <w:r w:rsidR="0078260A">
              <w:t>.</w:t>
            </w:r>
          </w:p>
          <w:p w14:paraId="5D6883F1" w14:textId="77777777" w:rsidR="008F1C19" w:rsidRDefault="00000000">
            <w:pPr>
              <w:pStyle w:val="p1"/>
              <w:numPr>
                <w:ilvl w:val="0"/>
                <w:numId w:val="10"/>
              </w:numPr>
              <w:ind w:left="600"/>
            </w:pPr>
            <w:hyperlink w:anchor="_Ref-458853463" w:history="1">
              <w:r w:rsidR="0078260A">
                <w:rPr>
                  <w:color w:val="076685"/>
                  <w:u w:val="single"/>
                </w:rPr>
                <w:t>Initialize Cross-Reference</w:t>
              </w:r>
            </w:hyperlink>
            <w:r w:rsidR="0078260A">
              <w:t>: Revised the note related to initializing cross-reference.</w:t>
            </w:r>
          </w:p>
          <w:p w14:paraId="0D9A9CB4" w14:textId="77777777" w:rsidR="008F1C19" w:rsidRDefault="00000000">
            <w:pPr>
              <w:pStyle w:val="p1"/>
              <w:numPr>
                <w:ilvl w:val="0"/>
                <w:numId w:val="10"/>
              </w:numPr>
              <w:ind w:left="600"/>
            </w:pPr>
            <w:hyperlink w:anchor="_Ref805569037" w:history="1">
              <w:r w:rsidR="0078260A">
                <w:rPr>
                  <w:color w:val="076685"/>
                  <w:u w:val="single"/>
                </w:rPr>
                <w:t>License Manager</w:t>
              </w:r>
            </w:hyperlink>
            <w:r w:rsidR="0078260A">
              <w:t>: Updated the section related to Obtaining and Applying the License File.</w:t>
            </w:r>
          </w:p>
          <w:p w14:paraId="7F7A6B4C" w14:textId="77777777" w:rsidR="008F1C19" w:rsidRDefault="00000000">
            <w:pPr>
              <w:pStyle w:val="p1"/>
              <w:numPr>
                <w:ilvl w:val="0"/>
                <w:numId w:val="10"/>
              </w:numPr>
              <w:ind w:left="600"/>
            </w:pPr>
            <w:hyperlink w:anchor="_Ref353011403" w:history="1">
              <w:r w:rsidR="0078260A">
                <w:rPr>
                  <w:color w:val="076685"/>
                  <w:u w:val="single"/>
                </w:rPr>
                <w:t>Server Installation Manager</w:t>
              </w:r>
            </w:hyperlink>
            <w:r w:rsidR="0078260A">
              <w:t>: Revised the cross-reference.</w:t>
            </w:r>
          </w:p>
          <w:p w14:paraId="16732E82" w14:textId="77777777" w:rsidR="008F1C19" w:rsidRDefault="00000000">
            <w:pPr>
              <w:pStyle w:val="p1"/>
              <w:numPr>
                <w:ilvl w:val="0"/>
                <w:numId w:val="10"/>
              </w:numPr>
              <w:ind w:left="600"/>
            </w:pPr>
            <w:hyperlink w:anchor="_Ref601152079" w:history="1">
              <w:r w:rsidR="0078260A">
                <w:rPr>
                  <w:color w:val="076685"/>
                  <w:u w:val="single"/>
                </w:rPr>
                <w:t>Using X-Analysis Client:</w:t>
              </w:r>
            </w:hyperlink>
            <w:r w:rsidR="00FD3CB4">
              <w:fldChar w:fldCharType="begin"/>
            </w:r>
            <w:r w:rsidR="0078260A">
              <w:instrText xml:space="preserve"> XE "X-Analysis Client" </w:instrText>
            </w:r>
            <w:r w:rsidR="00FD3CB4">
              <w:fldChar w:fldCharType="end"/>
            </w:r>
            <w:r w:rsidR="00FD3CB4">
              <w:fldChar w:fldCharType="begin"/>
            </w:r>
            <w:r w:rsidR="0078260A">
              <w:instrText xml:space="preserve"> XE "Client" </w:instrText>
            </w:r>
            <w:r w:rsidR="00FD3CB4">
              <w:fldChar w:fldCharType="end"/>
            </w:r>
            <w:r w:rsidR="0078260A">
              <w:t xml:space="preserve"> Added new topic </w:t>
            </w:r>
            <w:r w:rsidR="0078260A">
              <w:rPr>
                <w:rStyle w:val="b"/>
              </w:rPr>
              <w:t>Use SSL feature</w:t>
            </w:r>
            <w:r w:rsidR="0078260A">
              <w:t xml:space="preserve"> and </w:t>
            </w:r>
            <w:r w:rsidR="0078260A">
              <w:rPr>
                <w:rStyle w:val="b"/>
              </w:rPr>
              <w:t>Appendix M – X-Analysis Client Hotkeys</w:t>
            </w:r>
            <w:r w:rsidR="0078260A">
              <w:t>.</w:t>
            </w:r>
          </w:p>
          <w:p w14:paraId="5BCBFA48" w14:textId="77777777" w:rsidR="008F1C19" w:rsidRDefault="00000000">
            <w:pPr>
              <w:pStyle w:val="p1"/>
              <w:numPr>
                <w:ilvl w:val="0"/>
                <w:numId w:val="10"/>
              </w:numPr>
              <w:ind w:left="600"/>
            </w:pPr>
            <w:hyperlink w:anchor="_Ref-1860273624" w:history="1">
              <w:r w:rsidR="0078260A">
                <w:rPr>
                  <w:color w:val="076685"/>
                  <w:u w:val="single"/>
                </w:rPr>
                <w:t>Work with Cross-Reference Library</w:t>
              </w:r>
            </w:hyperlink>
            <w:r w:rsidR="0078260A">
              <w:t xml:space="preserve">: Revised the topic title from </w:t>
            </w:r>
            <w:r w:rsidR="0078260A">
              <w:rPr>
                <w:rStyle w:val="b"/>
              </w:rPr>
              <w:t>Application Library</w:t>
            </w:r>
            <w:r w:rsidR="0078260A">
              <w:t xml:space="preserve"> to </w:t>
            </w:r>
            <w:r w:rsidR="0078260A">
              <w:rPr>
                <w:rStyle w:val="b"/>
              </w:rPr>
              <w:t>Work with Cross-Reference Library</w:t>
            </w:r>
            <w:r w:rsidR="0078260A">
              <w:t>.</w:t>
            </w:r>
          </w:p>
          <w:p w14:paraId="3B4D79D1" w14:textId="77777777" w:rsidR="008F1C19" w:rsidRDefault="00000000">
            <w:pPr>
              <w:pStyle w:val="p1"/>
              <w:numPr>
                <w:ilvl w:val="0"/>
                <w:numId w:val="10"/>
              </w:numPr>
              <w:ind w:left="600"/>
            </w:pPr>
            <w:hyperlink w:anchor="_Ref1705525100" w:history="1">
              <w:r w:rsidR="0078260A">
                <w:rPr>
                  <w:color w:val="076685"/>
                  <w:u w:val="single"/>
                </w:rPr>
                <w:t>User Defined Commands</w:t>
              </w:r>
            </w:hyperlink>
            <w:r w:rsidR="0078260A">
              <w:t xml:space="preserve">: Replaced the image </w:t>
            </w:r>
            <w:r w:rsidR="0078260A">
              <w:rPr>
                <w:rStyle w:val="b"/>
              </w:rPr>
              <w:t>User Defined Commands</w:t>
            </w:r>
            <w:r w:rsidR="0078260A">
              <w:t xml:space="preserve"> for clarity.</w:t>
            </w:r>
          </w:p>
          <w:p w14:paraId="264722B7" w14:textId="77777777" w:rsidR="008F1C19" w:rsidRDefault="00000000">
            <w:pPr>
              <w:pStyle w:val="p1"/>
              <w:numPr>
                <w:ilvl w:val="0"/>
                <w:numId w:val="10"/>
              </w:numPr>
              <w:ind w:left="600"/>
            </w:pPr>
            <w:hyperlink w:anchor="_Ref575785554" w:history="1">
              <w:r w:rsidR="0078260A">
                <w:rPr>
                  <w:color w:val="076685"/>
                  <w:u w:val="single"/>
                </w:rPr>
                <w:t>Consolidated Rules</w:t>
              </w:r>
            </w:hyperlink>
            <w:r w:rsidR="00FD3CB4">
              <w:fldChar w:fldCharType="begin"/>
            </w:r>
            <w:r w:rsidR="0078260A">
              <w:instrText xml:space="preserve"> XE "Consolidated Rules" </w:instrText>
            </w:r>
            <w:r w:rsidR="00FD3CB4">
              <w:fldChar w:fldCharType="end"/>
            </w:r>
            <w:r w:rsidR="0078260A">
              <w:t>: Revised the topic to add the Consolidated Rules dialog box.</w:t>
            </w:r>
          </w:p>
          <w:p w14:paraId="120B8D84" w14:textId="77777777" w:rsidR="008F1C19" w:rsidRDefault="00000000">
            <w:pPr>
              <w:pStyle w:val="p1"/>
              <w:numPr>
                <w:ilvl w:val="0"/>
                <w:numId w:val="10"/>
              </w:numPr>
              <w:ind w:left="600"/>
            </w:pPr>
            <w:hyperlink w:anchor="_Ref-1617160656" w:history="1">
              <w:r w:rsidR="0078260A">
                <w:rPr>
                  <w:color w:val="076685"/>
                  <w:u w:val="single"/>
                </w:rPr>
                <w:t>Data Model Diagram</w:t>
              </w:r>
            </w:hyperlink>
            <w:r w:rsidR="00FD3CB4">
              <w:fldChar w:fldCharType="begin"/>
            </w:r>
            <w:r w:rsidR="0078260A">
              <w:instrText xml:space="preserve"> XE "Data Model Diagram" </w:instrText>
            </w:r>
            <w:r w:rsidR="00FD3CB4">
              <w:fldChar w:fldCharType="end"/>
            </w:r>
            <w:r w:rsidR="0078260A">
              <w:t>: Revised the topic Data Model Diagram and all the sub-sections available under this topic.</w:t>
            </w:r>
          </w:p>
          <w:p w14:paraId="6040BBEC" w14:textId="77777777" w:rsidR="008F1C19" w:rsidRDefault="0078260A">
            <w:pPr>
              <w:pStyle w:val="p1"/>
              <w:numPr>
                <w:ilvl w:val="0"/>
                <w:numId w:val="10"/>
              </w:numPr>
              <w:ind w:left="600"/>
            </w:pPr>
            <w:r>
              <w:t xml:space="preserve">Revised the topic title </w:t>
            </w:r>
            <w:r w:rsidR="00FD3CB4">
              <w:fldChar w:fldCharType="begin"/>
            </w:r>
            <w:r>
              <w:instrText xml:space="preserve"> XE "Remote System Explorer" </w:instrText>
            </w:r>
            <w:r w:rsidR="00FD3CB4">
              <w:fldChar w:fldCharType="end"/>
            </w:r>
            <w:r>
              <w:rPr>
                <w:rStyle w:val="b"/>
              </w:rPr>
              <w:t>Appendix H – RSE (Remote System Explorer) on RDi</w:t>
            </w:r>
            <w:r>
              <w:t xml:space="preserve"> to </w:t>
            </w:r>
            <w:r>
              <w:rPr>
                <w:rStyle w:val="b"/>
              </w:rPr>
              <w:t>Appendix H – X-Analysis Features on Remote System Explorer</w:t>
            </w:r>
            <w:r>
              <w:t>.</w:t>
            </w:r>
          </w:p>
          <w:p w14:paraId="2E7624B4" w14:textId="77777777" w:rsidR="008F1C19" w:rsidRDefault="00000000">
            <w:pPr>
              <w:pStyle w:val="p1"/>
              <w:numPr>
                <w:ilvl w:val="0"/>
                <w:numId w:val="10"/>
              </w:numPr>
              <w:ind w:left="600"/>
            </w:pPr>
            <w:hyperlink w:anchor="_Ref-2001550459" w:history="1">
              <w:r w:rsidR="0078260A">
                <w:rPr>
                  <w:color w:val="076685"/>
                  <w:u w:val="single"/>
                </w:rPr>
                <w:t>Object Where Used</w:t>
              </w:r>
            </w:hyperlink>
            <w:r w:rsidR="00FD3CB4">
              <w:fldChar w:fldCharType="begin"/>
            </w:r>
            <w:r w:rsidR="0078260A">
              <w:instrText xml:space="preserve"> XE "Object Where Used" </w:instrText>
            </w:r>
            <w:r w:rsidR="00FD3CB4">
              <w:fldChar w:fldCharType="end"/>
            </w:r>
            <w:r w:rsidR="0078260A">
              <w:t xml:space="preserve">: Update the definition for the option </w:t>
            </w:r>
            <w:r w:rsidR="00FD3CB4">
              <w:fldChar w:fldCharType="begin"/>
            </w:r>
            <w:r w:rsidR="0078260A">
              <w:instrText xml:space="preserve"> XE "OWU" </w:instrText>
            </w:r>
            <w:r w:rsidR="00FD3CB4">
              <w:fldChar w:fldCharType="end"/>
            </w:r>
            <w:r w:rsidR="0078260A">
              <w:rPr>
                <w:rStyle w:val="b"/>
              </w:rPr>
              <w:t>OWU&gt;Update References</w:t>
            </w:r>
            <w:r w:rsidR="0078260A">
              <w:t>.</w:t>
            </w:r>
          </w:p>
          <w:p w14:paraId="056ACA50" w14:textId="77777777" w:rsidR="008F1C19" w:rsidRDefault="00000000">
            <w:pPr>
              <w:pStyle w:val="p1"/>
              <w:numPr>
                <w:ilvl w:val="0"/>
                <w:numId w:val="10"/>
              </w:numPr>
              <w:ind w:left="600"/>
            </w:pPr>
            <w:hyperlink w:anchor="_Ref-1217847525" w:history="1">
              <w:r w:rsidR="0078260A">
                <w:rPr>
                  <w:color w:val="076685"/>
                  <w:u w:val="single"/>
                </w:rPr>
                <w:t>Object List</w:t>
              </w:r>
            </w:hyperlink>
            <w:r w:rsidR="0078260A">
              <w:t xml:space="preserve">: Added new status </w:t>
            </w:r>
            <w:r w:rsidR="0078260A">
              <w:rPr>
                <w:rStyle w:val="b"/>
              </w:rPr>
              <w:t>*E</w:t>
            </w:r>
            <w:r w:rsidR="0078260A">
              <w:t xml:space="preserve"> in objects list.</w:t>
            </w:r>
          </w:p>
          <w:p w14:paraId="6CE00606" w14:textId="77777777" w:rsidR="008F1C19" w:rsidRDefault="00000000">
            <w:pPr>
              <w:pStyle w:val="p1"/>
              <w:numPr>
                <w:ilvl w:val="0"/>
                <w:numId w:val="10"/>
              </w:numPr>
              <w:ind w:left="600"/>
            </w:pPr>
            <w:hyperlink w:anchor="_Ref1761280480" w:history="1">
              <w:r w:rsidR="0078260A">
                <w:rPr>
                  <w:color w:val="076685"/>
                  <w:u w:val="single"/>
                </w:rPr>
                <w:t>X-Analysis Preferences</w:t>
              </w:r>
            </w:hyperlink>
            <w:r w:rsidR="0078260A">
              <w:t xml:space="preserve">: Replaced the screen </w:t>
            </w:r>
            <w:r w:rsidR="0078260A">
              <w:rPr>
                <w:rStyle w:val="b"/>
              </w:rPr>
              <w:t>X-Analysis Preferences</w:t>
            </w:r>
            <w:r w:rsidR="0078260A">
              <w:t xml:space="preserve">, as the option </w:t>
            </w:r>
            <w:r w:rsidR="0078260A">
              <w:rPr>
                <w:rStyle w:val="b"/>
              </w:rPr>
              <w:t>Allowing sharing of Analytical Data</w:t>
            </w:r>
            <w:r w:rsidR="00FD3CB4">
              <w:fldChar w:fldCharType="begin"/>
            </w:r>
            <w:r w:rsidR="0078260A">
              <w:instrText xml:space="preserve"> XE "X-DataTest" </w:instrText>
            </w:r>
            <w:r w:rsidR="00FD3CB4">
              <w:fldChar w:fldCharType="end"/>
            </w:r>
            <w:r w:rsidR="0078260A">
              <w:t xml:space="preserve"> is now removed. Corrected the text title X-Data Test Preferences to become X-DataTest Preferences. Also, revised the Number of records to display from 100 to 500 in X-DataTest Preferences dialog box.</w:t>
            </w:r>
          </w:p>
          <w:p w14:paraId="6953FF66" w14:textId="77777777" w:rsidR="008F1C19" w:rsidRDefault="00FD3CB4">
            <w:pPr>
              <w:pStyle w:val="p1"/>
              <w:numPr>
                <w:ilvl w:val="0"/>
                <w:numId w:val="10"/>
              </w:numPr>
              <w:ind w:left="600"/>
            </w:pPr>
            <w:r>
              <w:fldChar w:fldCharType="begin"/>
            </w:r>
            <w:r w:rsidR="0078260A">
              <w:instrText xml:space="preserve"> XE "5250 Emulator" </w:instrText>
            </w:r>
            <w:r>
              <w:fldChar w:fldCharType="end"/>
            </w:r>
            <w:r w:rsidR="0078260A">
              <w:t>Replaced all the existing X-Analysis Server screens with the new 5250 Emulator screens.</w:t>
            </w:r>
          </w:p>
          <w:p w14:paraId="5679E98F" w14:textId="77777777" w:rsidR="008F1C19" w:rsidRDefault="00000000">
            <w:pPr>
              <w:pStyle w:val="p1"/>
              <w:numPr>
                <w:ilvl w:val="0"/>
                <w:numId w:val="10"/>
              </w:numPr>
              <w:ind w:left="600"/>
            </w:pPr>
            <w:hyperlink w:anchor="_Ref-1487306537" w:history="1">
              <w:r w:rsidR="0078260A">
                <w:rPr>
                  <w:color w:val="076685"/>
                  <w:u w:val="single"/>
                </w:rPr>
                <w:t>More Info</w:t>
              </w:r>
            </w:hyperlink>
            <w:r w:rsidR="0078260A">
              <w:t>: Added new topic under the section Working with Object.</w:t>
            </w:r>
          </w:p>
          <w:p w14:paraId="1E01F64E" w14:textId="77777777" w:rsidR="008F1C19" w:rsidRDefault="00000000">
            <w:pPr>
              <w:pStyle w:val="p1"/>
              <w:numPr>
                <w:ilvl w:val="0"/>
                <w:numId w:val="10"/>
              </w:numPr>
              <w:ind w:left="600"/>
            </w:pPr>
            <w:hyperlink w:anchor="_Ref-737049452" w:history="1">
              <w:r w:rsidR="0078260A">
                <w:rPr>
                  <w:color w:val="076685"/>
                  <w:u w:val="single"/>
                </w:rPr>
                <w:t>X-Analysis Troubleshooting</w:t>
              </w:r>
            </w:hyperlink>
            <w:r w:rsidR="0078260A">
              <w:t xml:space="preserve">: Revised the topic </w:t>
            </w:r>
            <w:r w:rsidR="0078260A">
              <w:rPr>
                <w:rStyle w:val="b"/>
              </w:rPr>
              <w:t>Changing the User Profile Password with Active X-Analysis Client Session</w:t>
            </w:r>
            <w:r w:rsidR="0078260A">
              <w:t>.</w:t>
            </w:r>
          </w:p>
          <w:p w14:paraId="4C52E2A1" w14:textId="77777777" w:rsidR="008F1C19" w:rsidRDefault="00000000">
            <w:pPr>
              <w:pStyle w:val="p1"/>
              <w:numPr>
                <w:ilvl w:val="0"/>
                <w:numId w:val="10"/>
              </w:numPr>
              <w:ind w:left="600"/>
            </w:pPr>
            <w:hyperlink w:anchor="_Ref-1068797156" w:history="1">
              <w:r w:rsidR="0078260A">
                <w:rPr>
                  <w:color w:val="076685"/>
                  <w:u w:val="single"/>
                </w:rPr>
                <w:t>Cross-Reference Accessibility</w:t>
              </w:r>
            </w:hyperlink>
            <w:r w:rsidR="0078260A">
              <w:t>: Added new topic related to the enhancement provide in the cross-references icons.</w:t>
            </w:r>
          </w:p>
          <w:p w14:paraId="22CD2197" w14:textId="77777777" w:rsidR="008F1C19" w:rsidRDefault="00000000">
            <w:pPr>
              <w:pStyle w:val="p1"/>
              <w:numPr>
                <w:ilvl w:val="0"/>
                <w:numId w:val="10"/>
              </w:numPr>
              <w:ind w:left="600"/>
            </w:pPr>
            <w:hyperlink w:anchor="_Ref-424900012" w:history="1">
              <w:r w:rsidR="0078260A">
                <w:rPr>
                  <w:color w:val="076685"/>
                  <w:u w:val="single"/>
                </w:rPr>
                <w:t>Generate Data Model Diagram</w:t>
              </w:r>
            </w:hyperlink>
            <w:r w:rsidR="0078260A">
              <w:t xml:space="preserve">, </w:t>
            </w:r>
            <w:hyperlink w:anchor="_Ref-1924424643" w:history="1">
              <w:r w:rsidR="0078260A">
                <w:rPr>
                  <w:color w:val="076685"/>
                  <w:u w:val="single"/>
                </w:rPr>
                <w:t>Relationships in DMD</w:t>
              </w:r>
            </w:hyperlink>
            <w:r w:rsidR="00FD3CB4">
              <w:fldChar w:fldCharType="begin"/>
            </w:r>
            <w:r w:rsidR="0078260A">
              <w:instrText xml:space="preserve"> XE "Relationships in DMD" </w:instrText>
            </w:r>
            <w:r w:rsidR="00FD3CB4">
              <w:fldChar w:fldCharType="end"/>
            </w:r>
            <w:r w:rsidR="00FD3CB4">
              <w:fldChar w:fldCharType="begin"/>
            </w:r>
            <w:r w:rsidR="0078260A">
              <w:instrText xml:space="preserve"> XE "DMD" </w:instrText>
            </w:r>
            <w:r w:rsidR="00FD3CB4">
              <w:fldChar w:fldCharType="end"/>
            </w:r>
            <w:r w:rsidR="0078260A">
              <w:t xml:space="preserve">, </w:t>
            </w:r>
            <w:hyperlink w:anchor="_Ref746548867" w:history="1">
              <w:r w:rsidR="0078260A">
                <w:rPr>
                  <w:color w:val="076685"/>
                  <w:u w:val="single"/>
                </w:rPr>
                <w:t>DMD for an Application Area</w:t>
              </w:r>
            </w:hyperlink>
            <w:r w:rsidR="00FD3CB4">
              <w:fldChar w:fldCharType="begin"/>
            </w:r>
            <w:r w:rsidR="0078260A">
              <w:instrText xml:space="preserve"> XE "application area" </w:instrText>
            </w:r>
            <w:r w:rsidR="00FD3CB4">
              <w:fldChar w:fldCharType="end"/>
            </w:r>
            <w:r w:rsidR="0078260A">
              <w:t xml:space="preserve">, and </w:t>
            </w:r>
            <w:hyperlink w:anchor="_Ref48883785" w:history="1">
              <w:r w:rsidR="0078260A">
                <w:rPr>
                  <w:color w:val="076685"/>
                  <w:u w:val="single"/>
                </w:rPr>
                <w:t>Override Relationships</w:t>
              </w:r>
            </w:hyperlink>
            <w:r w:rsidR="0078260A">
              <w:t xml:space="preserve">: Revised the topics to display the new column named </w:t>
            </w:r>
            <w:r w:rsidR="0078260A">
              <w:rPr>
                <w:rStyle w:val="b"/>
              </w:rPr>
              <w:t>Origin</w:t>
            </w:r>
            <w:r w:rsidR="0078260A">
              <w:t xml:space="preserve"> in the Relationships in DMD viewer.</w:t>
            </w:r>
          </w:p>
          <w:p w14:paraId="328E754C" w14:textId="77777777" w:rsidR="008F1C19" w:rsidRDefault="00000000">
            <w:pPr>
              <w:pStyle w:val="p1"/>
              <w:numPr>
                <w:ilvl w:val="0"/>
                <w:numId w:val="10"/>
              </w:numPr>
              <w:ind w:left="600"/>
            </w:pPr>
            <w:hyperlink w:anchor="_Ref1468436445" w:history="1">
              <w:r w:rsidR="0078260A">
                <w:rPr>
                  <w:color w:val="076685"/>
                  <w:u w:val="single"/>
                </w:rPr>
                <w:t>X-Analysis Multiple Version</w:t>
              </w:r>
            </w:hyperlink>
            <w:r w:rsidR="0078260A">
              <w:t>: Revised the sections to explain that multiple XA plugin perspectives can be now opened at same time in same work space.</w:t>
            </w:r>
          </w:p>
        </w:tc>
      </w:tr>
    </w:tbl>
    <w:p w14:paraId="350FB522" w14:textId="77777777" w:rsidR="008F1C19" w:rsidRDefault="0078260A">
      <w:pPr>
        <w:pStyle w:val="h1"/>
      </w:pPr>
      <w:bookmarkStart w:id="7" w:name="_Toc131416678"/>
      <w:r>
        <w:lastRenderedPageBreak/>
        <w:t>Overview</w:t>
      </w:r>
      <w:bookmarkEnd w:id="7"/>
    </w:p>
    <w:p w14:paraId="36A49B97" w14:textId="77777777" w:rsidR="008F1C19" w:rsidRDefault="00FD3CB4">
      <w:pPr>
        <w:pStyle w:val="p"/>
      </w:pPr>
      <w:r>
        <w:fldChar w:fldCharType="begin"/>
      </w:r>
      <w:r w:rsidR="0078260A">
        <w:instrText xml:space="preserve"> XE "X-Analysis" </w:instrText>
      </w:r>
      <w:r>
        <w:fldChar w:fldCharType="end"/>
      </w:r>
      <w:r w:rsidR="0078260A">
        <w:t>A comprehensive, stepwise, and illustrative guide that encapsulates the advantages of X-Analysis as a multipurpose software product suite!</w:t>
      </w:r>
    </w:p>
    <w:p w14:paraId="63F1B935" w14:textId="77777777" w:rsidR="008F1C19" w:rsidRDefault="00FD3CB4">
      <w:pPr>
        <w:pStyle w:val="p"/>
      </w:pPr>
      <w:r>
        <w:fldChar w:fldCharType="begin"/>
      </w:r>
      <w:r w:rsidR="0078260A">
        <w:instrText xml:space="preserve"> XE "Business Rules" </w:instrText>
      </w:r>
      <w:r>
        <w:fldChar w:fldCharType="end"/>
      </w:r>
      <w:r>
        <w:fldChar w:fldCharType="begin"/>
      </w:r>
      <w:r w:rsidR="0078260A">
        <w:instrText xml:space="preserve"> XE "documentation" </w:instrText>
      </w:r>
      <w:r>
        <w:fldChar w:fldCharType="end"/>
      </w:r>
      <w:r w:rsidR="0078260A">
        <w:t>X-Analysis comes fully equipped to address all analysis and documentation needs – from analyzing Metrics to decoding monolithic Business Rules and many more. In sum, X-Analysis is a power-packed tool set, designed to keep technical complexities at bay, making conversion of existing application designs into the latest format a much easier exercise.</w:t>
      </w:r>
    </w:p>
    <w:p w14:paraId="4B5B1FCA" w14:textId="77777777" w:rsidR="008F1C19" w:rsidRDefault="0078260A">
      <w:pPr>
        <w:pStyle w:val="h2"/>
      </w:pPr>
      <w:bookmarkStart w:id="8" w:name="_Toc131416679"/>
      <w:r>
        <w:t>Acronyms used in the manual</w:t>
      </w:r>
      <w:bookmarkEnd w:id="8"/>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1844"/>
        <w:gridCol w:w="7533"/>
      </w:tblGrid>
      <w:tr w:rsidR="008F1C19" w14:paraId="056CFE62" w14:textId="77777777" w:rsidTr="00F34D5D">
        <w:tc>
          <w:tcPr>
            <w:tcW w:w="1844" w:type="dxa"/>
            <w:tcBorders>
              <w:bottom w:val="single" w:sz="6" w:space="0" w:color="000000"/>
            </w:tcBorders>
            <w:shd w:val="clear" w:color="auto" w:fill="40E0D0"/>
            <w:tcMar>
              <w:top w:w="15" w:type="dxa"/>
              <w:left w:w="75" w:type="dxa"/>
              <w:bottom w:w="15" w:type="dxa"/>
              <w:right w:w="15" w:type="dxa"/>
            </w:tcMar>
          </w:tcPr>
          <w:p w14:paraId="6F9A4F77" w14:textId="77777777" w:rsidR="008F1C19" w:rsidRDefault="0078260A">
            <w:pPr>
              <w:pStyle w:val="tdTableStyle-Tablestyle-BodyE-Column1-Body1"/>
              <w:shd w:val="clear" w:color="auto" w:fill="40E0D0"/>
            </w:pPr>
            <w:r>
              <w:rPr>
                <w:color w:val="FFFFFF"/>
                <w:shd w:val="clear" w:color="auto" w:fill="40E0D0"/>
              </w:rPr>
              <w:t>Acronym</w:t>
            </w:r>
          </w:p>
        </w:tc>
        <w:tc>
          <w:tcPr>
            <w:tcW w:w="7533" w:type="dxa"/>
            <w:tcBorders>
              <w:bottom w:val="single" w:sz="6" w:space="0" w:color="000000"/>
            </w:tcBorders>
            <w:shd w:val="clear" w:color="auto" w:fill="40E0D0"/>
            <w:tcMar>
              <w:top w:w="15" w:type="dxa"/>
              <w:left w:w="75" w:type="dxa"/>
              <w:bottom w:w="15" w:type="dxa"/>
              <w:right w:w="15" w:type="dxa"/>
            </w:tcMar>
          </w:tcPr>
          <w:p w14:paraId="0DE781D8" w14:textId="77777777" w:rsidR="008F1C19" w:rsidRDefault="0078260A">
            <w:pPr>
              <w:pStyle w:val="tdTableStyle-Tablestyle-BodyD-Column1-Body1"/>
              <w:shd w:val="clear" w:color="auto" w:fill="40E0D0"/>
            </w:pPr>
            <w:r>
              <w:rPr>
                <w:color w:val="FFFFFF"/>
                <w:shd w:val="clear" w:color="auto" w:fill="40E0D0"/>
              </w:rPr>
              <w:t>Full form</w:t>
            </w:r>
          </w:p>
        </w:tc>
      </w:tr>
      <w:tr w:rsidR="008F1C19" w14:paraId="7CD98018"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4167B0F2" w14:textId="77777777" w:rsidR="008F1C19" w:rsidRDefault="00FD3CB4">
            <w:pPr>
              <w:pStyle w:val="tdTableStyle-Tablestyle-BodyE-Column1-Body1"/>
              <w:shd w:val="clear" w:color="auto" w:fill="DCDCDC"/>
            </w:pPr>
            <w:r>
              <w:fldChar w:fldCharType="begin"/>
            </w:r>
            <w:r w:rsidR="0078260A">
              <w:instrText xml:space="preserve"> XE "APD" </w:instrText>
            </w:r>
            <w:r>
              <w:fldChar w:fldCharType="end"/>
            </w:r>
            <w:r w:rsidR="0078260A">
              <w:rPr>
                <w:shd w:val="clear" w:color="auto" w:fill="DCDCDC"/>
              </w:rPr>
              <w:t>APD</w:t>
            </w:r>
          </w:p>
        </w:tc>
        <w:tc>
          <w:tcPr>
            <w:tcW w:w="7533" w:type="dxa"/>
            <w:tcBorders>
              <w:bottom w:val="single" w:sz="6" w:space="0" w:color="000000"/>
            </w:tcBorders>
            <w:tcMar>
              <w:top w:w="15" w:type="dxa"/>
              <w:left w:w="75" w:type="dxa"/>
              <w:bottom w:w="15" w:type="dxa"/>
              <w:right w:w="15" w:type="dxa"/>
            </w:tcMar>
          </w:tcPr>
          <w:p w14:paraId="41FC085C" w14:textId="77777777" w:rsidR="008F1C19" w:rsidRDefault="00FD3CB4">
            <w:pPr>
              <w:pStyle w:val="tdTableStyle-Tablestyle-BodyD-Column1-Body1"/>
            </w:pPr>
            <w:r>
              <w:fldChar w:fldCharType="begin"/>
            </w:r>
            <w:r w:rsidR="0078260A">
              <w:instrText xml:space="preserve"> XE "Access Path Diagram" </w:instrText>
            </w:r>
            <w:r>
              <w:fldChar w:fldCharType="end"/>
            </w:r>
            <w:r w:rsidR="0078260A">
              <w:t>Access Path Diagram</w:t>
            </w:r>
          </w:p>
        </w:tc>
      </w:tr>
      <w:tr w:rsidR="008F1C19" w14:paraId="3C0A7D91"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3F140E48" w14:textId="77777777" w:rsidR="008F1C19" w:rsidRDefault="0078260A">
            <w:pPr>
              <w:pStyle w:val="tdTableStyle-Tablestyle-BodyE-Column1-Body1"/>
              <w:shd w:val="clear" w:color="auto" w:fill="DCDCDC"/>
            </w:pPr>
            <w:r>
              <w:rPr>
                <w:shd w:val="clear" w:color="auto" w:fill="DCDCDC"/>
              </w:rPr>
              <w:t>AAD</w:t>
            </w:r>
          </w:p>
        </w:tc>
        <w:tc>
          <w:tcPr>
            <w:tcW w:w="7533" w:type="dxa"/>
            <w:tcBorders>
              <w:bottom w:val="single" w:sz="6" w:space="0" w:color="000000"/>
            </w:tcBorders>
            <w:tcMar>
              <w:top w:w="15" w:type="dxa"/>
              <w:left w:w="75" w:type="dxa"/>
              <w:bottom w:w="15" w:type="dxa"/>
              <w:right w:w="15" w:type="dxa"/>
            </w:tcMar>
          </w:tcPr>
          <w:p w14:paraId="7F74B9D8" w14:textId="77777777" w:rsidR="008F1C19" w:rsidRDefault="00FD3CB4">
            <w:pPr>
              <w:pStyle w:val="tdTableStyle-Tablestyle-BodyD-Column1-Body1"/>
            </w:pPr>
            <w:r>
              <w:fldChar w:fldCharType="begin"/>
            </w:r>
            <w:r w:rsidR="0078260A">
              <w:instrText xml:space="preserve"> XE "application area" </w:instrText>
            </w:r>
            <w:r>
              <w:fldChar w:fldCharType="end"/>
            </w:r>
            <w:r w:rsidR="0078260A">
              <w:t>Application Area Diagram</w:t>
            </w:r>
          </w:p>
        </w:tc>
      </w:tr>
      <w:tr w:rsidR="008F1C19" w14:paraId="3F94124B"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7980054E" w14:textId="77777777" w:rsidR="008F1C19" w:rsidRDefault="00FD3CB4">
            <w:pPr>
              <w:pStyle w:val="tdTableStyle-Tablestyle-BodyE-Column1-Body1"/>
              <w:shd w:val="clear" w:color="auto" w:fill="DCDCDC"/>
            </w:pPr>
            <w:r>
              <w:fldChar w:fldCharType="begin"/>
            </w:r>
            <w:r w:rsidR="0078260A">
              <w:instrText xml:space="preserve"> XE "DFD" </w:instrText>
            </w:r>
            <w:r>
              <w:fldChar w:fldCharType="end"/>
            </w:r>
            <w:r w:rsidR="0078260A">
              <w:rPr>
                <w:shd w:val="clear" w:color="auto" w:fill="DCDCDC"/>
              </w:rPr>
              <w:t>DFD</w:t>
            </w:r>
          </w:p>
        </w:tc>
        <w:tc>
          <w:tcPr>
            <w:tcW w:w="7533" w:type="dxa"/>
            <w:tcBorders>
              <w:bottom w:val="single" w:sz="6" w:space="0" w:color="000000"/>
            </w:tcBorders>
            <w:tcMar>
              <w:top w:w="15" w:type="dxa"/>
              <w:left w:w="75" w:type="dxa"/>
              <w:bottom w:w="15" w:type="dxa"/>
              <w:right w:w="15" w:type="dxa"/>
            </w:tcMar>
          </w:tcPr>
          <w:p w14:paraId="3F58752D" w14:textId="77777777" w:rsidR="008F1C19" w:rsidRDefault="00FD3CB4">
            <w:pPr>
              <w:pStyle w:val="tdTableStyle-Tablestyle-BodyD-Column1-Body1"/>
            </w:pPr>
            <w:r>
              <w:fldChar w:fldCharType="begin"/>
            </w:r>
            <w:r w:rsidR="0078260A">
              <w:instrText xml:space="preserve"> XE "Data Flow Diagram" </w:instrText>
            </w:r>
            <w:r>
              <w:fldChar w:fldCharType="end"/>
            </w:r>
            <w:r w:rsidR="0078260A">
              <w:t>Data Flow Diagram</w:t>
            </w:r>
          </w:p>
        </w:tc>
      </w:tr>
      <w:tr w:rsidR="008F1C19" w14:paraId="1AE266E3"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2E8EA402" w14:textId="77777777" w:rsidR="008F1C19" w:rsidRDefault="00FD3CB4">
            <w:pPr>
              <w:pStyle w:val="tdTableStyle-Tablestyle-BodyE-Column1-Body1"/>
              <w:shd w:val="clear" w:color="auto" w:fill="DCDCDC"/>
            </w:pPr>
            <w:r>
              <w:fldChar w:fldCharType="begin"/>
            </w:r>
            <w:r w:rsidR="0078260A">
              <w:instrText xml:space="preserve"> XE "DMD" </w:instrText>
            </w:r>
            <w:r>
              <w:fldChar w:fldCharType="end"/>
            </w:r>
            <w:r w:rsidR="0078260A">
              <w:rPr>
                <w:shd w:val="clear" w:color="auto" w:fill="DCDCDC"/>
              </w:rPr>
              <w:t>DMD</w:t>
            </w:r>
          </w:p>
        </w:tc>
        <w:tc>
          <w:tcPr>
            <w:tcW w:w="7533" w:type="dxa"/>
            <w:tcBorders>
              <w:bottom w:val="single" w:sz="6" w:space="0" w:color="000000"/>
            </w:tcBorders>
            <w:tcMar>
              <w:top w:w="15" w:type="dxa"/>
              <w:left w:w="75" w:type="dxa"/>
              <w:bottom w:w="15" w:type="dxa"/>
              <w:right w:w="15" w:type="dxa"/>
            </w:tcMar>
          </w:tcPr>
          <w:p w14:paraId="3136B59F" w14:textId="77777777" w:rsidR="008F1C19" w:rsidRDefault="00FD3CB4">
            <w:pPr>
              <w:pStyle w:val="tdTableStyle-Tablestyle-BodyD-Column1-Body1"/>
            </w:pPr>
            <w:r>
              <w:fldChar w:fldCharType="begin"/>
            </w:r>
            <w:r w:rsidR="0078260A">
              <w:instrText xml:space="preserve"> XE "Data Model Diagram" </w:instrText>
            </w:r>
            <w:r>
              <w:fldChar w:fldCharType="end"/>
            </w:r>
            <w:r>
              <w:fldChar w:fldCharType="begin"/>
            </w:r>
            <w:r w:rsidR="0078260A">
              <w:instrText xml:space="preserve"> XE "data model" </w:instrText>
            </w:r>
            <w:r>
              <w:fldChar w:fldCharType="end"/>
            </w:r>
            <w:r w:rsidR="0078260A">
              <w:t>Data Model Diagram</w:t>
            </w:r>
          </w:p>
        </w:tc>
      </w:tr>
      <w:tr w:rsidR="008F1C19" w14:paraId="503B6FDF"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7A91C8EF" w14:textId="77777777" w:rsidR="008F1C19" w:rsidRDefault="00FD3CB4">
            <w:pPr>
              <w:pStyle w:val="tdTableStyle-Tablestyle-BodyE-Column1-Body1"/>
              <w:shd w:val="clear" w:color="auto" w:fill="DCDCDC"/>
            </w:pPr>
            <w:r>
              <w:fldChar w:fldCharType="begin"/>
            </w:r>
            <w:r w:rsidR="0078260A">
              <w:instrText xml:space="preserve"> XE "FFD" </w:instrText>
            </w:r>
            <w:r>
              <w:fldChar w:fldCharType="end"/>
            </w:r>
            <w:r w:rsidR="0078260A">
              <w:rPr>
                <w:shd w:val="clear" w:color="auto" w:fill="DCDCDC"/>
              </w:rPr>
              <w:t>FFD</w:t>
            </w:r>
          </w:p>
        </w:tc>
        <w:tc>
          <w:tcPr>
            <w:tcW w:w="7533" w:type="dxa"/>
            <w:tcBorders>
              <w:bottom w:val="single" w:sz="6" w:space="0" w:color="000000"/>
            </w:tcBorders>
            <w:tcMar>
              <w:top w:w="15" w:type="dxa"/>
              <w:left w:w="75" w:type="dxa"/>
              <w:bottom w:w="15" w:type="dxa"/>
              <w:right w:w="15" w:type="dxa"/>
            </w:tcMar>
          </w:tcPr>
          <w:p w14:paraId="45D67B0D" w14:textId="77777777" w:rsidR="008F1C19" w:rsidRDefault="00FD3CB4">
            <w:pPr>
              <w:pStyle w:val="tdTableStyle-Tablestyle-BodyD-Column1-Body1"/>
            </w:pPr>
            <w:r>
              <w:fldChar w:fldCharType="begin"/>
            </w:r>
            <w:r w:rsidR="0078260A">
              <w:instrText xml:space="preserve"> XE "File Field Details" </w:instrText>
            </w:r>
            <w:r>
              <w:fldChar w:fldCharType="end"/>
            </w:r>
            <w:r w:rsidR="0078260A">
              <w:t>File Field Details</w:t>
            </w:r>
          </w:p>
        </w:tc>
      </w:tr>
      <w:tr w:rsidR="008F1C19" w14:paraId="750E45C7"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133FA92A" w14:textId="77777777" w:rsidR="008F1C19" w:rsidRDefault="00FD3CB4">
            <w:pPr>
              <w:pStyle w:val="tdTableStyle-Tablestyle-BodyE-Column1-Body1"/>
              <w:shd w:val="clear" w:color="auto" w:fill="DCDCDC"/>
            </w:pPr>
            <w:r>
              <w:fldChar w:fldCharType="begin"/>
            </w:r>
            <w:r w:rsidR="0078260A">
              <w:instrText xml:space="preserve"> XE "SCD" </w:instrText>
            </w:r>
            <w:r>
              <w:fldChar w:fldCharType="end"/>
            </w:r>
            <w:r w:rsidR="0078260A">
              <w:rPr>
                <w:shd w:val="clear" w:color="auto" w:fill="DCDCDC"/>
              </w:rPr>
              <w:t>SCD</w:t>
            </w:r>
          </w:p>
        </w:tc>
        <w:tc>
          <w:tcPr>
            <w:tcW w:w="7533" w:type="dxa"/>
            <w:tcBorders>
              <w:bottom w:val="single" w:sz="6" w:space="0" w:color="000000"/>
            </w:tcBorders>
            <w:tcMar>
              <w:top w:w="15" w:type="dxa"/>
              <w:left w:w="75" w:type="dxa"/>
              <w:bottom w:w="15" w:type="dxa"/>
              <w:right w:w="15" w:type="dxa"/>
            </w:tcMar>
          </w:tcPr>
          <w:p w14:paraId="0C4959FF" w14:textId="77777777" w:rsidR="008F1C19" w:rsidRDefault="00FD3CB4">
            <w:pPr>
              <w:pStyle w:val="tdTableStyle-Tablestyle-BodyD-Column1-Body1"/>
            </w:pPr>
            <w:r>
              <w:fldChar w:fldCharType="begin"/>
            </w:r>
            <w:r w:rsidR="0078260A">
              <w:instrText xml:space="preserve"> XE "Structure Chart Diagram" </w:instrText>
            </w:r>
            <w:r>
              <w:fldChar w:fldCharType="end"/>
            </w:r>
            <w:r w:rsidR="0078260A">
              <w:t xml:space="preserve">Structure Chart Diagram </w:t>
            </w:r>
          </w:p>
        </w:tc>
      </w:tr>
      <w:tr w:rsidR="008F1C19" w14:paraId="4734E115"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3F97E1B3" w14:textId="77777777" w:rsidR="008F1C19" w:rsidRDefault="0078260A">
            <w:pPr>
              <w:pStyle w:val="tdTableStyle-Tablestyle-BodyE-Column1-Body1"/>
              <w:shd w:val="clear" w:color="auto" w:fill="DCDCDC"/>
            </w:pPr>
            <w:r>
              <w:rPr>
                <w:shd w:val="clear" w:color="auto" w:fill="DCDCDC"/>
              </w:rPr>
              <w:t>HSC</w:t>
            </w:r>
          </w:p>
        </w:tc>
        <w:tc>
          <w:tcPr>
            <w:tcW w:w="7533" w:type="dxa"/>
            <w:tcBorders>
              <w:bottom w:val="single" w:sz="6" w:space="0" w:color="000000"/>
            </w:tcBorders>
            <w:tcMar>
              <w:top w:w="15" w:type="dxa"/>
              <w:left w:w="75" w:type="dxa"/>
              <w:bottom w:w="15" w:type="dxa"/>
              <w:right w:w="15" w:type="dxa"/>
            </w:tcMar>
          </w:tcPr>
          <w:p w14:paraId="40BA53FD" w14:textId="77777777" w:rsidR="008F1C19" w:rsidRDefault="00FD3CB4">
            <w:pPr>
              <w:pStyle w:val="tdTableStyle-Tablestyle-BodyD-Column1-Body1"/>
            </w:pPr>
            <w:r>
              <w:fldChar w:fldCharType="begin"/>
            </w:r>
            <w:r w:rsidR="0078260A">
              <w:instrText xml:space="preserve"> XE "Hierarchical Structure Chart" </w:instrText>
            </w:r>
            <w:r>
              <w:fldChar w:fldCharType="end"/>
            </w:r>
            <w:r w:rsidR="0078260A">
              <w:t>Hierarchical Structure Chart</w:t>
            </w:r>
          </w:p>
        </w:tc>
      </w:tr>
      <w:tr w:rsidR="008F1C19" w14:paraId="64676731"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52ABCA1B" w14:textId="77777777" w:rsidR="008F1C19" w:rsidRDefault="00FD3CB4">
            <w:pPr>
              <w:pStyle w:val="tdTableStyle-Tablestyle-BodyE-Column1-Body1"/>
              <w:shd w:val="clear" w:color="auto" w:fill="DCDCDC"/>
            </w:pPr>
            <w:r>
              <w:fldChar w:fldCharType="begin"/>
            </w:r>
            <w:r w:rsidR="0078260A">
              <w:instrText xml:space="preserve"> XE "PSC" </w:instrText>
            </w:r>
            <w:r>
              <w:fldChar w:fldCharType="end"/>
            </w:r>
            <w:r w:rsidR="0078260A">
              <w:rPr>
                <w:shd w:val="clear" w:color="auto" w:fill="DCDCDC"/>
              </w:rPr>
              <w:t>PSC</w:t>
            </w:r>
          </w:p>
        </w:tc>
        <w:tc>
          <w:tcPr>
            <w:tcW w:w="7533" w:type="dxa"/>
            <w:tcBorders>
              <w:bottom w:val="single" w:sz="6" w:space="0" w:color="000000"/>
            </w:tcBorders>
            <w:tcMar>
              <w:top w:w="15" w:type="dxa"/>
              <w:left w:w="75" w:type="dxa"/>
              <w:bottom w:w="15" w:type="dxa"/>
              <w:right w:w="15" w:type="dxa"/>
            </w:tcMar>
          </w:tcPr>
          <w:p w14:paraId="237541BB" w14:textId="77777777" w:rsidR="008F1C19" w:rsidRDefault="00FD3CB4">
            <w:pPr>
              <w:pStyle w:val="tdTableStyle-Tablestyle-BodyD-Column1-Body1"/>
            </w:pPr>
            <w:r>
              <w:fldChar w:fldCharType="begin"/>
            </w:r>
            <w:r w:rsidR="0078260A">
              <w:instrText xml:space="preserve"> XE "Program Structure Chart" </w:instrText>
            </w:r>
            <w:r>
              <w:fldChar w:fldCharType="end"/>
            </w:r>
            <w:r w:rsidR="0078260A">
              <w:t>Program Structure Chart</w:t>
            </w:r>
          </w:p>
        </w:tc>
      </w:tr>
      <w:tr w:rsidR="008F1C19" w14:paraId="0F052126"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6DEEAED8" w14:textId="77777777" w:rsidR="008F1C19" w:rsidRDefault="0078260A">
            <w:pPr>
              <w:pStyle w:val="tdTableStyle-Tablestyle-BodyE-Column1-Body1"/>
              <w:shd w:val="clear" w:color="auto" w:fill="DCDCDC"/>
            </w:pPr>
            <w:r>
              <w:rPr>
                <w:shd w:val="clear" w:color="auto" w:fill="DCDCDC"/>
              </w:rPr>
              <w:t xml:space="preserve"> OSC </w:t>
            </w:r>
          </w:p>
        </w:tc>
        <w:tc>
          <w:tcPr>
            <w:tcW w:w="7533" w:type="dxa"/>
            <w:tcBorders>
              <w:bottom w:val="single" w:sz="6" w:space="0" w:color="000000"/>
            </w:tcBorders>
            <w:tcMar>
              <w:top w:w="15" w:type="dxa"/>
              <w:left w:w="75" w:type="dxa"/>
              <w:bottom w:w="15" w:type="dxa"/>
              <w:right w:w="15" w:type="dxa"/>
            </w:tcMar>
          </w:tcPr>
          <w:p w14:paraId="78B691D2" w14:textId="77777777" w:rsidR="008F1C19" w:rsidRDefault="00FD3CB4">
            <w:pPr>
              <w:pStyle w:val="tdTableStyle-Tablestyle-BodyD-Column1-Body1"/>
            </w:pPr>
            <w:r>
              <w:fldChar w:fldCharType="begin"/>
            </w:r>
            <w:r w:rsidR="0078260A">
              <w:instrText xml:space="preserve"> XE "Overview Structure Chart" </w:instrText>
            </w:r>
            <w:r>
              <w:fldChar w:fldCharType="end"/>
            </w:r>
            <w:r w:rsidR="0078260A">
              <w:t xml:space="preserve"> Overview Structure Chart </w:t>
            </w:r>
          </w:p>
        </w:tc>
      </w:tr>
      <w:tr w:rsidR="008F1C19" w14:paraId="2467A531"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52D56C05" w14:textId="77777777" w:rsidR="008F1C19" w:rsidRDefault="00FD3CB4">
            <w:pPr>
              <w:pStyle w:val="tdTableStyle-Tablestyle-BodyE-Column1-Body1"/>
              <w:shd w:val="clear" w:color="auto" w:fill="DCDCDC"/>
            </w:pPr>
            <w:r>
              <w:fldChar w:fldCharType="begin"/>
            </w:r>
            <w:r w:rsidR="0078260A">
              <w:instrText xml:space="preserve"> XE "VWU" </w:instrText>
            </w:r>
            <w:r>
              <w:fldChar w:fldCharType="end"/>
            </w:r>
            <w:r w:rsidR="0078260A">
              <w:rPr>
                <w:shd w:val="clear" w:color="auto" w:fill="DCDCDC"/>
              </w:rPr>
              <w:t xml:space="preserve"> VWU </w:t>
            </w:r>
          </w:p>
        </w:tc>
        <w:tc>
          <w:tcPr>
            <w:tcW w:w="7533" w:type="dxa"/>
            <w:tcBorders>
              <w:bottom w:val="single" w:sz="6" w:space="0" w:color="000000"/>
            </w:tcBorders>
            <w:tcMar>
              <w:top w:w="15" w:type="dxa"/>
              <w:left w:w="75" w:type="dxa"/>
              <w:bottom w:w="15" w:type="dxa"/>
              <w:right w:w="15" w:type="dxa"/>
            </w:tcMar>
          </w:tcPr>
          <w:p w14:paraId="609DE504" w14:textId="77777777" w:rsidR="008F1C19" w:rsidRDefault="00FD3CB4">
            <w:pPr>
              <w:pStyle w:val="tdTableStyle-Tablestyle-BodyD-Column1-Body1"/>
            </w:pPr>
            <w:r>
              <w:fldChar w:fldCharType="begin"/>
            </w:r>
            <w:r w:rsidR="0078260A">
              <w:instrText xml:space="preserve"> XE "Variable Where Used" </w:instrText>
            </w:r>
            <w:r>
              <w:fldChar w:fldCharType="end"/>
            </w:r>
            <w:r w:rsidR="0078260A">
              <w:t xml:space="preserve"> Variable Where Used </w:t>
            </w:r>
          </w:p>
        </w:tc>
      </w:tr>
      <w:tr w:rsidR="008F1C19" w14:paraId="19F2CB80"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3739215E" w14:textId="77777777" w:rsidR="008F1C19" w:rsidRDefault="0078260A">
            <w:pPr>
              <w:pStyle w:val="tdTableStyle-Tablestyle-BodyE-Column1-Body1"/>
              <w:shd w:val="clear" w:color="auto" w:fill="DCDCDC"/>
            </w:pPr>
            <w:r>
              <w:rPr>
                <w:shd w:val="clear" w:color="auto" w:fill="DCDCDC"/>
              </w:rPr>
              <w:t xml:space="preserve"> FFWU </w:t>
            </w:r>
          </w:p>
        </w:tc>
        <w:tc>
          <w:tcPr>
            <w:tcW w:w="7533" w:type="dxa"/>
            <w:tcBorders>
              <w:bottom w:val="single" w:sz="6" w:space="0" w:color="000000"/>
            </w:tcBorders>
            <w:tcMar>
              <w:top w:w="15" w:type="dxa"/>
              <w:left w:w="75" w:type="dxa"/>
              <w:bottom w:w="15" w:type="dxa"/>
              <w:right w:w="15" w:type="dxa"/>
            </w:tcMar>
          </w:tcPr>
          <w:p w14:paraId="25C1E173" w14:textId="77777777" w:rsidR="008F1C19" w:rsidRDefault="0078260A">
            <w:pPr>
              <w:pStyle w:val="tdTableStyle-Tablestyle-BodyD-Column1-Body1"/>
            </w:pPr>
            <w:r>
              <w:t xml:space="preserve"> File/Field Where Used </w:t>
            </w:r>
          </w:p>
        </w:tc>
      </w:tr>
      <w:tr w:rsidR="008F1C19" w14:paraId="535F056C" w14:textId="77777777" w:rsidTr="00F34D5D">
        <w:tc>
          <w:tcPr>
            <w:tcW w:w="1844" w:type="dxa"/>
            <w:tcBorders>
              <w:bottom w:val="single" w:sz="6" w:space="0" w:color="000000"/>
            </w:tcBorders>
            <w:shd w:val="clear" w:color="auto" w:fill="DCDCDC"/>
            <w:tcMar>
              <w:top w:w="15" w:type="dxa"/>
              <w:left w:w="75" w:type="dxa"/>
              <w:bottom w:w="15" w:type="dxa"/>
              <w:right w:w="15" w:type="dxa"/>
            </w:tcMar>
          </w:tcPr>
          <w:p w14:paraId="1275B55C" w14:textId="77777777" w:rsidR="008F1C19" w:rsidRDefault="0078260A">
            <w:pPr>
              <w:pStyle w:val="tdTableStyle-Tablestyle-BodyE-Column1-Body1"/>
              <w:shd w:val="clear" w:color="auto" w:fill="DCDCDC"/>
            </w:pPr>
            <w:r>
              <w:rPr>
                <w:shd w:val="clear" w:color="auto" w:fill="DCDCDC"/>
              </w:rPr>
              <w:t xml:space="preserve"> UML </w:t>
            </w:r>
          </w:p>
        </w:tc>
        <w:tc>
          <w:tcPr>
            <w:tcW w:w="7533" w:type="dxa"/>
            <w:tcBorders>
              <w:bottom w:val="single" w:sz="6" w:space="0" w:color="000000"/>
            </w:tcBorders>
            <w:tcMar>
              <w:top w:w="15" w:type="dxa"/>
              <w:left w:w="75" w:type="dxa"/>
              <w:bottom w:w="15" w:type="dxa"/>
              <w:right w:w="15" w:type="dxa"/>
            </w:tcMar>
          </w:tcPr>
          <w:p w14:paraId="48BB4551" w14:textId="77777777" w:rsidR="008F1C19" w:rsidRDefault="0078260A">
            <w:pPr>
              <w:pStyle w:val="tdTableStyle-Tablestyle-BodyD-Column1-Body1"/>
            </w:pPr>
            <w:r>
              <w:t xml:space="preserve"> Unified Modeling Language </w:t>
            </w:r>
          </w:p>
        </w:tc>
      </w:tr>
      <w:tr w:rsidR="008F1C19" w14:paraId="270CAB14" w14:textId="77777777" w:rsidTr="00F34D5D">
        <w:tc>
          <w:tcPr>
            <w:tcW w:w="1844" w:type="dxa"/>
            <w:shd w:val="clear" w:color="auto" w:fill="DCDCDC"/>
            <w:tcMar>
              <w:top w:w="15" w:type="dxa"/>
              <w:left w:w="75" w:type="dxa"/>
              <w:bottom w:w="15" w:type="dxa"/>
              <w:right w:w="15" w:type="dxa"/>
            </w:tcMar>
          </w:tcPr>
          <w:p w14:paraId="7F5FE7A2" w14:textId="77777777" w:rsidR="008F1C19" w:rsidRDefault="0078260A">
            <w:pPr>
              <w:pStyle w:val="tdTableStyle-Tablestyle-BodyB-Column1-Body1"/>
              <w:shd w:val="clear" w:color="auto" w:fill="DCDCDC"/>
            </w:pPr>
            <w:r>
              <w:rPr>
                <w:shd w:val="clear" w:color="auto" w:fill="DCDCDC"/>
              </w:rPr>
              <w:t xml:space="preserve"> SSL </w:t>
            </w:r>
          </w:p>
        </w:tc>
        <w:tc>
          <w:tcPr>
            <w:tcW w:w="7533" w:type="dxa"/>
            <w:tcMar>
              <w:top w:w="15" w:type="dxa"/>
              <w:left w:w="75" w:type="dxa"/>
              <w:bottom w:w="15" w:type="dxa"/>
              <w:right w:w="15" w:type="dxa"/>
            </w:tcMar>
          </w:tcPr>
          <w:p w14:paraId="1D46252B" w14:textId="77777777" w:rsidR="008F1C19" w:rsidRDefault="0078260A">
            <w:pPr>
              <w:pStyle w:val="tdTableStyle-Tablestyle-BodyA-Column1-Body1"/>
            </w:pPr>
            <w:r>
              <w:t xml:space="preserve"> Secure Sockets Layer </w:t>
            </w:r>
          </w:p>
        </w:tc>
      </w:tr>
    </w:tbl>
    <w:p w14:paraId="2C0BEA8B" w14:textId="77777777" w:rsidR="008F1C19" w:rsidRDefault="008F1C19">
      <w:pPr>
        <w:spacing w:after="20"/>
      </w:pPr>
    </w:p>
    <w:p w14:paraId="6031ACE3" w14:textId="77777777" w:rsidR="008F1C19" w:rsidRDefault="00FD3CB4">
      <w:pPr>
        <w:pStyle w:val="h1"/>
      </w:pPr>
      <w:r>
        <w:lastRenderedPageBreak/>
        <w:fldChar w:fldCharType="begin"/>
      </w:r>
      <w:r w:rsidR="0078260A">
        <w:instrText xml:space="preserve"> XE "X-Analysis" </w:instrText>
      </w:r>
      <w:r>
        <w:fldChar w:fldCharType="end"/>
      </w:r>
      <w:bookmarkStart w:id="9" w:name="_Toc131416680"/>
      <w:r w:rsidR="0078260A">
        <w:t>Introduction to X-Analysis</w:t>
      </w:r>
      <w:bookmarkEnd w:id="9"/>
    </w:p>
    <w:p w14:paraId="6CC26ADC" w14:textId="77777777" w:rsidR="008F1C19" w:rsidRDefault="0078260A">
      <w:pPr>
        <w:pStyle w:val="p"/>
      </w:pPr>
      <w:r>
        <w:rPr>
          <w:rStyle w:val="b"/>
        </w:rPr>
        <w:t>X-Analysis#</w:t>
      </w:r>
      <w:r w:rsidR="00FD3CB4">
        <w:fldChar w:fldCharType="begin"/>
      </w:r>
      <w:r>
        <w:instrText xml:space="preserve"> XE "IBM i" </w:instrText>
      </w:r>
      <w:r w:rsidR="00FD3CB4">
        <w:fldChar w:fldCharType="end"/>
      </w:r>
      <w:r w:rsidR="00FD3CB4">
        <w:fldChar w:fldCharType="begin"/>
      </w:r>
      <w:r>
        <w:instrText xml:space="preserve"> XE "Synon" </w:instrText>
      </w:r>
      <w:r w:rsidR="00FD3CB4">
        <w:fldChar w:fldCharType="end"/>
      </w:r>
      <w:r w:rsidR="00FD3CB4">
        <w:fldChar w:fldCharType="begin"/>
      </w:r>
      <w:r>
        <w:instrText xml:space="preserve"> XE "IBM" </w:instrText>
      </w:r>
      <w:r w:rsidR="00FD3CB4">
        <w:fldChar w:fldCharType="end"/>
      </w:r>
      <w:r w:rsidR="00FD3CB4">
        <w:fldChar w:fldCharType="begin"/>
      </w:r>
      <w:r>
        <w:instrText xml:space="preserve"> XE "2E" </w:instrText>
      </w:r>
      <w:r w:rsidR="00FD3CB4">
        <w:fldChar w:fldCharType="end"/>
      </w:r>
      <w:r>
        <w:t xml:space="preserve"> is a proven world-leading tool used by analysts, developers, architects, and operations teams for analyzing, documenting, modernizing, and rebuilding of IBM i applications. It also provides detailed analysis and interactive diagrammatic constructs that enable a better understanding of existing applications. It also has a set of powerful re-engineering facilities for automated database and application modernization which are integrated with the analysis and design extraction functions. Whether an application is poorly structured or highly structured (for example, Synon/2E applications), X-Analysis can extract the design logic of the application, providing an excellent base for efficient and effective design recovery.</w:t>
      </w:r>
    </w:p>
    <w:p w14:paraId="798A776C" w14:textId="77777777" w:rsidR="008F1C19" w:rsidRDefault="00FD3CB4">
      <w:pPr>
        <w:pStyle w:val="p"/>
      </w:pPr>
      <w:r>
        <w:fldChar w:fldCharType="begin"/>
      </w:r>
      <w:r w:rsidR="0078260A">
        <w:instrText xml:space="preserve"> XE "Eclipse" </w:instrText>
      </w:r>
      <w:r>
        <w:fldChar w:fldCharType="end"/>
      </w:r>
      <w:r>
        <w:fldChar w:fldCharType="begin"/>
      </w:r>
      <w:r w:rsidR="0078260A">
        <w:instrText xml:space="preserve"> XE "RDi" </w:instrText>
      </w:r>
      <w:r>
        <w:fldChar w:fldCharType="end"/>
      </w:r>
      <w:r w:rsidR="0078260A">
        <w:t>X-Analysis is a suite of modules fully integrated with IBM Rational products (WDSc, RDp, RDi, etc.). It also runs standalone on Eclipse without any other product dependencies. Individual modules are grouped together to provide useful solution sets that meet a number of requirements around a central theme.</w:t>
      </w:r>
    </w:p>
    <w:tbl>
      <w:tblPr>
        <w:tblW w:w="5000" w:type="pct"/>
        <w:tblCellMar>
          <w:left w:w="150" w:type="dxa"/>
          <w:right w:w="10" w:type="dxa"/>
        </w:tblCellMar>
        <w:tblLook w:val="0000" w:firstRow="0" w:lastRow="0" w:firstColumn="0" w:lastColumn="0" w:noHBand="0" w:noVBand="0"/>
      </w:tblPr>
      <w:tblGrid>
        <w:gridCol w:w="9377"/>
      </w:tblGrid>
      <w:tr w:rsidR="008F1C19" w14:paraId="7342C3DB" w14:textId="77777777">
        <w:tc>
          <w:tcPr>
            <w:tcW w:w="0" w:type="auto"/>
            <w:tcMar>
              <w:left w:w="150" w:type="dxa"/>
            </w:tcMar>
          </w:tcPr>
          <w:p w14:paraId="50147407" w14:textId="77777777" w:rsidR="008F1C19" w:rsidRDefault="0078260A">
            <w:pPr>
              <w:pStyle w:val="h2"/>
            </w:pPr>
            <w:bookmarkStart w:id="10" w:name="_Toc131416681"/>
            <w:r>
              <w:t>Profile Authority Requirements</w:t>
            </w:r>
            <w:bookmarkEnd w:id="10"/>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000" w:firstRow="0" w:lastRow="0" w:firstColumn="0" w:lastColumn="0" w:noHBand="0" w:noVBand="0"/>
            </w:tblPr>
            <w:tblGrid>
              <w:gridCol w:w="892"/>
              <w:gridCol w:w="8309"/>
            </w:tblGrid>
            <w:tr w:rsidR="008F1C19" w14:paraId="687953A1" w14:textId="77777777">
              <w:trPr>
                <w:tblCellSpacing w:w="0" w:type="dxa"/>
              </w:trPr>
              <w:tc>
                <w:tcPr>
                  <w:tcW w:w="855" w:type="dxa"/>
                  <w:shd w:val="clear" w:color="auto" w:fill="F0F7FB"/>
                  <w:vAlign w:val="center"/>
                </w:tcPr>
                <w:p w14:paraId="3BB40BE2" w14:textId="77777777" w:rsidR="008F1C19" w:rsidRDefault="00FB1154">
                  <w:pPr>
                    <w:pStyle w:val="tdTableStyle-Note-BodyB-Column1-Body1"/>
                  </w:pPr>
                  <w:r>
                    <w:rPr>
                      <w:noProof/>
                    </w:rPr>
                    <w:drawing>
                      <wp:inline distT="0" distB="0" distL="0" distR="0" wp14:anchorId="54BB8912" wp14:editId="3986549A">
                        <wp:extent cx="461010" cy="380365"/>
                        <wp:effectExtent l="0" t="0" r="0" b="0"/>
                        <wp:docPr id="2" name="Picture 8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65" w:type="dxa"/>
                  <w:shd w:val="clear" w:color="auto" w:fill="F0F7FB"/>
                  <w:vAlign w:val="center"/>
                </w:tcPr>
                <w:p w14:paraId="0538A0B1" w14:textId="77777777" w:rsidR="008F1C19" w:rsidRDefault="0078260A">
                  <w:pPr>
                    <w:pStyle w:val="tdTableStyle-Note-BodyA-Column1-Body1"/>
                  </w:pPr>
                  <w:r>
                    <w:t>Refer to the section “Profile Authority Requirements” in the document “X-Analysis_Initialization” for this release.</w:t>
                  </w:r>
                </w:p>
              </w:tc>
            </w:tr>
          </w:tbl>
          <w:p w14:paraId="004F0A17" w14:textId="77777777" w:rsidR="008F1C19" w:rsidRDefault="008F1C19"/>
        </w:tc>
      </w:tr>
    </w:tbl>
    <w:p w14:paraId="6360AEE8" w14:textId="77777777" w:rsidR="008F1C19" w:rsidRDefault="0078260A">
      <w:pPr>
        <w:pStyle w:val="p2"/>
      </w:pPr>
      <w:r>
        <w:rPr>
          <w:b/>
          <w:bCs/>
        </w:rPr>
        <w:t>X-Analysis# release 10.x onwards is digitally signed.</w:t>
      </w:r>
      <w:r>
        <w:br/>
      </w:r>
      <w:r>
        <w:rPr>
          <w:b/>
          <w:bCs/>
        </w:rPr>
        <w:t>Since this product is under continuous improvement, you might notice some differences in the screens.</w:t>
      </w:r>
    </w:p>
    <w:p w14:paraId="0F22D65F" w14:textId="77777777" w:rsidR="008F1C19" w:rsidRDefault="00FD3CB4">
      <w:pPr>
        <w:pStyle w:val="h1"/>
      </w:pPr>
      <w:r>
        <w:lastRenderedPageBreak/>
        <w:fldChar w:fldCharType="begin"/>
      </w:r>
      <w:r w:rsidR="0078260A">
        <w:instrText xml:space="preserve"> XE "cross-reference library" </w:instrText>
      </w:r>
      <w:r>
        <w:fldChar w:fldCharType="end"/>
      </w:r>
      <w:bookmarkStart w:id="11" w:name="_Toc131416682"/>
      <w:r w:rsidR="0078260A">
        <w:t>Configuring Cross-Reference Library</w:t>
      </w:r>
      <w:bookmarkEnd w:id="11"/>
    </w:p>
    <w:p w14:paraId="4686B70E"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"repository" </w:instrText>
      </w:r>
      <w:r>
        <w:fldChar w:fldCharType="end"/>
      </w:r>
      <w:r>
        <w:fldChar w:fldCharType="begin"/>
      </w:r>
      <w:r w:rsidR="0078260A">
        <w:instrText xml:space="preserve"> XE "Client" </w:instrText>
      </w:r>
      <w:r>
        <w:fldChar w:fldCharType="end"/>
      </w:r>
      <w:r w:rsidR="0078260A">
        <w:t>Before using the X-Analysis Client, the cross-reference library that is the application library (repository) has to be built. The initialization process takes care of the setting up of the cross-reference database.</w:t>
      </w:r>
    </w:p>
    <w:p w14:paraId="392964EF" w14:textId="77777777" w:rsidR="008F1C19" w:rsidRDefault="0078260A">
      <w:pPr>
        <w:pStyle w:val="p"/>
      </w:pPr>
      <w:r>
        <w:t>This section detail the steps, specific command screens, and the command keys for building a cross-reference library.</w:t>
      </w:r>
    </w:p>
    <w:p w14:paraId="0411FE4B" w14:textId="77777777" w:rsidR="008F1C19" w:rsidRDefault="00FD3CB4">
      <w:pPr>
        <w:pStyle w:val="h2"/>
      </w:pPr>
      <w:r>
        <w:fldChar w:fldCharType="begin"/>
      </w:r>
      <w:r w:rsidR="0078260A">
        <w:instrText xml:space="preserve"> XE "Library List" </w:instrText>
      </w:r>
      <w:r>
        <w:fldChar w:fldCharType="end"/>
      </w:r>
      <w:bookmarkStart w:id="12" w:name="_Toc131416683"/>
      <w:r w:rsidR="0078260A">
        <w:t>Set the Library List</w:t>
      </w:r>
      <w:bookmarkEnd w:id="12"/>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678"/>
        <w:gridCol w:w="8683"/>
      </w:tblGrid>
      <w:tr w:rsidR="008F1C19" w14:paraId="471C73E8" w14:textId="77777777">
        <w:trPr>
          <w:tblCellSpacing w:w="0" w:type="dxa"/>
        </w:trPr>
        <w:tc>
          <w:tcPr>
            <w:tcW w:w="1035" w:type="dxa"/>
            <w:shd w:val="clear" w:color="auto" w:fill="F0F7FB"/>
            <w:vAlign w:val="center"/>
          </w:tcPr>
          <w:p w14:paraId="41553214" w14:textId="77777777" w:rsidR="008F1C19" w:rsidRDefault="00FB1154">
            <w:pPr>
              <w:pStyle w:val="tdTableStyle-Note-BodyB-Column1-Body1"/>
            </w:pPr>
            <w:r>
              <w:rPr>
                <w:noProof/>
              </w:rPr>
              <w:drawing>
                <wp:inline distT="0" distB="0" distL="0" distR="0" wp14:anchorId="71686259" wp14:editId="4C91D855">
                  <wp:extent cx="461010" cy="380365"/>
                  <wp:effectExtent l="0" t="0" r="0" b="0"/>
                  <wp:docPr id="3" name="Picture 8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13620" w:type="dxa"/>
            <w:shd w:val="clear" w:color="auto" w:fill="F0F7FB"/>
            <w:vAlign w:val="center"/>
          </w:tcPr>
          <w:p w14:paraId="7C6EF0E5" w14:textId="77777777" w:rsidR="008F1C19" w:rsidRDefault="00FD3CB4">
            <w:pPr>
              <w:pStyle w:val="tdTableStyle-Note-BodyA-Column1-Body1"/>
            </w:pPr>
            <w:r>
              <w:fldChar w:fldCharType="begin"/>
            </w:r>
            <w:r w:rsidR="0078260A">
              <w:instrText xml:space="preserve"> XE "X-Analysis" </w:instrText>
            </w:r>
            <w:r>
              <w:fldChar w:fldCharType="end"/>
            </w:r>
            <w:r w:rsidR="0078260A">
              <w:t>Refer to the section “Set the Library List” in the document “X-Analysis_Initialization” for this release.</w:t>
            </w:r>
          </w:p>
        </w:tc>
      </w:tr>
    </w:tbl>
    <w:p w14:paraId="299768B8" w14:textId="77777777" w:rsidR="008F1C19" w:rsidRDefault="00FD3CB4">
      <w:pPr>
        <w:pStyle w:val="h2"/>
      </w:pPr>
      <w:r>
        <w:fldChar w:fldCharType="begin"/>
      </w:r>
      <w:r w:rsidR="0078260A">
        <w:instrText xml:space="preserve"> XE "X-Analysis" </w:instrText>
      </w:r>
      <w:r>
        <w:fldChar w:fldCharType="end"/>
      </w:r>
      <w:bookmarkStart w:id="13" w:name="_Toc131416684"/>
      <w:r w:rsidR="0078260A">
        <w:t>Work with X-Analysis Reference Menu</w:t>
      </w:r>
      <w:bookmarkEnd w:id="13"/>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7FE76F0" w14:textId="77777777">
        <w:trPr>
          <w:tblCellSpacing w:w="0" w:type="dxa"/>
        </w:trPr>
        <w:tc>
          <w:tcPr>
            <w:tcW w:w="855" w:type="dxa"/>
            <w:shd w:val="clear" w:color="auto" w:fill="F0F7FB"/>
            <w:vAlign w:val="center"/>
          </w:tcPr>
          <w:p w14:paraId="309921BA" w14:textId="77777777" w:rsidR="008F1C19" w:rsidRDefault="00FB1154">
            <w:pPr>
              <w:pStyle w:val="tdTableStyle-Note-BodyB-Column1-Body1"/>
            </w:pPr>
            <w:r>
              <w:rPr>
                <w:noProof/>
              </w:rPr>
              <w:drawing>
                <wp:inline distT="0" distB="0" distL="0" distR="0" wp14:anchorId="12251337" wp14:editId="335EF2C2">
                  <wp:extent cx="461010" cy="380365"/>
                  <wp:effectExtent l="0" t="0" r="0" b="0"/>
                  <wp:docPr id="4" name="Picture 8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DAFAFF6" w14:textId="77777777" w:rsidR="008F1C19" w:rsidRDefault="00FD3CB4">
            <w:pPr>
              <w:pStyle w:val="tdTableStyle-Note-BodyA-Column1-Body1"/>
            </w:pPr>
            <w:r>
              <w:fldChar w:fldCharType="begin"/>
            </w:r>
            <w:r w:rsidR="0078260A">
              <w:instrText xml:space="preserve"> XE "XREFMENU" </w:instrText>
            </w:r>
            <w:r>
              <w:fldChar w:fldCharType="end"/>
            </w:r>
            <w:r w:rsidR="0078260A">
              <w:t>Refer to the section “XREFMENU Command Screen” in the document “X-Analysis_Initialization” for this release.</w:t>
            </w:r>
          </w:p>
        </w:tc>
      </w:tr>
    </w:tbl>
    <w:p w14:paraId="5825B7B8" w14:textId="77777777" w:rsidR="008F1C19" w:rsidRDefault="008F1C19">
      <w:pPr>
        <w:pStyle w:val="pageBreak"/>
      </w:pPr>
    </w:p>
    <w:p w14:paraId="3A05E237" w14:textId="77777777" w:rsidR="008F1C19" w:rsidRDefault="00FD3CB4">
      <w:pPr>
        <w:pStyle w:val="h21"/>
      </w:pPr>
      <w:r>
        <w:lastRenderedPageBreak/>
        <w:fldChar w:fldCharType="begin"/>
      </w:r>
      <w:r w:rsidR="0078260A">
        <w:instrText xml:space="preserve"> XE "X-Analysis" </w:instrText>
      </w:r>
      <w:r>
        <w:fldChar w:fldCharType="end"/>
      </w:r>
      <w:bookmarkStart w:id="14" w:name="_Toc131416685"/>
      <w:r w:rsidR="0078260A">
        <w:t>Work with X-Analysis/4 for Application</w:t>
      </w:r>
      <w:bookmarkEnd w:id="14"/>
    </w:p>
    <w:p w14:paraId="0EC41FB1" w14:textId="77777777" w:rsidR="008F1C19" w:rsidRDefault="0078260A">
      <w:pPr>
        <w:pStyle w:val="p"/>
      </w:pPr>
      <w:r>
        <w:t xml:space="preserve">From the master command screen above, press </w:t>
      </w:r>
      <w:r>
        <w:rPr>
          <w:rStyle w:val="b"/>
        </w:rPr>
        <w:t>F6</w:t>
      </w:r>
      <w:r>
        <w:t xml:space="preserve"> and select the desired version to add a new X-Ref library. The following screen will appear only when version is below 13.1.00 and X-Analysis is installed on *SYSBAS:</w:t>
      </w:r>
    </w:p>
    <w:p w14:paraId="15007643" w14:textId="77777777" w:rsidR="008F1C19" w:rsidRDefault="00FB1154">
      <w:pPr>
        <w:pStyle w:val="figure"/>
      </w:pPr>
      <w:r>
        <w:rPr>
          <w:noProof/>
        </w:rPr>
        <w:drawing>
          <wp:inline distT="0" distB="0" distL="0" distR="0" wp14:anchorId="5C93C4C8" wp14:editId="2BF1115D">
            <wp:extent cx="5449570" cy="3123565"/>
            <wp:effectExtent l="38100" t="38100" r="17780" b="19685"/>
            <wp:docPr id="5" name="Picture 8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9570" cy="3123565"/>
                    </a:xfrm>
                    <a:prstGeom prst="rect">
                      <a:avLst/>
                    </a:prstGeom>
                    <a:noFill/>
                    <a:ln w="23495" cmpd="sng">
                      <a:solidFill>
                        <a:srgbClr val="808080"/>
                      </a:solidFill>
                      <a:miter lim="800000"/>
                      <a:headEnd/>
                      <a:tailEnd/>
                    </a:ln>
                    <a:effectLst/>
                  </pic:spPr>
                </pic:pic>
              </a:graphicData>
            </a:graphic>
          </wp:inline>
        </w:drawing>
      </w:r>
    </w:p>
    <w:p w14:paraId="4DC59B37" w14:textId="77777777" w:rsidR="008F1C19" w:rsidRDefault="0078260A">
      <w:pPr>
        <w:pStyle w:val="figcaption"/>
      </w:pPr>
      <w:r>
        <w:t xml:space="preserve">Fig. </w:t>
      </w:r>
      <w:r>
        <w:rPr>
          <w:rStyle w:val="conditionalText"/>
        </w:rPr>
        <w:t>1.1.1</w:t>
      </w:r>
      <w:r>
        <w:t xml:space="preserve">  – Work with X-Analysis/4 Application – Add Application screen</w:t>
      </w:r>
    </w:p>
    <w:p w14:paraId="30E073A2" w14:textId="77777777" w:rsidR="008F1C19" w:rsidRDefault="00FD3CB4">
      <w:pPr>
        <w:pStyle w:val="p"/>
      </w:pPr>
      <w:r>
        <w:fldChar w:fldCharType="begin"/>
      </w:r>
      <w:r w:rsidR="0078260A">
        <w:instrText xml:space="preserve"> XE "cross-reference library" </w:instrText>
      </w:r>
      <w:r>
        <w:fldChar w:fldCharType="end"/>
      </w:r>
      <w:r w:rsidR="0078260A">
        <w:t xml:space="preserve">This option will add an entry to the list of the X-Analysis/4 applications and create a new (empty) cross-reference library. The user must specify the name of the cross-reference library (for example, </w:t>
      </w:r>
      <w:r w:rsidR="0078260A">
        <w:rPr>
          <w:rStyle w:val="b"/>
        </w:rPr>
        <w:t>XAN4CDXA</w:t>
      </w:r>
      <w:r w:rsidR="0078260A">
        <w:t xml:space="preserve">) . It is optional to the user to specify text and a company name. </w:t>
      </w:r>
    </w:p>
    <w:p w14:paraId="2DC0E1D9" w14:textId="77777777" w:rsidR="008F1C19" w:rsidRDefault="00FB1154">
      <w:pPr>
        <w:pStyle w:val="figure"/>
      </w:pPr>
      <w:r>
        <w:rPr>
          <w:noProof/>
        </w:rPr>
        <w:lastRenderedPageBreak/>
        <w:drawing>
          <wp:inline distT="0" distB="0" distL="0" distR="0" wp14:anchorId="5A33D50E" wp14:editId="118163BD">
            <wp:extent cx="5434965" cy="3152775"/>
            <wp:effectExtent l="38100" t="38100" r="13335" b="28575"/>
            <wp:docPr id="6" name="Picture 8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34965" cy="3152775"/>
                    </a:xfrm>
                    <a:prstGeom prst="rect">
                      <a:avLst/>
                    </a:prstGeom>
                    <a:noFill/>
                    <a:ln w="23495" cmpd="sng">
                      <a:solidFill>
                        <a:srgbClr val="808080"/>
                      </a:solidFill>
                      <a:miter lim="800000"/>
                      <a:headEnd/>
                      <a:tailEnd/>
                    </a:ln>
                    <a:effectLst/>
                  </pic:spPr>
                </pic:pic>
              </a:graphicData>
            </a:graphic>
          </wp:inline>
        </w:drawing>
      </w:r>
    </w:p>
    <w:p w14:paraId="5BA50D0F" w14:textId="77777777" w:rsidR="008F1C19" w:rsidRDefault="0078260A">
      <w:pPr>
        <w:pStyle w:val="figcaption"/>
      </w:pPr>
      <w:r>
        <w:t xml:space="preserve">Fig. </w:t>
      </w:r>
      <w:r>
        <w:rPr>
          <w:rStyle w:val="conditionalText"/>
        </w:rPr>
        <w:t>1.1.2</w:t>
      </w:r>
      <w:r>
        <w:t xml:space="preserve"> – Work with X-Analysis/4 Application – Application added</w:t>
      </w:r>
    </w:p>
    <w:p w14:paraId="65F2E05F" w14:textId="77777777" w:rsidR="008F1C19" w:rsidRDefault="00FD3CB4">
      <w:pPr>
        <w:pStyle w:val="p"/>
      </w:pPr>
      <w:r>
        <w:fldChar w:fldCharType="begin"/>
      </w:r>
      <w:r w:rsidR="0078260A">
        <w:instrText xml:space="preserve"> XE "Fields" </w:instrText>
      </w:r>
      <w:r>
        <w:fldChar w:fldCharType="end"/>
      </w:r>
      <w:r w:rsidR="0078260A">
        <w:t xml:space="preserve">Fields, viz., </w:t>
      </w:r>
      <w:r w:rsidR="0078260A">
        <w:rPr>
          <w:rStyle w:val="i"/>
        </w:rPr>
        <w:t>X-ref Library ASP device, ASP group, and Other ASP device—display—ASP device value, ASP group, and other ASP device value,</w:t>
      </w:r>
      <w:r w:rsidR="0078260A">
        <w:t xml:space="preserve"> respectively. Press </w:t>
      </w:r>
      <w:r w:rsidR="0078260A">
        <w:rPr>
          <w:rStyle w:val="b"/>
        </w:rPr>
        <w:t>F7=ASP Device</w:t>
      </w:r>
      <w:r w:rsidR="0078260A">
        <w:t xml:space="preserve"> to select the desired ASP device enlisted and in case there is no ASP device, *SYSBAS will be the default device.</w:t>
      </w:r>
    </w:p>
    <w:p w14:paraId="31969A3E" w14:textId="77777777" w:rsidR="008F1C19" w:rsidRDefault="0078260A">
      <w:pPr>
        <w:pStyle w:val="p"/>
      </w:pPr>
      <w:r>
        <w:t>The following screen will appear only when X-Analysis version is 13.1.00 or above and X-Analysis is installed on independent ASP group:</w:t>
      </w:r>
    </w:p>
    <w:p w14:paraId="79A80E6B" w14:textId="77777777" w:rsidR="008F1C19" w:rsidRDefault="00FB1154">
      <w:pPr>
        <w:pStyle w:val="figure"/>
      </w:pPr>
      <w:r>
        <w:rPr>
          <w:noProof/>
        </w:rPr>
        <w:drawing>
          <wp:inline distT="0" distB="0" distL="0" distR="0" wp14:anchorId="2BDC017C" wp14:editId="3231B1E3">
            <wp:extent cx="5449570" cy="3116580"/>
            <wp:effectExtent l="38100" t="38100" r="17780" b="26670"/>
            <wp:docPr id="7" name="Picture 8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9570" cy="3116580"/>
                    </a:xfrm>
                    <a:prstGeom prst="rect">
                      <a:avLst/>
                    </a:prstGeom>
                    <a:noFill/>
                    <a:ln w="23495" cmpd="sng">
                      <a:solidFill>
                        <a:srgbClr val="808080"/>
                      </a:solidFill>
                      <a:miter lim="800000"/>
                      <a:headEnd/>
                      <a:tailEnd/>
                    </a:ln>
                    <a:effectLst/>
                  </pic:spPr>
                </pic:pic>
              </a:graphicData>
            </a:graphic>
          </wp:inline>
        </w:drawing>
      </w:r>
    </w:p>
    <w:p w14:paraId="3F3E0D2A" w14:textId="77777777" w:rsidR="008F1C19" w:rsidRDefault="0078260A">
      <w:pPr>
        <w:pStyle w:val="figcaption"/>
      </w:pPr>
      <w:r>
        <w:t xml:space="preserve">Fig. </w:t>
      </w:r>
      <w:r>
        <w:rPr>
          <w:rStyle w:val="conditionalText"/>
        </w:rPr>
        <w:t>1.1.3</w:t>
      </w:r>
      <w:r>
        <w:t xml:space="preserve"> – Application added</w:t>
      </w:r>
    </w:p>
    <w:p w14:paraId="74FC1DEC" w14:textId="77777777" w:rsidR="008F1C19" w:rsidRDefault="00FD3CB4">
      <w:pPr>
        <w:pStyle w:val="h21"/>
      </w:pPr>
      <w:r>
        <w:lastRenderedPageBreak/>
        <w:fldChar w:fldCharType="begin"/>
      </w:r>
      <w:r w:rsidR="0078260A">
        <w:instrText xml:space="preserve"> XE "libraries" </w:instrText>
      </w:r>
      <w:r>
        <w:fldChar w:fldCharType="end"/>
      </w:r>
      <w:bookmarkStart w:id="15" w:name="_Toc131416686"/>
      <w:r w:rsidR="0078260A">
        <w:t>Libraries</w:t>
      </w:r>
      <w:bookmarkEnd w:id="15"/>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32516D3" w14:textId="77777777">
        <w:trPr>
          <w:tblCellSpacing w:w="0" w:type="dxa"/>
        </w:trPr>
        <w:tc>
          <w:tcPr>
            <w:tcW w:w="855" w:type="dxa"/>
            <w:shd w:val="clear" w:color="auto" w:fill="F0F7FB"/>
            <w:vAlign w:val="center"/>
          </w:tcPr>
          <w:p w14:paraId="0714CE84" w14:textId="77777777" w:rsidR="008F1C19" w:rsidRDefault="00FB1154">
            <w:pPr>
              <w:pStyle w:val="tdTableStyle-Note-BodyB-Column1-Body1"/>
            </w:pPr>
            <w:r>
              <w:rPr>
                <w:noProof/>
              </w:rPr>
              <w:drawing>
                <wp:inline distT="0" distB="0" distL="0" distR="0" wp14:anchorId="37822203" wp14:editId="165FB10C">
                  <wp:extent cx="461010" cy="380365"/>
                  <wp:effectExtent l="0" t="0" r="0" b="0"/>
                  <wp:docPr id="8" name="Picture 8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4434118" w14:textId="77777777" w:rsidR="008F1C19" w:rsidRDefault="00FD3CB4">
            <w:pPr>
              <w:pStyle w:val="tdTableStyle-Note-BodyA-Column1-Body1"/>
            </w:pPr>
            <w:r>
              <w:fldChar w:fldCharType="begin"/>
            </w:r>
            <w:r w:rsidR="0078260A">
              <w:instrText xml:space="preserve"> XE "X-Analysis" </w:instrText>
            </w:r>
            <w:r>
              <w:fldChar w:fldCharType="end"/>
            </w:r>
            <w:r w:rsidR="0078260A">
              <w:t>Refer to the section “Libraries” in the document “X-Analysis_Initialization” for this release.</w:t>
            </w:r>
          </w:p>
        </w:tc>
      </w:tr>
    </w:tbl>
    <w:p w14:paraId="20E98614" w14:textId="77777777" w:rsidR="008F1C19" w:rsidRDefault="0078260A">
      <w:pPr>
        <w:pStyle w:val="h2"/>
      </w:pPr>
      <w:bookmarkStart w:id="16" w:name="_Toc131416687"/>
      <w:r>
        <w:t>Initialization</w:t>
      </w:r>
      <w:bookmarkEnd w:id="16"/>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F2A263D" w14:textId="77777777">
        <w:trPr>
          <w:tblCellSpacing w:w="0" w:type="dxa"/>
        </w:trPr>
        <w:tc>
          <w:tcPr>
            <w:tcW w:w="855" w:type="dxa"/>
            <w:shd w:val="clear" w:color="auto" w:fill="F0F7FB"/>
            <w:vAlign w:val="center"/>
          </w:tcPr>
          <w:p w14:paraId="39C9768C" w14:textId="77777777" w:rsidR="008F1C19" w:rsidRDefault="00FB1154">
            <w:pPr>
              <w:pStyle w:val="tdTableStyle-Note-BodyB-Column1-Body1"/>
            </w:pPr>
            <w:r>
              <w:rPr>
                <w:noProof/>
              </w:rPr>
              <w:drawing>
                <wp:inline distT="0" distB="0" distL="0" distR="0" wp14:anchorId="7017D8AC" wp14:editId="5DE02AFB">
                  <wp:extent cx="461010" cy="380365"/>
                  <wp:effectExtent l="0" t="0" r="0" b="0"/>
                  <wp:docPr id="9" name="Picture 8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0D5A511" w14:textId="77777777" w:rsidR="008F1C19" w:rsidRDefault="00FD3CB4">
            <w:pPr>
              <w:pStyle w:val="tdTableStyle-Note-BodyA-Column1-Body1"/>
            </w:pPr>
            <w:r>
              <w:fldChar w:fldCharType="begin"/>
            </w:r>
            <w:r w:rsidR="0078260A">
              <w:instrText xml:space="preserve"> XE "X-Analysis" </w:instrText>
            </w:r>
            <w:r>
              <w:fldChar w:fldCharType="end"/>
            </w:r>
            <w:r w:rsidR="0078260A">
              <w:t>Refer to the section “Initialization” in the document “X-Analysis_Initialization” for this release.</w:t>
            </w:r>
          </w:p>
        </w:tc>
      </w:tr>
    </w:tbl>
    <w:p w14:paraId="2F09BA52" w14:textId="77777777" w:rsidR="008F1C19" w:rsidRDefault="008F1C19">
      <w:pPr>
        <w:pStyle w:val="pageBreak"/>
      </w:pPr>
    </w:p>
    <w:p w14:paraId="233D97B2" w14:textId="77777777" w:rsidR="008F1C19" w:rsidRDefault="0078260A">
      <w:pPr>
        <w:pStyle w:val="h21"/>
      </w:pPr>
      <w:bookmarkStart w:id="17" w:name="_Toc131416688"/>
      <w:r>
        <w:lastRenderedPageBreak/>
        <w:t>Exclusions</w:t>
      </w:r>
      <w:bookmarkEnd w:id="17"/>
    </w:p>
    <w:p w14:paraId="0CF156D4" w14:textId="77777777" w:rsidR="008F1C19" w:rsidRDefault="0078260A">
      <w:pPr>
        <w:pStyle w:val="p"/>
      </w:pPr>
      <w:r>
        <w:t xml:space="preserve">The exclusions can be set up after initializing the cross-reference using the </w:t>
      </w:r>
      <w:r>
        <w:rPr>
          <w:rStyle w:val="b"/>
        </w:rPr>
        <w:t>“Exclusions”</w:t>
      </w:r>
      <w:r>
        <w:t xml:space="preserve"> option from the </w:t>
      </w:r>
      <w:r w:rsidR="00FD3CB4">
        <w:fldChar w:fldCharType="begin"/>
      </w:r>
      <w:r>
        <w:instrText xml:space="preserve"> XE "X-Analysis" </w:instrText>
      </w:r>
      <w:r w:rsidR="00FD3CB4">
        <w:fldChar w:fldCharType="end"/>
      </w:r>
      <w:r>
        <w:rPr>
          <w:rStyle w:val="b"/>
        </w:rPr>
        <w:t>Work with X-Analysis/4 Applications</w:t>
      </w:r>
      <w:r>
        <w:t xml:space="preserve"> screen. Select </w:t>
      </w:r>
      <w:r>
        <w:rPr>
          <w:rStyle w:val="b"/>
        </w:rPr>
        <w:t>Option 16</w:t>
      </w:r>
      <w:r>
        <w:t xml:space="preserve"> to do this and press </w:t>
      </w:r>
      <w:r>
        <w:rPr>
          <w:rStyle w:val="b"/>
        </w:rPr>
        <w:t>Enter</w:t>
      </w:r>
      <w:r>
        <w:t>.</w:t>
      </w:r>
    </w:p>
    <w:p w14:paraId="219CC5F7" w14:textId="77777777" w:rsidR="008F1C19" w:rsidRDefault="00FB1154">
      <w:pPr>
        <w:pStyle w:val="figure"/>
      </w:pPr>
      <w:r>
        <w:rPr>
          <w:noProof/>
        </w:rPr>
        <w:drawing>
          <wp:inline distT="0" distB="0" distL="0" distR="0" wp14:anchorId="7BDDB99E" wp14:editId="0426EBD2">
            <wp:extent cx="5449570" cy="3123565"/>
            <wp:effectExtent l="38100" t="38100" r="17780" b="19685"/>
            <wp:docPr id="10" name="Picture 8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49570" cy="3123565"/>
                    </a:xfrm>
                    <a:prstGeom prst="rect">
                      <a:avLst/>
                    </a:prstGeom>
                    <a:noFill/>
                    <a:ln w="23495" cmpd="sng">
                      <a:solidFill>
                        <a:srgbClr val="808080"/>
                      </a:solidFill>
                      <a:miter lim="800000"/>
                      <a:headEnd/>
                      <a:tailEnd/>
                    </a:ln>
                    <a:effectLst/>
                  </pic:spPr>
                </pic:pic>
              </a:graphicData>
            </a:graphic>
          </wp:inline>
        </w:drawing>
      </w:r>
    </w:p>
    <w:p w14:paraId="166366BE" w14:textId="77777777" w:rsidR="008F1C19" w:rsidRDefault="0078260A">
      <w:pPr>
        <w:pStyle w:val="figcaption"/>
      </w:pPr>
      <w:r>
        <w:t xml:space="preserve">Fig. </w:t>
      </w:r>
      <w:r>
        <w:rPr>
          <w:rStyle w:val="conditionalText"/>
        </w:rPr>
        <w:t>1.2.1</w:t>
      </w:r>
      <w:r>
        <w:t xml:space="preserve">  – Work with Exclusions Screen</w:t>
      </w:r>
    </w:p>
    <w:p w14:paraId="7E694639" w14:textId="77777777" w:rsidR="008F1C19" w:rsidRDefault="0078260A">
      <w:pPr>
        <w:pStyle w:val="p"/>
      </w:pPr>
      <w:r>
        <w:t>The exclusions screen provides a menu for object exclusion. The options are:</w:t>
      </w:r>
    </w:p>
    <w:p w14:paraId="27B7EDEF" w14:textId="77777777" w:rsidR="008F1C19" w:rsidRDefault="0078260A">
      <w:pPr>
        <w:pStyle w:val="li"/>
        <w:numPr>
          <w:ilvl w:val="0"/>
          <w:numId w:val="11"/>
        </w:numPr>
        <w:ind w:left="600"/>
      </w:pPr>
      <w:r>
        <w:rPr>
          <w:color w:val="000000"/>
        </w:rPr>
        <w:t>XARWKSCE – Work with Diagram Exclusions</w:t>
      </w:r>
    </w:p>
    <w:p w14:paraId="562FB760" w14:textId="77777777" w:rsidR="008F1C19" w:rsidRDefault="00FD3CB4">
      <w:pPr>
        <w:pStyle w:val="li"/>
        <w:numPr>
          <w:ilvl w:val="0"/>
          <w:numId w:val="11"/>
        </w:numPr>
        <w:ind w:left="600"/>
      </w:pPr>
      <w:r>
        <w:fldChar w:fldCharType="begin"/>
      </w:r>
      <w:r w:rsidR="0078260A">
        <w:instrText xml:space="preserve"> XE "SOURCE" </w:instrText>
      </w:r>
      <w:r>
        <w:fldChar w:fldCharType="end"/>
      </w:r>
      <w:r w:rsidR="0078260A">
        <w:rPr>
          <w:color w:val="000000"/>
        </w:rPr>
        <w:t>XARWKSFE – Work with Source File Exclusions</w:t>
      </w:r>
    </w:p>
    <w:p w14:paraId="7F9AB7A3" w14:textId="77777777" w:rsidR="008F1C19" w:rsidRDefault="0078260A">
      <w:pPr>
        <w:pStyle w:val="li"/>
        <w:numPr>
          <w:ilvl w:val="0"/>
          <w:numId w:val="11"/>
        </w:numPr>
        <w:ind w:left="600"/>
      </w:pPr>
      <w:r>
        <w:rPr>
          <w:color w:val="000000"/>
        </w:rPr>
        <w:t>XARWKBRC – Work with Business Rule Call Exclusions</w:t>
      </w:r>
    </w:p>
    <w:p w14:paraId="6D83D947" w14:textId="77777777" w:rsidR="008F1C19" w:rsidRDefault="00FD3CB4">
      <w:pPr>
        <w:pStyle w:val="li"/>
        <w:numPr>
          <w:ilvl w:val="0"/>
          <w:numId w:val="11"/>
        </w:numPr>
        <w:ind w:left="600"/>
      </w:pPr>
      <w:r>
        <w:fldChar w:fldCharType="begin"/>
      </w:r>
      <w:r w:rsidR="0078260A">
        <w:instrText xml:space="preserve"> XE "Hierarchy Exclusions" </w:instrText>
      </w:r>
      <w:r>
        <w:fldChar w:fldCharType="end"/>
      </w:r>
      <w:r w:rsidR="0078260A">
        <w:rPr>
          <w:color w:val="000000"/>
        </w:rPr>
        <w:t>XARWKHRE – Work with Hierarchy Exclusions</w:t>
      </w:r>
    </w:p>
    <w:p w14:paraId="76337CBD" w14:textId="77777777" w:rsidR="008F1C19" w:rsidRDefault="0078260A">
      <w:pPr>
        <w:pStyle w:val="li"/>
        <w:numPr>
          <w:ilvl w:val="0"/>
          <w:numId w:val="11"/>
        </w:numPr>
        <w:ind w:left="600"/>
      </w:pPr>
      <w:r>
        <w:rPr>
          <w:color w:val="000000"/>
        </w:rPr>
        <w:t>XARWKUMLE – Work with UML Exclusions</w:t>
      </w:r>
    </w:p>
    <w:p w14:paraId="304559EB" w14:textId="77777777" w:rsidR="008F1C19" w:rsidRDefault="00FD3CB4">
      <w:pPr>
        <w:pStyle w:val="li"/>
        <w:numPr>
          <w:ilvl w:val="0"/>
          <w:numId w:val="11"/>
        </w:numPr>
        <w:ind w:left="600"/>
      </w:pPr>
      <w:r>
        <w:fldChar w:fldCharType="begin"/>
      </w:r>
      <w:r w:rsidR="0078260A">
        <w:instrText xml:space="preserve"> XE "Problem Analysis" </w:instrText>
      </w:r>
      <w:r>
        <w:fldChar w:fldCharType="end"/>
      </w:r>
      <w:r w:rsidR="0078260A">
        <w:rPr>
          <w:color w:val="000000"/>
        </w:rPr>
        <w:t>XARPRBEXC – Work with Problem Analysis Exclusion</w:t>
      </w:r>
    </w:p>
    <w:p w14:paraId="6F975E91" w14:textId="77777777" w:rsidR="008F1C19" w:rsidRDefault="00FD3CB4">
      <w:pPr>
        <w:pStyle w:val="li"/>
        <w:numPr>
          <w:ilvl w:val="0"/>
          <w:numId w:val="11"/>
        </w:numPr>
        <w:ind w:left="600"/>
      </w:pPr>
      <w:r>
        <w:fldChar w:fldCharType="begin"/>
      </w:r>
      <w:r w:rsidR="0078260A">
        <w:instrText xml:space="preserve"> XE "subroutines" </w:instrText>
      </w:r>
      <w:r>
        <w:fldChar w:fldCharType="end"/>
      </w:r>
      <w:r w:rsidR="0078260A">
        <w:rPr>
          <w:color w:val="000000"/>
        </w:rPr>
        <w:t>XARWKPRE – Work with Subroutines/Subprocedures Exclusion</w:t>
      </w:r>
    </w:p>
    <w:p w14:paraId="1D13C47C" w14:textId="77777777" w:rsidR="008F1C19" w:rsidRDefault="0078260A">
      <w:pPr>
        <w:pStyle w:val="p"/>
      </w:pPr>
      <w:r>
        <w:rPr>
          <w:b/>
          <w:bCs/>
        </w:rPr>
        <w:t>XARWKSCE – Work with Diagram Exclusions</w:t>
      </w:r>
    </w:p>
    <w:p w14:paraId="1A657A6D" w14:textId="77777777" w:rsidR="008F1C19" w:rsidRDefault="0078260A">
      <w:pPr>
        <w:pStyle w:val="p"/>
      </w:pPr>
      <w:r>
        <w:t>After initialization, the objects excluded by using this option will not appear in the following:</w:t>
      </w:r>
    </w:p>
    <w:p w14:paraId="421675F9" w14:textId="77777777" w:rsidR="008F1C19" w:rsidRDefault="00FD3CB4">
      <w:pPr>
        <w:pStyle w:val="li"/>
        <w:numPr>
          <w:ilvl w:val="0"/>
          <w:numId w:val="12"/>
        </w:numPr>
        <w:ind w:left="600"/>
      </w:pPr>
      <w:r>
        <w:fldChar w:fldCharType="begin"/>
      </w:r>
      <w:r w:rsidR="0078260A">
        <w:instrText xml:space="preserve"> XE "Diagrams" </w:instrText>
      </w:r>
      <w:r>
        <w:fldChar w:fldCharType="end"/>
      </w:r>
      <w:r w:rsidR="0078260A">
        <w:rPr>
          <w:color w:val="000000"/>
        </w:rPr>
        <w:t>Structure Chart Diagrams</w:t>
      </w:r>
    </w:p>
    <w:p w14:paraId="72B8AB25" w14:textId="77777777" w:rsidR="008F1C19" w:rsidRDefault="0078260A">
      <w:pPr>
        <w:pStyle w:val="li"/>
        <w:numPr>
          <w:ilvl w:val="0"/>
          <w:numId w:val="12"/>
        </w:numPr>
        <w:ind w:left="600"/>
      </w:pPr>
      <w:r>
        <w:rPr>
          <w:color w:val="000000"/>
        </w:rPr>
        <w:t>Data Flow Diagrams</w:t>
      </w:r>
    </w:p>
    <w:p w14:paraId="318A948B" w14:textId="77777777" w:rsidR="008F1C19" w:rsidRDefault="00FD3CB4">
      <w:pPr>
        <w:pStyle w:val="li"/>
        <w:numPr>
          <w:ilvl w:val="0"/>
          <w:numId w:val="12"/>
        </w:numPr>
        <w:ind w:left="600"/>
      </w:pPr>
      <w:r>
        <w:fldChar w:fldCharType="begin"/>
      </w:r>
      <w:r w:rsidR="0078260A">
        <w:instrText xml:space="preserve"> XE "Object Where Used" </w:instrText>
      </w:r>
      <w:r>
        <w:fldChar w:fldCharType="end"/>
      </w:r>
      <w:r w:rsidR="0078260A">
        <w:rPr>
          <w:color w:val="000000"/>
        </w:rPr>
        <w:t>Object Where Used data</w:t>
      </w:r>
    </w:p>
    <w:p w14:paraId="2C7153C4" w14:textId="77777777" w:rsidR="008F1C19" w:rsidRDefault="0078260A">
      <w:pPr>
        <w:pStyle w:val="li"/>
        <w:numPr>
          <w:ilvl w:val="0"/>
          <w:numId w:val="12"/>
        </w:numPr>
        <w:ind w:left="600"/>
      </w:pPr>
      <w:r>
        <w:rPr>
          <w:color w:val="000000"/>
        </w:rPr>
        <w:lastRenderedPageBreak/>
        <w:t>Application Areas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8F9D48D" w14:textId="77777777">
        <w:trPr>
          <w:tblCellSpacing w:w="0" w:type="dxa"/>
        </w:trPr>
        <w:tc>
          <w:tcPr>
            <w:tcW w:w="855" w:type="dxa"/>
            <w:shd w:val="clear" w:color="auto" w:fill="F0F7FB"/>
            <w:vAlign w:val="center"/>
          </w:tcPr>
          <w:p w14:paraId="12A753AF" w14:textId="77777777" w:rsidR="008F1C19" w:rsidRDefault="00FB1154">
            <w:pPr>
              <w:pStyle w:val="tdTableStyle-Note-BodyB-Column1-Body1"/>
            </w:pPr>
            <w:r>
              <w:rPr>
                <w:noProof/>
              </w:rPr>
              <w:drawing>
                <wp:inline distT="0" distB="0" distL="0" distR="0" wp14:anchorId="64318FDC" wp14:editId="5C68CA14">
                  <wp:extent cx="461010" cy="380365"/>
                  <wp:effectExtent l="0" t="0" r="0" b="0"/>
                  <wp:docPr id="11" name="Picture 8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8420D02" w14:textId="77777777" w:rsidR="008F1C19" w:rsidRDefault="0078260A">
            <w:pPr>
              <w:pStyle w:val="tdTableStyle-Note-BodyA-Column1-Body1"/>
            </w:pPr>
            <w:r>
              <w:t>The excluded programs will appear in the Program Structure Charts.</w:t>
            </w:r>
          </w:p>
        </w:tc>
      </w:tr>
    </w:tbl>
    <w:p w14:paraId="035C025D" w14:textId="77777777" w:rsidR="008F1C19" w:rsidRDefault="0078260A">
      <w:pPr>
        <w:pStyle w:val="p"/>
      </w:pPr>
      <w:r>
        <w:t>You should specify an object name and any required descriptive text. The object name can be generic. If an individual object name is specified, then it is validated against all objects currently loaded into X-Analysis. If a file name is specified, then it must be a physical file name. All logical views built over an excluded physical file are also excluded.</w:t>
      </w:r>
    </w:p>
    <w:p w14:paraId="7BD354CA" w14:textId="77777777" w:rsidR="008F1C19" w:rsidRDefault="0078260A">
      <w:pPr>
        <w:pStyle w:val="p"/>
      </w:pPr>
      <w:r>
        <w:rPr>
          <w:b/>
          <w:bCs/>
        </w:rPr>
        <w:t>XARWKSFE – Work with Source File Exclusions</w:t>
      </w:r>
    </w:p>
    <w:p w14:paraId="7568D39F" w14:textId="77777777" w:rsidR="008F1C19" w:rsidRDefault="00FD3CB4">
      <w:pPr>
        <w:pStyle w:val="p"/>
      </w:pPr>
      <w:r>
        <w:fldChar w:fldCharType="begin"/>
      </w:r>
      <w:r w:rsidR="0078260A">
        <w:instrText xml:space="preserve"> XE "generic file" </w:instrText>
      </w:r>
      <w:r>
        <w:fldChar w:fldCharType="end"/>
      </w:r>
      <w:r w:rsidR="0078260A">
        <w:t xml:space="preserve">If the user uses this option to exclude source files than the excluded source files will not be loaded into X-Analysis. Specify a particular or generic file name. You can specify a particular library name or </w:t>
      </w:r>
      <w:r w:rsidR="0078260A">
        <w:rPr>
          <w:rStyle w:val="b"/>
        </w:rPr>
        <w:t>*ALL,</w:t>
      </w:r>
      <w:r w:rsidR="0078260A">
        <w:t xml:space="preserve"> or leave the name blank. A blank library name is equivalent to </w:t>
      </w:r>
      <w:r w:rsidR="0078260A">
        <w:rPr>
          <w:rStyle w:val="b"/>
        </w:rPr>
        <w:t>*ALL</w:t>
      </w:r>
      <w:r w:rsidR="0078260A">
        <w:t>. This option can be taken prior to the initialization process.</w:t>
      </w:r>
    </w:p>
    <w:p w14:paraId="518B7FE9" w14:textId="77777777" w:rsidR="008F1C19" w:rsidRDefault="0078260A">
      <w:pPr>
        <w:pStyle w:val="p"/>
      </w:pPr>
      <w:r>
        <w:rPr>
          <w:b/>
          <w:bCs/>
        </w:rPr>
        <w:t>XARWKBRC – Work with Business Rule Call Exclusions</w:t>
      </w:r>
    </w:p>
    <w:p w14:paraId="6FB6DEF0" w14:textId="77777777" w:rsidR="008F1C19" w:rsidRDefault="0078260A">
      <w:pPr>
        <w:pStyle w:val="p"/>
      </w:pPr>
      <w:r>
        <w:t>After initialization, use this option to set up Business Rule call exclusions. Specify program name which you wish to exclude. This option will exclude the CALL Statement from the calling program for the excluded member.</w:t>
      </w:r>
    </w:p>
    <w:p w14:paraId="5593A076" w14:textId="77777777" w:rsidR="008F1C19" w:rsidRDefault="0078260A">
      <w:pPr>
        <w:pStyle w:val="p"/>
      </w:pPr>
      <w:r>
        <w:rPr>
          <w:b/>
          <w:bCs/>
        </w:rPr>
        <w:t>XARWKHRE – Work with Hierarchy Exclusions</w:t>
      </w:r>
    </w:p>
    <w:p w14:paraId="1B7FB1B3" w14:textId="77777777" w:rsidR="008F1C19" w:rsidRDefault="00FD3CB4">
      <w:pPr>
        <w:pStyle w:val="p"/>
      </w:pPr>
      <w:r>
        <w:fldChar w:fldCharType="begin"/>
      </w:r>
      <w:r w:rsidR="0078260A">
        <w:instrText xml:space="preserve"> XE "Overview Structure Chart" </w:instrText>
      </w:r>
      <w:r>
        <w:fldChar w:fldCharType="end"/>
      </w:r>
      <w:r>
        <w:fldChar w:fldCharType="begin"/>
      </w:r>
      <w:r w:rsidR="0078260A">
        <w:instrText xml:space="preserve"> XE "SCD" </w:instrText>
      </w:r>
      <w:r>
        <w:fldChar w:fldCharType="end"/>
      </w:r>
      <w:r w:rsidR="0078260A">
        <w:t>After initialization, use the Hierarchy Exclusion option to prevent all the programs called by the excluded programs shown in the Structure Chart Diagram and the Overview Structure Chart. Programs excluded in SCD or OSC gets displayed by a green arrow next to it.</w:t>
      </w:r>
    </w:p>
    <w:p w14:paraId="0CD0E9E9" w14:textId="77777777" w:rsidR="008F1C19" w:rsidRDefault="0078260A">
      <w:pPr>
        <w:pStyle w:val="p"/>
      </w:pPr>
      <w:r>
        <w:rPr>
          <w:b/>
          <w:bCs/>
        </w:rPr>
        <w:t>XARWKUMLE – Work with UML Exclusions</w:t>
      </w:r>
    </w:p>
    <w:p w14:paraId="45AA46DE" w14:textId="77777777" w:rsidR="008F1C19" w:rsidRDefault="0078260A">
      <w:pPr>
        <w:pStyle w:val="p"/>
      </w:pPr>
      <w:r>
        <w:t>After initialization, use this option to exclude objects for the UML diagram. Specify the object name which you wish to exclude from the UML diagram.</w:t>
      </w:r>
    </w:p>
    <w:p w14:paraId="306D8778" w14:textId="77777777" w:rsidR="008F1C19" w:rsidRDefault="0078260A">
      <w:pPr>
        <w:pStyle w:val="p"/>
      </w:pPr>
      <w:r>
        <w:rPr>
          <w:b/>
          <w:bCs/>
        </w:rPr>
        <w:t>XARPRBEXC – Work with Problem Analysis Exclusion</w:t>
      </w:r>
    </w:p>
    <w:p w14:paraId="74F2D1BE" w14:textId="77777777" w:rsidR="008F1C19" w:rsidRDefault="0078260A">
      <w:pPr>
        <w:pStyle w:val="p"/>
      </w:pPr>
      <w:r>
        <w:t>After initialization, use this option to specify objects/sources to be excluded from Problem Analysis.</w:t>
      </w:r>
    </w:p>
    <w:p w14:paraId="22656D59" w14:textId="77777777" w:rsidR="008F1C19" w:rsidRDefault="0078260A">
      <w:pPr>
        <w:pStyle w:val="p"/>
      </w:pPr>
      <w:r>
        <w:rPr>
          <w:b/>
          <w:bCs/>
        </w:rPr>
        <w:t>XARWKPRE – Work with Subroutines/Subprocedures Exclusion</w:t>
      </w:r>
    </w:p>
    <w:p w14:paraId="2820A49C" w14:textId="77777777" w:rsidR="008F1C19" w:rsidRDefault="0078260A">
      <w:pPr>
        <w:pStyle w:val="p"/>
      </w:pPr>
      <w:r>
        <w:t>Use this option to exclude source files. Excluded source files will not be loaded into X-Analysis. You have to provide the following details:</w:t>
      </w:r>
    </w:p>
    <w:p w14:paraId="0757ADC5" w14:textId="77777777" w:rsidR="008F1C19" w:rsidRDefault="0078260A">
      <w:pPr>
        <w:pStyle w:val="li"/>
        <w:numPr>
          <w:ilvl w:val="0"/>
          <w:numId w:val="13"/>
        </w:numPr>
        <w:ind w:left="600"/>
      </w:pPr>
      <w:r>
        <w:rPr>
          <w:color w:val="000000"/>
        </w:rPr>
        <w:t>Source Member name</w:t>
      </w:r>
    </w:p>
    <w:p w14:paraId="49B221C7" w14:textId="77777777" w:rsidR="008F1C19" w:rsidRDefault="0078260A">
      <w:pPr>
        <w:pStyle w:val="li"/>
        <w:numPr>
          <w:ilvl w:val="0"/>
          <w:numId w:val="14"/>
        </w:numPr>
        <w:ind w:left="600"/>
      </w:pPr>
      <w:r>
        <w:rPr>
          <w:color w:val="000000"/>
        </w:rPr>
        <w:t>Source Member File name</w:t>
      </w:r>
    </w:p>
    <w:p w14:paraId="51C6A682" w14:textId="77777777" w:rsidR="008F1C19" w:rsidRDefault="0078260A">
      <w:pPr>
        <w:pStyle w:val="li"/>
        <w:numPr>
          <w:ilvl w:val="0"/>
          <w:numId w:val="15"/>
        </w:numPr>
        <w:ind w:left="600"/>
      </w:pPr>
      <w:r>
        <w:rPr>
          <w:color w:val="000000"/>
        </w:rPr>
        <w:t>Source Member Library name</w:t>
      </w:r>
    </w:p>
    <w:p w14:paraId="4CEEB38D" w14:textId="77777777" w:rsidR="008F1C19" w:rsidRDefault="0078260A">
      <w:pPr>
        <w:pStyle w:val="p"/>
      </w:pPr>
      <w:r>
        <w:lastRenderedPageBreak/>
        <w:t>The Subroutines/Subprocedures Exclusion details can be left as blank. This option can be taken prior to the initialization.</w:t>
      </w:r>
    </w:p>
    <w:p w14:paraId="7C6AF864" w14:textId="77777777" w:rsidR="008F1C19" w:rsidRDefault="008F1C19">
      <w:pPr>
        <w:pStyle w:val="pageBreak"/>
      </w:pPr>
    </w:p>
    <w:p w14:paraId="2EC8222B" w14:textId="77777777" w:rsidR="008F1C19" w:rsidRDefault="00FD3CB4">
      <w:pPr>
        <w:pStyle w:val="h21"/>
      </w:pPr>
      <w:r>
        <w:lastRenderedPageBreak/>
        <w:fldChar w:fldCharType="begin"/>
      </w:r>
      <w:r w:rsidR="0078260A">
        <w:instrText xml:space="preserve"> XE "data model" </w:instrText>
      </w:r>
      <w:r>
        <w:fldChar w:fldCharType="end"/>
      </w:r>
      <w:bookmarkStart w:id="18" w:name="_Toc131416689"/>
      <w:r w:rsidR="0078260A">
        <w:t>Generating the Data Model</w:t>
      </w:r>
      <w:bookmarkEnd w:id="18"/>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2BF510D" w14:textId="77777777">
        <w:trPr>
          <w:tblCellSpacing w:w="0" w:type="dxa"/>
        </w:trPr>
        <w:tc>
          <w:tcPr>
            <w:tcW w:w="855" w:type="dxa"/>
            <w:shd w:val="clear" w:color="auto" w:fill="F0F7FB"/>
            <w:vAlign w:val="center"/>
          </w:tcPr>
          <w:p w14:paraId="4ED39F9D" w14:textId="77777777" w:rsidR="008F1C19" w:rsidRDefault="00FB1154">
            <w:pPr>
              <w:pStyle w:val="tdTableStyle-Note-BodyB-Column1-Body1"/>
            </w:pPr>
            <w:r>
              <w:rPr>
                <w:noProof/>
              </w:rPr>
              <w:drawing>
                <wp:inline distT="0" distB="0" distL="0" distR="0" wp14:anchorId="3B1D5555" wp14:editId="6F5F5F37">
                  <wp:extent cx="461010" cy="380365"/>
                  <wp:effectExtent l="0" t="0" r="0" b="0"/>
                  <wp:docPr id="12" name="Picture 8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79F3BA1" w14:textId="77777777" w:rsidR="008F1C19" w:rsidRDefault="00FD3CB4">
            <w:pPr>
              <w:pStyle w:val="tdTableStyle-Note-BodyA-Column1-Body1"/>
            </w:pPr>
            <w:r>
              <w:fldChar w:fldCharType="begin"/>
            </w:r>
            <w:r w:rsidR="0078260A">
              <w:instrText xml:space="preserve"> XE "X-Analysis" </w:instrText>
            </w:r>
            <w:r>
              <w:fldChar w:fldCharType="end"/>
            </w:r>
            <w:r w:rsidR="0078260A">
              <w:t>Refer to the section “Generating the Data Model” in the document “X-Analysis_Initialization” for this release.</w:t>
            </w:r>
          </w:p>
        </w:tc>
      </w:tr>
    </w:tbl>
    <w:p w14:paraId="20953717" w14:textId="77777777" w:rsidR="008F1C19" w:rsidRDefault="00FD3CB4">
      <w:pPr>
        <w:pStyle w:val="h2"/>
      </w:pPr>
      <w:r>
        <w:fldChar w:fldCharType="begin"/>
      </w:r>
      <w:r w:rsidR="0078260A">
        <w:instrText xml:space="preserve"> XE "cross-reference library" </w:instrText>
      </w:r>
      <w:r>
        <w:fldChar w:fldCharType="end"/>
      </w:r>
      <w:bookmarkStart w:id="19" w:name="_Toc131416690"/>
      <w:r w:rsidR="0078260A">
        <w:t>Refresh the Cross-Reference Library</w:t>
      </w:r>
      <w:bookmarkEnd w:id="19"/>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2E984B8" w14:textId="77777777">
        <w:trPr>
          <w:tblCellSpacing w:w="0" w:type="dxa"/>
        </w:trPr>
        <w:tc>
          <w:tcPr>
            <w:tcW w:w="855" w:type="dxa"/>
            <w:shd w:val="clear" w:color="auto" w:fill="F0F7FB"/>
            <w:vAlign w:val="center"/>
          </w:tcPr>
          <w:p w14:paraId="176F3F41" w14:textId="77777777" w:rsidR="008F1C19" w:rsidRDefault="00FB1154">
            <w:pPr>
              <w:pStyle w:val="tdTableStyle-Note-BodyB-Column1-Body1"/>
            </w:pPr>
            <w:r>
              <w:rPr>
                <w:noProof/>
              </w:rPr>
              <w:drawing>
                <wp:inline distT="0" distB="0" distL="0" distR="0" wp14:anchorId="38D4A9CE" wp14:editId="5183222B">
                  <wp:extent cx="461010" cy="380365"/>
                  <wp:effectExtent l="0" t="0" r="0" b="0"/>
                  <wp:docPr id="13" name="Picture 8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1DA688C" w14:textId="77777777" w:rsidR="008F1C19" w:rsidRDefault="0078260A">
            <w:pPr>
              <w:pStyle w:val="tdTableStyle-Note-BodyA-Column1-Body1"/>
            </w:pPr>
            <w:r>
              <w:t>Attempt the Refresh option only when you have modified Objects/Members.</w:t>
            </w:r>
          </w:p>
        </w:tc>
      </w:tr>
    </w:tbl>
    <w:p w14:paraId="63957A15" w14:textId="77777777" w:rsidR="008F1C19" w:rsidRDefault="00FD3CB4">
      <w:pPr>
        <w:pStyle w:val="p"/>
      </w:pPr>
      <w:r>
        <w:fldChar w:fldCharType="begin"/>
      </w:r>
      <w:r w:rsidR="0078260A">
        <w:instrText xml:space="preserve"> XE "X-Analysis" </w:instrText>
      </w:r>
      <w:r>
        <w:fldChar w:fldCharType="end"/>
      </w:r>
      <w:r w:rsidR="0078260A">
        <w:t xml:space="preserve">X-Analysis provides a refresh command to register changes in Objects/Members of the application library to the cross-reference library. The </w:t>
      </w:r>
      <w:r w:rsidR="0078260A">
        <w:rPr>
          <w:rStyle w:val="b"/>
        </w:rPr>
        <w:t>XREFRESH</w:t>
      </w:r>
      <w:r>
        <w:fldChar w:fldCharType="begin"/>
      </w:r>
      <w:r w:rsidR="0078260A">
        <w:instrText xml:space="preserve"> XE "libraries" </w:instrText>
      </w:r>
      <w:r>
        <w:fldChar w:fldCharType="end"/>
      </w:r>
      <w:r w:rsidR="0078260A">
        <w:t xml:space="preserve"> command refreshes the X-Analysis cross-reference database for the specified libraries for all the changed objects.</w:t>
      </w:r>
    </w:p>
    <w:p w14:paraId="78795F67" w14:textId="77777777" w:rsidR="008F1C19" w:rsidRDefault="00FD3CB4">
      <w:pPr>
        <w:pStyle w:val="p"/>
      </w:pPr>
      <w:r>
        <w:fldChar w:fldCharType="begin"/>
      </w:r>
      <w:r w:rsidR="0078260A">
        <w:instrText xml:space="preserve"> XE "SOURCE" </w:instrText>
      </w:r>
      <w:r>
        <w:fldChar w:fldCharType="end"/>
      </w:r>
      <w:r w:rsidR="0078260A">
        <w:t>The refresh will have no effect unless there are changes to (at least) one of the source files registered in the cross-reference database. This command will update the Object and the Member lists immediately and run a separate job to re-index the appropriate source code.</w:t>
      </w:r>
    </w:p>
    <w:p w14:paraId="634DE236" w14:textId="77777777" w:rsidR="008F1C19" w:rsidRDefault="0078260A">
      <w:pPr>
        <w:pStyle w:val="p"/>
      </w:pPr>
      <w:r>
        <w:t xml:space="preserve">To run the refresh command from the </w:t>
      </w:r>
      <w:r>
        <w:rPr>
          <w:rStyle w:val="b"/>
        </w:rPr>
        <w:t>5250</w:t>
      </w:r>
      <w:r>
        <w:t xml:space="preserve"> screen, go to the </w:t>
      </w:r>
      <w:r>
        <w:rPr>
          <w:rStyle w:val="b"/>
        </w:rPr>
        <w:t>Work with X-Analysis/4 Application</w:t>
      </w:r>
      <w:r>
        <w:t xml:space="preserve"> screen and select </w:t>
      </w:r>
      <w:r>
        <w:rPr>
          <w:rStyle w:val="b"/>
        </w:rPr>
        <w:t>Option 14</w:t>
      </w:r>
      <w:r>
        <w:t xml:space="preserve"> against the cross-reference library.</w:t>
      </w:r>
    </w:p>
    <w:p w14:paraId="3DEC0BC2" w14:textId="77777777" w:rsidR="008F1C19" w:rsidRDefault="00FB1154">
      <w:pPr>
        <w:pStyle w:val="figure"/>
      </w:pPr>
      <w:r>
        <w:rPr>
          <w:noProof/>
        </w:rPr>
        <w:drawing>
          <wp:inline distT="0" distB="0" distL="0" distR="0" wp14:anchorId="2EC2BFC3" wp14:editId="00436426">
            <wp:extent cx="5449570" cy="3108960"/>
            <wp:effectExtent l="38100" t="38100" r="17780" b="15240"/>
            <wp:docPr id="14" name="Picture 8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49570" cy="3108960"/>
                    </a:xfrm>
                    <a:prstGeom prst="rect">
                      <a:avLst/>
                    </a:prstGeom>
                    <a:noFill/>
                    <a:ln w="23495" cmpd="sng">
                      <a:solidFill>
                        <a:srgbClr val="808080"/>
                      </a:solidFill>
                      <a:miter lim="800000"/>
                      <a:headEnd/>
                      <a:tailEnd/>
                    </a:ln>
                    <a:effectLst/>
                  </pic:spPr>
                </pic:pic>
              </a:graphicData>
            </a:graphic>
          </wp:inline>
        </w:drawing>
      </w:r>
    </w:p>
    <w:p w14:paraId="238BD8A9" w14:textId="77777777" w:rsidR="008F1C19" w:rsidRDefault="0078260A">
      <w:pPr>
        <w:pStyle w:val="figcaption"/>
      </w:pPr>
      <w:r>
        <w:t xml:space="preserve"> Fig. 1.3.1 – Work with X-Analysis/4 Applications</w:t>
      </w:r>
    </w:p>
    <w:p w14:paraId="4703944D" w14:textId="77777777" w:rsidR="008F1C19" w:rsidRDefault="0078260A">
      <w:pPr>
        <w:pStyle w:val="p"/>
      </w:pPr>
      <w:r>
        <w:t xml:space="preserve">Press </w:t>
      </w:r>
      <w:r>
        <w:rPr>
          <w:rStyle w:val="b"/>
        </w:rPr>
        <w:t>Enter</w:t>
      </w:r>
      <w:r>
        <w:t xml:space="preserve"> to invoke the </w:t>
      </w:r>
      <w:r>
        <w:rPr>
          <w:rStyle w:val="b"/>
        </w:rPr>
        <w:t>XREFRESH</w:t>
      </w:r>
      <w:r>
        <w:t xml:space="preserve"> command screen (displayed below):</w:t>
      </w:r>
    </w:p>
    <w:p w14:paraId="6F5D1DB2" w14:textId="77777777" w:rsidR="008F1C19" w:rsidRDefault="00FB1154">
      <w:pPr>
        <w:pStyle w:val="figure"/>
      </w:pPr>
      <w:r>
        <w:rPr>
          <w:noProof/>
        </w:rPr>
        <w:lastRenderedPageBreak/>
        <w:drawing>
          <wp:inline distT="0" distB="0" distL="0" distR="0" wp14:anchorId="3465C425" wp14:editId="3F229E14">
            <wp:extent cx="5449570" cy="3145790"/>
            <wp:effectExtent l="38100" t="38100" r="17780" b="16510"/>
            <wp:docPr id="15" name="Picture 8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49570" cy="3145790"/>
                    </a:xfrm>
                    <a:prstGeom prst="rect">
                      <a:avLst/>
                    </a:prstGeom>
                    <a:noFill/>
                    <a:ln w="23495" cmpd="sng">
                      <a:solidFill>
                        <a:srgbClr val="808080"/>
                      </a:solidFill>
                      <a:miter lim="800000"/>
                      <a:headEnd/>
                      <a:tailEnd/>
                    </a:ln>
                    <a:effectLst/>
                  </pic:spPr>
                </pic:pic>
              </a:graphicData>
            </a:graphic>
          </wp:inline>
        </w:drawing>
      </w:r>
    </w:p>
    <w:p w14:paraId="624919B1" w14:textId="77777777" w:rsidR="008F1C19" w:rsidRDefault="0078260A">
      <w:pPr>
        <w:pStyle w:val="figcaption"/>
      </w:pPr>
      <w:r>
        <w:t xml:space="preserve"> Fig. 1.3.2 – Refresh Changed Objects (XREFRESH)</w:t>
      </w:r>
    </w:p>
    <w:p w14:paraId="296B8806"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3094"/>
        <w:gridCol w:w="6283"/>
      </w:tblGrid>
      <w:tr w:rsidR="008F1C19" w14:paraId="14959867" w14:textId="77777777">
        <w:tc>
          <w:tcPr>
            <w:tcW w:w="2970" w:type="dxa"/>
            <w:tcBorders>
              <w:bottom w:val="single" w:sz="6" w:space="0" w:color="000000"/>
            </w:tcBorders>
            <w:shd w:val="clear" w:color="auto" w:fill="00CED1"/>
            <w:tcMar>
              <w:top w:w="15" w:type="dxa"/>
              <w:left w:w="75" w:type="dxa"/>
              <w:bottom w:w="15" w:type="dxa"/>
              <w:right w:w="15" w:type="dxa"/>
            </w:tcMar>
          </w:tcPr>
          <w:p w14:paraId="1D4E172A" w14:textId="77777777" w:rsidR="008F1C19" w:rsidRDefault="0078260A">
            <w:pPr>
              <w:pStyle w:val="tdTableStyle-Tablestyle-BodyE-Column1-Body1"/>
              <w:shd w:val="clear" w:color="auto" w:fill="00CED1"/>
            </w:pPr>
            <w:r>
              <w:rPr>
                <w:b/>
                <w:bCs/>
                <w:color w:val="FFFFFF"/>
                <w:shd w:val="clear" w:color="auto" w:fill="00CED1"/>
              </w:rPr>
              <w:t>Feature</w:t>
            </w:r>
          </w:p>
        </w:tc>
        <w:tc>
          <w:tcPr>
            <w:tcW w:w="6030" w:type="dxa"/>
            <w:tcBorders>
              <w:bottom w:val="single" w:sz="6" w:space="0" w:color="000000"/>
            </w:tcBorders>
            <w:shd w:val="clear" w:color="auto" w:fill="00CED1"/>
            <w:tcMar>
              <w:top w:w="15" w:type="dxa"/>
              <w:left w:w="75" w:type="dxa"/>
              <w:bottom w:w="15" w:type="dxa"/>
              <w:right w:w="15" w:type="dxa"/>
            </w:tcMar>
          </w:tcPr>
          <w:p w14:paraId="57DB5696" w14:textId="77777777" w:rsidR="008F1C19" w:rsidRDefault="0078260A">
            <w:pPr>
              <w:pStyle w:val="tdTableStyle-Tablestyle-BodyD-Column1-Body1"/>
              <w:shd w:val="clear" w:color="auto" w:fill="00CED1"/>
            </w:pPr>
            <w:r>
              <w:rPr>
                <w:b/>
                <w:bCs/>
                <w:color w:val="FFFFFF"/>
                <w:shd w:val="clear" w:color="auto" w:fill="00CED1"/>
              </w:rPr>
              <w:t xml:space="preserve">Brief Description </w:t>
            </w:r>
          </w:p>
        </w:tc>
      </w:tr>
      <w:tr w:rsidR="008F1C19" w14:paraId="3A9FDFAF" w14:textId="77777777">
        <w:tc>
          <w:tcPr>
            <w:tcW w:w="2970" w:type="dxa"/>
            <w:tcBorders>
              <w:bottom w:val="single" w:sz="6" w:space="0" w:color="000000"/>
            </w:tcBorders>
            <w:shd w:val="clear" w:color="auto" w:fill="F5F5F5"/>
            <w:tcMar>
              <w:top w:w="15" w:type="dxa"/>
              <w:left w:w="75" w:type="dxa"/>
              <w:bottom w:w="15" w:type="dxa"/>
              <w:right w:w="15" w:type="dxa"/>
            </w:tcMar>
          </w:tcPr>
          <w:p w14:paraId="4A046E13" w14:textId="77777777" w:rsidR="008F1C19" w:rsidRDefault="0078260A">
            <w:pPr>
              <w:pStyle w:val="tdTableStyle-Tablestyle-BodyE-Column1-Body1"/>
              <w:shd w:val="clear" w:color="auto" w:fill="F5F5F5"/>
            </w:pPr>
            <w:r>
              <w:rPr>
                <w:shd w:val="clear" w:color="auto" w:fill="F5F5F5"/>
              </w:rPr>
              <w:t>X-Analysis Library</w:t>
            </w:r>
          </w:p>
        </w:tc>
        <w:tc>
          <w:tcPr>
            <w:tcW w:w="6030" w:type="dxa"/>
            <w:tcBorders>
              <w:bottom w:val="single" w:sz="6" w:space="0" w:color="000000"/>
            </w:tcBorders>
            <w:shd w:val="clear" w:color="auto" w:fill="FFFFFF"/>
            <w:tcMar>
              <w:top w:w="15" w:type="dxa"/>
              <w:left w:w="75" w:type="dxa"/>
              <w:bottom w:w="15" w:type="dxa"/>
              <w:right w:w="15" w:type="dxa"/>
            </w:tcMar>
          </w:tcPr>
          <w:p w14:paraId="26FFB3C2" w14:textId="77777777" w:rsidR="008F1C19" w:rsidRDefault="0078260A">
            <w:pPr>
              <w:pStyle w:val="tdTableStyle-Tablestyle-BodyD-Column1-Body1"/>
              <w:shd w:val="clear" w:color="auto" w:fill="FFFFFF"/>
            </w:pPr>
            <w:r>
              <w:rPr>
                <w:shd w:val="clear" w:color="auto" w:fill="FFFFFF"/>
              </w:rPr>
              <w:t>The X-Analysis cross-reference library name.</w:t>
            </w:r>
          </w:p>
        </w:tc>
      </w:tr>
      <w:tr w:rsidR="008F1C19" w14:paraId="690D2F0E" w14:textId="77777777">
        <w:tc>
          <w:tcPr>
            <w:tcW w:w="2970" w:type="dxa"/>
            <w:tcBorders>
              <w:bottom w:val="single" w:sz="6" w:space="0" w:color="000000"/>
            </w:tcBorders>
            <w:shd w:val="clear" w:color="auto" w:fill="F5F5F5"/>
            <w:tcMar>
              <w:top w:w="15" w:type="dxa"/>
              <w:left w:w="75" w:type="dxa"/>
              <w:bottom w:w="15" w:type="dxa"/>
              <w:right w:w="15" w:type="dxa"/>
            </w:tcMar>
          </w:tcPr>
          <w:p w14:paraId="22551DFC" w14:textId="77777777" w:rsidR="008F1C19" w:rsidRDefault="00FD3CB4">
            <w:pPr>
              <w:pStyle w:val="tdTableStyle-Tablestyle-BodyE-Column1-Body1"/>
              <w:shd w:val="clear" w:color="auto" w:fill="F5F5F5"/>
            </w:pPr>
            <w:r>
              <w:fldChar w:fldCharType="begin"/>
            </w:r>
            <w:r w:rsidR="0078260A">
              <w:instrText xml:space="preserve"> XE "application area" </w:instrText>
            </w:r>
            <w:r>
              <w:fldChar w:fldCharType="end"/>
            </w:r>
            <w:r w:rsidR="0078260A">
              <w:rPr>
                <w:shd w:val="clear" w:color="auto" w:fill="F5F5F5"/>
              </w:rPr>
              <w:t>Refresh Application Area</w:t>
            </w:r>
          </w:p>
        </w:tc>
        <w:tc>
          <w:tcPr>
            <w:tcW w:w="6030" w:type="dxa"/>
            <w:tcBorders>
              <w:bottom w:val="single" w:sz="6" w:space="0" w:color="000000"/>
            </w:tcBorders>
            <w:shd w:val="clear" w:color="auto" w:fill="FFFFFF"/>
            <w:tcMar>
              <w:top w:w="15" w:type="dxa"/>
              <w:left w:w="75" w:type="dxa"/>
              <w:bottom w:w="15" w:type="dxa"/>
              <w:right w:w="15" w:type="dxa"/>
            </w:tcMar>
          </w:tcPr>
          <w:p w14:paraId="366C051E" w14:textId="77777777" w:rsidR="008F1C19" w:rsidRDefault="0078260A">
            <w:pPr>
              <w:pStyle w:val="tdTableStyle-Tablestyle-BodyD-Column1-Body1"/>
              <w:shd w:val="clear" w:color="auto" w:fill="FFFFFF"/>
            </w:pPr>
            <w:r>
              <w:rPr>
                <w:shd w:val="clear" w:color="auto" w:fill="FFFFFF"/>
              </w:rPr>
              <w:t xml:space="preserve">If you wish to refresh the Application Areas, select </w:t>
            </w:r>
            <w:r>
              <w:rPr>
                <w:rStyle w:val="b"/>
                <w:shd w:val="clear" w:color="auto" w:fill="FFFFFF"/>
              </w:rPr>
              <w:t>*YES</w:t>
            </w:r>
            <w:r>
              <w:rPr>
                <w:shd w:val="clear" w:color="auto" w:fill="FFFFFF"/>
              </w:rPr>
              <w:t xml:space="preserve">. If you select </w:t>
            </w:r>
            <w:r>
              <w:rPr>
                <w:rStyle w:val="b"/>
                <w:shd w:val="clear" w:color="auto" w:fill="FFFFFF"/>
              </w:rPr>
              <w:t>*NO</w:t>
            </w:r>
            <w:r>
              <w:rPr>
                <w:shd w:val="clear" w:color="auto" w:fill="FFFFFF"/>
              </w:rPr>
              <w:t>, the Application Areas will not be updated.</w:t>
            </w:r>
          </w:p>
        </w:tc>
      </w:tr>
      <w:tr w:rsidR="008F1C19" w14:paraId="58FBF2B0" w14:textId="77777777">
        <w:tc>
          <w:tcPr>
            <w:tcW w:w="2970" w:type="dxa"/>
            <w:shd w:val="clear" w:color="auto" w:fill="F5F5F5"/>
            <w:tcMar>
              <w:top w:w="15" w:type="dxa"/>
              <w:left w:w="75" w:type="dxa"/>
              <w:bottom w:w="15" w:type="dxa"/>
              <w:right w:w="15" w:type="dxa"/>
            </w:tcMar>
          </w:tcPr>
          <w:p w14:paraId="39D32027" w14:textId="77777777" w:rsidR="008F1C19" w:rsidRDefault="00FD3CB4">
            <w:pPr>
              <w:pStyle w:val="tdTableStyle-Tablestyle-BodyB-Column1-Body1"/>
              <w:shd w:val="clear" w:color="auto" w:fill="F5F5F5"/>
            </w:pPr>
            <w:r>
              <w:fldChar w:fldCharType="begin"/>
            </w:r>
            <w:r w:rsidR="0078260A">
              <w:instrText xml:space="preserve"> XE "Business Rules" </w:instrText>
            </w:r>
            <w:r>
              <w:fldChar w:fldCharType="end"/>
            </w:r>
            <w:r w:rsidR="0078260A">
              <w:rPr>
                <w:shd w:val="clear" w:color="auto" w:fill="F5F5F5"/>
              </w:rPr>
              <w:t>Refresh Business Rules</w:t>
            </w:r>
          </w:p>
        </w:tc>
        <w:tc>
          <w:tcPr>
            <w:tcW w:w="6030" w:type="dxa"/>
            <w:shd w:val="clear" w:color="auto" w:fill="FFFFFF"/>
            <w:tcMar>
              <w:top w:w="15" w:type="dxa"/>
              <w:left w:w="75" w:type="dxa"/>
              <w:bottom w:w="15" w:type="dxa"/>
              <w:right w:w="15" w:type="dxa"/>
            </w:tcMar>
          </w:tcPr>
          <w:p w14:paraId="73853981" w14:textId="77777777" w:rsidR="008F1C19" w:rsidRDefault="0078260A">
            <w:pPr>
              <w:pStyle w:val="tdTableStyle-Tablestyle-BodyA-Column1-Body1"/>
              <w:shd w:val="clear" w:color="auto" w:fill="FFFFFF"/>
            </w:pPr>
            <w:r>
              <w:rPr>
                <w:shd w:val="clear" w:color="auto" w:fill="FFFFFF"/>
              </w:rPr>
              <w:t xml:space="preserve">If you wish to refresh the Business Rules for each changed program, select </w:t>
            </w:r>
            <w:r>
              <w:rPr>
                <w:rStyle w:val="b"/>
                <w:shd w:val="clear" w:color="auto" w:fill="FFFFFF"/>
              </w:rPr>
              <w:t>*YES.</w:t>
            </w:r>
            <w:r>
              <w:rPr>
                <w:shd w:val="clear" w:color="auto" w:fill="FFFFFF"/>
              </w:rPr>
              <w:t xml:space="preserve"> If you select </w:t>
            </w:r>
            <w:r>
              <w:rPr>
                <w:rStyle w:val="b"/>
                <w:shd w:val="clear" w:color="auto" w:fill="FFFFFF"/>
              </w:rPr>
              <w:t>*NO</w:t>
            </w:r>
            <w:r>
              <w:rPr>
                <w:shd w:val="clear" w:color="auto" w:fill="FFFFFF"/>
              </w:rPr>
              <w:t>, the Business Rules will not be updated and you will need to re-generate all Business Rules next time to bring them up to date.</w:t>
            </w:r>
          </w:p>
        </w:tc>
      </w:tr>
    </w:tbl>
    <w:p w14:paraId="549A2845" w14:textId="77777777" w:rsidR="008F1C19" w:rsidRDefault="008F1C19">
      <w:pPr>
        <w:spacing w:after="20"/>
      </w:pPr>
    </w:p>
    <w:p w14:paraId="3907D335" w14:textId="77777777" w:rsidR="008F1C19" w:rsidRDefault="008F1C19">
      <w:pPr>
        <w:pStyle w:val="pageBreak"/>
      </w:pPr>
    </w:p>
    <w:p w14:paraId="7C3E608E" w14:textId="77777777" w:rsidR="008F1C19" w:rsidRDefault="00FD3CB4">
      <w:pPr>
        <w:pStyle w:val="h21"/>
      </w:pPr>
      <w:r>
        <w:lastRenderedPageBreak/>
        <w:fldChar w:fldCharType="begin"/>
      </w:r>
      <w:r w:rsidR="0078260A">
        <w:instrText xml:space="preserve"> XE "Variable Program Calls" </w:instrText>
      </w:r>
      <w:r>
        <w:fldChar w:fldCharType="end"/>
      </w:r>
      <w:bookmarkStart w:id="20" w:name="_Toc131416691"/>
      <w:r w:rsidR="0078260A">
        <w:t>Variable Program Calls from Files or Programs</w:t>
      </w:r>
      <w:bookmarkEnd w:id="20"/>
    </w:p>
    <w:p w14:paraId="000B32A8" w14:textId="77777777" w:rsidR="008F1C19" w:rsidRDefault="00FD3CB4">
      <w:pPr>
        <w:pStyle w:val="p"/>
      </w:pPr>
      <w:r>
        <w:fldChar w:fldCharType="begin"/>
      </w:r>
      <w:r w:rsidR="0078260A">
        <w:instrText xml:space="preserve"> XE "program logic" </w:instrText>
      </w:r>
      <w:r>
        <w:fldChar w:fldCharType="end"/>
      </w:r>
      <w:r>
        <w:fldChar w:fldCharType="begin"/>
      </w:r>
      <w:r w:rsidR="0078260A">
        <w:instrText xml:space="preserve"> XE "X-Analysis" </w:instrText>
      </w:r>
      <w:r>
        <w:fldChar w:fldCharType="end"/>
      </w:r>
      <w:r>
        <w:fldChar w:fldCharType="begin"/>
      </w:r>
      <w:r w:rsidR="0078260A">
        <w:instrText xml:space="preserve"> XE "RPG" </w:instrText>
      </w:r>
      <w:r>
        <w:fldChar w:fldCharType="end"/>
      </w:r>
      <w:r w:rsidR="0078260A">
        <w:t>RPG language allows the use of variables in the CALL statements where the variable would contain the name of the next program to be called at runtime. The variable might be getting the next program name through some database file or hard-coding in the program logic itself. In such cases, the display program references command shows the variable name instead of the actual program which would be called at runtime. Therefore, some mechanism is required in X-Analysis to identify the possible programs which are called through variables at runtime.</w:t>
      </w:r>
    </w:p>
    <w:p w14:paraId="48A30F4D" w14:textId="77777777" w:rsidR="008F1C19" w:rsidRDefault="0078260A">
      <w:pPr>
        <w:pStyle w:val="p"/>
      </w:pPr>
      <w:r>
        <w:t xml:space="preserve">In order to achieve this, </w:t>
      </w:r>
      <w:r>
        <w:rPr>
          <w:rStyle w:val="b"/>
        </w:rPr>
        <w:t>Option 9</w:t>
      </w:r>
      <w:r>
        <w:t xml:space="preserve"> has been provided on the </w:t>
      </w:r>
      <w:r>
        <w:rPr>
          <w:rStyle w:val="b"/>
        </w:rPr>
        <w:t>Work with X-Analysis/4 Application</w:t>
      </w:r>
      <w:r>
        <w:t xml:space="preserve"> screen where the variable calling setup can be done.</w:t>
      </w:r>
    </w:p>
    <w:p w14:paraId="328EE6A0" w14:textId="77777777" w:rsidR="008F1C19" w:rsidRDefault="00FB1154">
      <w:pPr>
        <w:pStyle w:val="figure"/>
      </w:pPr>
      <w:r>
        <w:rPr>
          <w:noProof/>
        </w:rPr>
        <w:drawing>
          <wp:inline distT="0" distB="0" distL="0" distR="0" wp14:anchorId="2E1736F0" wp14:editId="4BA36E94">
            <wp:extent cx="5434965" cy="3152775"/>
            <wp:effectExtent l="38100" t="38100" r="13335" b="28575"/>
            <wp:docPr id="16" name="Picture 8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preferRelativeResize="0">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34965" cy="3152775"/>
                    </a:xfrm>
                    <a:prstGeom prst="rect">
                      <a:avLst/>
                    </a:prstGeom>
                    <a:noFill/>
                    <a:ln w="23495" cmpd="sng">
                      <a:solidFill>
                        <a:srgbClr val="808080"/>
                      </a:solidFill>
                      <a:miter lim="800000"/>
                      <a:headEnd/>
                      <a:tailEnd/>
                    </a:ln>
                    <a:effectLst/>
                  </pic:spPr>
                </pic:pic>
              </a:graphicData>
            </a:graphic>
          </wp:inline>
        </w:drawing>
      </w:r>
    </w:p>
    <w:p w14:paraId="2F324D96" w14:textId="77777777" w:rsidR="008F1C19" w:rsidRDefault="0078260A">
      <w:pPr>
        <w:pStyle w:val="figcaption"/>
      </w:pPr>
      <w:r>
        <w:t xml:space="preserve"> Fig. 1.4.1 – Work with X-Analysis/4 Applications</w:t>
      </w:r>
    </w:p>
    <w:p w14:paraId="37D73594" w14:textId="77777777" w:rsidR="008F1C19" w:rsidRDefault="0078260A">
      <w:pPr>
        <w:pStyle w:val="p"/>
      </w:pPr>
      <w:r>
        <w:t>This provides access to the following:</w:t>
      </w:r>
    </w:p>
    <w:p w14:paraId="562F508C" w14:textId="77777777" w:rsidR="008F1C19" w:rsidRDefault="0078260A">
      <w:pPr>
        <w:pStyle w:val="p"/>
      </w:pPr>
      <w:r>
        <w:rPr>
          <w:rStyle w:val="b"/>
        </w:rPr>
        <w:t>Variable Program Calls from Files:</w:t>
      </w:r>
      <w:r>
        <w:t xml:space="preserve"> You can add the relevant file containing the info about the program names to be called. The files listed on this screen is called Generic Files. These files are read by the program(s) to determine which programs to call based on certain keys.</w:t>
      </w:r>
    </w:p>
    <w:p w14:paraId="7031E645" w14:textId="77777777" w:rsidR="008F1C19" w:rsidRDefault="0078260A">
      <w:pPr>
        <w:pStyle w:val="p"/>
      </w:pPr>
      <w:r>
        <w:rPr>
          <w:rStyle w:val="b"/>
        </w:rPr>
        <w:t>Work with Generic Files</w:t>
      </w:r>
      <w:r>
        <w:t xml:space="preserve"> allows you to maintain the details of the files which are read by a program in order to determine which programs to call.</w:t>
      </w:r>
    </w:p>
    <w:p w14:paraId="455BD5FC" w14:textId="77777777" w:rsidR="008F1C19" w:rsidRDefault="0078260A">
      <w:pPr>
        <w:pStyle w:val="p"/>
      </w:pPr>
      <w:r>
        <w:t xml:space="preserve">Press </w:t>
      </w:r>
      <w:r>
        <w:rPr>
          <w:rStyle w:val="b"/>
        </w:rPr>
        <w:t>F6</w:t>
      </w:r>
      <w:r>
        <w:t xml:space="preserve"> to add a Generic File.</w:t>
      </w:r>
    </w:p>
    <w:p w14:paraId="6F2CF431" w14:textId="77777777" w:rsidR="008F1C19" w:rsidRDefault="0078260A">
      <w:pPr>
        <w:pStyle w:val="p"/>
      </w:pPr>
      <w:r>
        <w:t>The following data should be maintained:</w:t>
      </w:r>
    </w:p>
    <w:p w14:paraId="2AA0FF3A" w14:textId="77777777" w:rsidR="008F1C19" w:rsidRDefault="0078260A">
      <w:pPr>
        <w:pStyle w:val="p"/>
      </w:pPr>
      <w:r>
        <w:rPr>
          <w:rStyle w:val="b"/>
        </w:rPr>
        <w:lastRenderedPageBreak/>
        <w:t>File name</w:t>
      </w:r>
      <w:r>
        <w:t xml:space="preserve"> – The name of the database file which is used to retrieve the name of the programs to be called (the generic file). The name entered can be either a physical or a logical file name but it must be a ‘keyed’ file.</w:t>
      </w:r>
    </w:p>
    <w:p w14:paraId="7D6C1E9F" w14:textId="77777777" w:rsidR="008F1C19" w:rsidRDefault="0078260A">
      <w:pPr>
        <w:pStyle w:val="p"/>
      </w:pPr>
      <w:r>
        <w:rPr>
          <w:rStyle w:val="b"/>
        </w:rPr>
        <w:t>Key type</w:t>
      </w:r>
      <w:r>
        <w:t xml:space="preserve"> – This field indicates the type of data used to retrieve the ‘called program’ name. Choose from:</w:t>
      </w:r>
    </w:p>
    <w:p w14:paraId="37DFAFB3" w14:textId="77777777" w:rsidR="008F1C19" w:rsidRDefault="0078260A">
      <w:pPr>
        <w:pStyle w:val="p"/>
      </w:pPr>
      <w:r>
        <w:rPr>
          <w:rStyle w:val="b"/>
        </w:rPr>
        <w:t>*ALL</w:t>
      </w:r>
      <w:r>
        <w:t xml:space="preserve"> – All records in the file are to be scanned to find the possible programs that can be called by the program.</w:t>
      </w:r>
    </w:p>
    <w:p w14:paraId="1B643C46" w14:textId="77777777" w:rsidR="008F1C19" w:rsidRDefault="0078260A">
      <w:pPr>
        <w:pStyle w:val="p"/>
      </w:pPr>
      <w:r>
        <w:rPr>
          <w:rStyle w:val="b"/>
        </w:rPr>
        <w:t>*CONSTANT</w:t>
      </w:r>
      <w:r>
        <w:t xml:space="preserve"> – All records keyed by any value which is moved into the key field name (see below) within the calling program refer to programs which can be called by the program.</w:t>
      </w:r>
    </w:p>
    <w:p w14:paraId="6F68FF86" w14:textId="77777777" w:rsidR="008F1C19" w:rsidRDefault="0078260A">
      <w:pPr>
        <w:pStyle w:val="p"/>
      </w:pPr>
      <w:r>
        <w:rPr>
          <w:rStyle w:val="b"/>
        </w:rPr>
        <w:t>Key field name</w:t>
      </w:r>
      <w:r>
        <w:t xml:space="preserve"> – This field only applies when the key type is specified as </w:t>
      </w:r>
      <w:r>
        <w:rPr>
          <w:rStyle w:val="b"/>
        </w:rPr>
        <w:t>*CONSTANT</w:t>
      </w:r>
      <w:r>
        <w:t>. It identifies the name by which the key field is ‘referred to’ in the calling program. This is the field which has values moved into it to determine which programs should be called.</w:t>
      </w:r>
    </w:p>
    <w:p w14:paraId="2A1FBD6E" w14:textId="77777777" w:rsidR="008F1C19" w:rsidRDefault="0078260A">
      <w:pPr>
        <w:pStyle w:val="p"/>
      </w:pPr>
      <w:r>
        <w:rPr>
          <w:rStyle w:val="b"/>
        </w:rPr>
        <w:t>Variable Program Calls from Programs:</w:t>
      </w:r>
      <w:r w:rsidR="00FD3CB4">
        <w:fldChar w:fldCharType="begin"/>
      </w:r>
      <w:r>
        <w:instrText xml:space="preserve"> XE "Level" </w:instrText>
      </w:r>
      <w:r w:rsidR="00FD3CB4">
        <w:fldChar w:fldCharType="end"/>
      </w:r>
      <w:r>
        <w:t xml:space="preserve"> This case is for the generic programs which are called by the other program – to either return the names of the programs to call or call further programs directly. The purpose of this setup is to bypass the intermediate (generic) program and directly display the actual/second-level program.</w:t>
      </w:r>
    </w:p>
    <w:p w14:paraId="1EB2E148" w14:textId="77777777" w:rsidR="008F1C19" w:rsidRDefault="0078260A">
      <w:pPr>
        <w:pStyle w:val="p"/>
      </w:pPr>
      <w:r>
        <w:t xml:space="preserve">Press </w:t>
      </w:r>
      <w:r>
        <w:rPr>
          <w:rStyle w:val="b"/>
        </w:rPr>
        <w:t>F6</w:t>
      </w:r>
      <w:r>
        <w:t xml:space="preserve"> to add a Generic Program.</w:t>
      </w:r>
    </w:p>
    <w:p w14:paraId="4F794319" w14:textId="77777777" w:rsidR="008F1C19" w:rsidRDefault="0078260A">
      <w:pPr>
        <w:pStyle w:val="p"/>
      </w:pPr>
      <w:r>
        <w:t>The following data should be maintained:</w:t>
      </w:r>
    </w:p>
    <w:p w14:paraId="7A0FFBE8" w14:textId="77777777" w:rsidR="008F1C19" w:rsidRDefault="0078260A">
      <w:pPr>
        <w:pStyle w:val="li"/>
        <w:numPr>
          <w:ilvl w:val="0"/>
          <w:numId w:val="16"/>
        </w:numPr>
        <w:ind w:left="600"/>
      </w:pPr>
      <w:r>
        <w:rPr>
          <w:color w:val="000000"/>
        </w:rPr>
        <w:t>Program name – The name of the program which is called to call further programs.</w:t>
      </w:r>
    </w:p>
    <w:p w14:paraId="523FEDB7" w14:textId="77777777" w:rsidR="008F1C19" w:rsidRDefault="0078260A">
      <w:pPr>
        <w:pStyle w:val="li"/>
        <w:numPr>
          <w:ilvl w:val="0"/>
          <w:numId w:val="17"/>
        </w:numPr>
        <w:ind w:left="600"/>
      </w:pPr>
      <w:r>
        <w:rPr>
          <w:color w:val="000000"/>
        </w:rPr>
        <w:t>Key Type – This field indicates the method used by the generic program to determine which programs to call. Choose from:</w:t>
      </w:r>
    </w:p>
    <w:p w14:paraId="798F57D3" w14:textId="77777777" w:rsidR="008F1C19" w:rsidRDefault="0078260A">
      <w:pPr>
        <w:pStyle w:val="li"/>
        <w:numPr>
          <w:ilvl w:val="0"/>
          <w:numId w:val="18"/>
        </w:numPr>
        <w:ind w:left="600"/>
      </w:pPr>
      <w:r>
        <w:rPr>
          <w:color w:val="000000"/>
        </w:rPr>
        <w:t>*ALL – All program references for the generic program are shown as references for the calling program.</w:t>
      </w:r>
    </w:p>
    <w:p w14:paraId="0B292B66" w14:textId="77777777" w:rsidR="008F1C19" w:rsidRDefault="0078260A">
      <w:pPr>
        <w:pStyle w:val="li"/>
        <w:numPr>
          <w:ilvl w:val="0"/>
          <w:numId w:val="19"/>
        </w:numPr>
        <w:ind w:left="600"/>
      </w:pPr>
      <w:r>
        <w:rPr>
          <w:color w:val="000000"/>
        </w:rPr>
        <w:t>*FILE – The generic program uses a generic file to determine which programs to call. The references as defined through Work with Generic Files will be shown as references for the calling program.</w:t>
      </w:r>
    </w:p>
    <w:p w14:paraId="45729157" w14:textId="77777777" w:rsidR="008F1C19" w:rsidRDefault="0078260A">
      <w:pPr>
        <w:pStyle w:val="li"/>
        <w:numPr>
          <w:ilvl w:val="0"/>
          <w:numId w:val="20"/>
        </w:numPr>
        <w:ind w:left="600"/>
      </w:pPr>
      <w:r>
        <w:rPr>
          <w:color w:val="000000"/>
        </w:rPr>
        <w:t>File name – This field only applies when the key type above is specified as *FILE.</w:t>
      </w:r>
    </w:p>
    <w:p w14:paraId="573E93AA" w14:textId="77777777" w:rsidR="008F1C19" w:rsidRDefault="0078260A">
      <w:pPr>
        <w:pStyle w:val="li"/>
        <w:numPr>
          <w:ilvl w:val="0"/>
          <w:numId w:val="21"/>
        </w:numPr>
        <w:ind w:left="600"/>
      </w:pPr>
      <w:r>
        <w:rPr>
          <w:color w:val="000000"/>
        </w:rPr>
        <w:t>The file name is validated against the files maintained through the Work with Generic Files screen.</w:t>
      </w:r>
    </w:p>
    <w:p w14:paraId="16B3D187" w14:textId="77777777" w:rsidR="008F1C19" w:rsidRDefault="0078260A">
      <w:pPr>
        <w:pStyle w:val="h3"/>
      </w:pPr>
      <w:bookmarkStart w:id="21" w:name="_Toc131416692"/>
      <w:r>
        <w:t>Demo case</w:t>
      </w:r>
      <w:bookmarkEnd w:id="21"/>
    </w:p>
    <w:p w14:paraId="0B79E9AF" w14:textId="77777777" w:rsidR="008F1C19" w:rsidRDefault="0078260A">
      <w:pPr>
        <w:pStyle w:val="p"/>
      </w:pPr>
      <w:r>
        <w:t>The example illustrated below displays the generic program using the generic file to determine which programs to call.</w:t>
      </w:r>
    </w:p>
    <w:p w14:paraId="5F06968B" w14:textId="77777777" w:rsidR="008F1C19" w:rsidRDefault="0078260A">
      <w:pPr>
        <w:pStyle w:val="p"/>
      </w:pPr>
      <w:r>
        <w:t xml:space="preserve">In this instance, </w:t>
      </w:r>
      <w:r>
        <w:rPr>
          <w:rStyle w:val="b"/>
        </w:rPr>
        <w:t>PG_V5</w:t>
      </w:r>
      <w:r>
        <w:t xml:space="preserve"> is a generic program called by </w:t>
      </w:r>
      <w:r>
        <w:rPr>
          <w:rStyle w:val="b"/>
        </w:rPr>
        <w:t>CL_GEN_PGM</w:t>
      </w:r>
      <w:r>
        <w:t xml:space="preserve">. See </w:t>
      </w:r>
      <w:r>
        <w:rPr>
          <w:rStyle w:val="b"/>
        </w:rPr>
        <w:t>PG_V5</w:t>
      </w:r>
      <w:r>
        <w:t xml:space="preserve"> as listed under the Generic Programs list.</w:t>
      </w:r>
    </w:p>
    <w:p w14:paraId="1ACA46A3" w14:textId="77777777" w:rsidR="008F1C19" w:rsidRDefault="00FB1154">
      <w:pPr>
        <w:pStyle w:val="figure"/>
      </w:pPr>
      <w:r>
        <w:rPr>
          <w:noProof/>
        </w:rPr>
        <w:lastRenderedPageBreak/>
        <w:drawing>
          <wp:inline distT="0" distB="0" distL="0" distR="0" wp14:anchorId="57D5F1FD" wp14:editId="45B16907">
            <wp:extent cx="5434965" cy="3123565"/>
            <wp:effectExtent l="38100" t="38100" r="13335" b="19685"/>
            <wp:docPr id="17" name="Picture 8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34965" cy="3123565"/>
                    </a:xfrm>
                    <a:prstGeom prst="rect">
                      <a:avLst/>
                    </a:prstGeom>
                    <a:noFill/>
                    <a:ln w="23495" cmpd="sng">
                      <a:solidFill>
                        <a:srgbClr val="808080"/>
                      </a:solidFill>
                      <a:miter lim="800000"/>
                      <a:headEnd/>
                      <a:tailEnd/>
                    </a:ln>
                    <a:effectLst/>
                  </pic:spPr>
                </pic:pic>
              </a:graphicData>
            </a:graphic>
          </wp:inline>
        </w:drawing>
      </w:r>
    </w:p>
    <w:p w14:paraId="5D04A385" w14:textId="77777777" w:rsidR="008F1C19" w:rsidRDefault="0078260A">
      <w:pPr>
        <w:pStyle w:val="figcaption"/>
      </w:pPr>
      <w:r>
        <w:t xml:space="preserve"> Fig. 1.4.2 – Work with Generic Programs</w:t>
      </w:r>
    </w:p>
    <w:p w14:paraId="16020A06" w14:textId="77777777" w:rsidR="008F1C19" w:rsidRDefault="0078260A">
      <w:pPr>
        <w:pStyle w:val="p"/>
      </w:pPr>
      <w:r>
        <w:t xml:space="preserve">The following screen shows </w:t>
      </w:r>
      <w:r>
        <w:rPr>
          <w:rStyle w:val="b"/>
        </w:rPr>
        <w:t>PGNAME</w:t>
      </w:r>
      <w:r>
        <w:t xml:space="preserve"> as listed under the </w:t>
      </w:r>
      <w:r>
        <w:rPr>
          <w:rStyle w:val="b"/>
        </w:rPr>
        <w:t>Generic Files</w:t>
      </w:r>
      <w:r>
        <w:t xml:space="preserve"> list.</w:t>
      </w:r>
    </w:p>
    <w:p w14:paraId="67474073" w14:textId="77777777" w:rsidR="008F1C19" w:rsidRDefault="00FB1154">
      <w:pPr>
        <w:pStyle w:val="figure"/>
      </w:pPr>
      <w:r>
        <w:rPr>
          <w:noProof/>
        </w:rPr>
        <w:drawing>
          <wp:inline distT="0" distB="0" distL="0" distR="0" wp14:anchorId="4216FD85" wp14:editId="0708B834">
            <wp:extent cx="5449570" cy="3108960"/>
            <wp:effectExtent l="38100" t="38100" r="17780" b="15240"/>
            <wp:docPr id="18" name="Picture 8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preferRelativeResize="0">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49570" cy="3108960"/>
                    </a:xfrm>
                    <a:prstGeom prst="rect">
                      <a:avLst/>
                    </a:prstGeom>
                    <a:noFill/>
                    <a:ln w="23495" cmpd="sng">
                      <a:solidFill>
                        <a:srgbClr val="808080"/>
                      </a:solidFill>
                      <a:miter lim="800000"/>
                      <a:headEnd/>
                      <a:tailEnd/>
                    </a:ln>
                    <a:effectLst/>
                  </pic:spPr>
                </pic:pic>
              </a:graphicData>
            </a:graphic>
          </wp:inline>
        </w:drawing>
      </w:r>
    </w:p>
    <w:p w14:paraId="3380656D" w14:textId="77777777" w:rsidR="008F1C19" w:rsidRDefault="0078260A">
      <w:pPr>
        <w:pStyle w:val="figcaption"/>
      </w:pPr>
      <w:r>
        <w:t xml:space="preserve"> Fig. 1.4.3 – Work with Generic Programs</w:t>
      </w:r>
    </w:p>
    <w:p w14:paraId="5FBFE4C8" w14:textId="77777777" w:rsidR="008F1C19" w:rsidRDefault="0078260A">
      <w:pPr>
        <w:pStyle w:val="p"/>
      </w:pPr>
      <w:r>
        <w:rPr>
          <w:rStyle w:val="b"/>
        </w:rPr>
        <w:t>PGM1</w:t>
      </w:r>
      <w:r>
        <w:t xml:space="preserve"> field of </w:t>
      </w:r>
      <w:r>
        <w:rPr>
          <w:rStyle w:val="b"/>
        </w:rPr>
        <w:t>PGNAME</w:t>
      </w:r>
      <w:r>
        <w:t xml:space="preserve"> file is considered for variable program calls.</w:t>
      </w:r>
    </w:p>
    <w:p w14:paraId="5FB8B2DB" w14:textId="77777777" w:rsidR="008F1C19" w:rsidRDefault="0078260A">
      <w:pPr>
        <w:pStyle w:val="p"/>
      </w:pPr>
      <w:r>
        <w:t>There are two options to specify the Key type.</w:t>
      </w:r>
    </w:p>
    <w:p w14:paraId="4BB27278" w14:textId="77777777" w:rsidR="008F1C19" w:rsidRDefault="0078260A">
      <w:pPr>
        <w:pStyle w:val="p"/>
      </w:pPr>
      <w:r>
        <w:rPr>
          <w:rStyle w:val="b"/>
        </w:rPr>
        <w:t>*ALL:</w:t>
      </w:r>
      <w:r>
        <w:t xml:space="preserve"> All the program names for the </w:t>
      </w:r>
      <w:r>
        <w:rPr>
          <w:rStyle w:val="b"/>
        </w:rPr>
        <w:t>Called Program Field</w:t>
      </w:r>
      <w:r>
        <w:t xml:space="preserve"> (that is, </w:t>
      </w:r>
      <w:r>
        <w:rPr>
          <w:rStyle w:val="b"/>
        </w:rPr>
        <w:t>PGM1</w:t>
      </w:r>
      <w:r>
        <w:t xml:space="preserve">) existing in the generic file (that is, </w:t>
      </w:r>
      <w:r>
        <w:rPr>
          <w:rStyle w:val="b"/>
        </w:rPr>
        <w:t>PGNAME</w:t>
      </w:r>
      <w:r>
        <w:t>) will be added as the program references.</w:t>
      </w:r>
    </w:p>
    <w:p w14:paraId="17DE498D" w14:textId="77777777" w:rsidR="008F1C19" w:rsidRDefault="0078260A">
      <w:pPr>
        <w:pStyle w:val="p"/>
      </w:pPr>
      <w:r>
        <w:rPr>
          <w:rStyle w:val="b"/>
        </w:rPr>
        <w:lastRenderedPageBreak/>
        <w:t>*CONSTANT:</w:t>
      </w:r>
      <w:r>
        <w:t xml:space="preserve"> It works differently because it tracks the actual constant key value moved in the key field name for selecting the database records matching the key value for the variable call selection.</w:t>
      </w:r>
    </w:p>
    <w:p w14:paraId="45B86589" w14:textId="77777777" w:rsidR="008F1C19" w:rsidRDefault="0078260A">
      <w:pPr>
        <w:pStyle w:val="p"/>
      </w:pPr>
      <w:r>
        <w:t xml:space="preserve">Refer to the example below with the entries in the </w:t>
      </w:r>
      <w:r>
        <w:rPr>
          <w:rStyle w:val="b"/>
        </w:rPr>
        <w:t>PGMNAME</w:t>
      </w:r>
      <w:r>
        <w:t xml:space="preserve"> file:</w:t>
      </w:r>
    </w:p>
    <w:p w14:paraId="4E1C2544" w14:textId="77777777" w:rsidR="008F1C19" w:rsidRDefault="0078260A">
      <w:pPr>
        <w:pStyle w:val="preword"/>
      </w:pPr>
      <w:r>
        <w:t xml:space="preserve"> X-Analysis/4       Work with Generic Files    Fresche Solutions</w:t>
      </w:r>
      <w:r>
        <w:br/>
        <w:t xml:space="preserve">  XARWKGPS                                               11:25:43 </w:t>
      </w:r>
      <w:r>
        <w:br/>
        <w:t xml:space="preserve">                                                      22 Apr 2020 </w:t>
      </w:r>
      <w:r>
        <w:br/>
        <w:t xml:space="preserve">  Enter options, press Enter.</w:t>
      </w:r>
      <w:r>
        <w:br/>
        <w:t xml:space="preserve">  2=Change 4=Delete 5=Display </w:t>
      </w:r>
      <w:r>
        <w:br/>
        <w:t xml:space="preserve"> </w:t>
      </w:r>
      <w:r>
        <w:br/>
        <w:t xml:space="preserve">    COND             PGM1</w:t>
      </w:r>
      <w:r>
        <w:tab/>
        <w:t xml:space="preserve">      PGM2</w:t>
      </w:r>
      <w:r>
        <w:br/>
        <w:t xml:space="preserve"> </w:t>
      </w:r>
      <w:r>
        <w:tab/>
      </w:r>
      <w:r>
        <w:tab/>
      </w:r>
      <w:r>
        <w:tab/>
      </w:r>
      <w:r>
        <w:tab/>
      </w:r>
      <w:r>
        <w:br/>
        <w:t xml:space="preserve">  000001 A   </w:t>
      </w:r>
      <w:r>
        <w:tab/>
        <w:t xml:space="preserve">     PG_V2K  </w:t>
      </w:r>
      <w:r>
        <w:tab/>
        <w:t xml:space="preserve">      PG_V1</w:t>
      </w:r>
      <w:r>
        <w:tab/>
        <w:t xml:space="preserve">                   </w:t>
      </w:r>
      <w:r>
        <w:br/>
        <w:t xml:space="preserve">  000002 B</w:t>
      </w:r>
      <w:r>
        <w:tab/>
        <w:t xml:space="preserve">     PG_V3K</w:t>
      </w:r>
      <w:r>
        <w:tab/>
        <w:t xml:space="preserve">      PG_V4</w:t>
      </w:r>
      <w:r>
        <w:br/>
        <w:t xml:space="preserve">  ****** ******** End of report ***************</w:t>
      </w:r>
      <w:r>
        <w:tab/>
      </w:r>
      <w:r>
        <w:tab/>
      </w:r>
      <w:r>
        <w:tab/>
      </w:r>
      <w:r>
        <w:tab/>
      </w:r>
      <w:r>
        <w:tab/>
      </w:r>
      <w:r>
        <w:tab/>
      </w:r>
      <w:r>
        <w:tab/>
      </w:r>
      <w:r>
        <w:br/>
        <w:t xml:space="preserve"> </w:t>
      </w:r>
    </w:p>
    <w:p w14:paraId="28CE7C25" w14:textId="77777777" w:rsidR="008F1C19" w:rsidRDefault="0078260A">
      <w:pPr>
        <w:pStyle w:val="figcaption1"/>
      </w:pPr>
      <w:r>
        <w:rPr>
          <w:rStyle w:val="conditionalText"/>
        </w:rPr>
        <w:t xml:space="preserve">Fig. 1.4.4 – </w:t>
      </w:r>
      <w:r>
        <w:t>Work with Generic Files</w:t>
      </w:r>
    </w:p>
    <w:p w14:paraId="147D5423" w14:textId="77777777" w:rsidR="008F1C19" w:rsidRDefault="0078260A">
      <w:pPr>
        <w:pStyle w:val="p"/>
      </w:pPr>
      <w:r>
        <w:t xml:space="preserve">Considering the above setup and example, below program references are added once </w:t>
      </w:r>
      <w:r>
        <w:rPr>
          <w:rStyle w:val="b"/>
        </w:rPr>
        <w:t>XREFRESH</w:t>
      </w:r>
      <w:r>
        <w:t xml:space="preserve"> or the initialization process is executed on the X-Ref library:</w:t>
      </w:r>
    </w:p>
    <w:p w14:paraId="27117B23" w14:textId="77777777" w:rsidR="008F1C19" w:rsidRDefault="0078260A">
      <w:pPr>
        <w:pStyle w:val="preword"/>
      </w:pPr>
      <w:r>
        <w:t xml:space="preserve"> X-Analysis/4       Work with Generic Files    Fresche Solutions</w:t>
      </w:r>
      <w:r>
        <w:br/>
        <w:t xml:space="preserve">  XARWKGPS                                               11:25:43 </w:t>
      </w:r>
      <w:r>
        <w:br/>
        <w:t xml:space="preserve">                                                      22 Apr 2020 </w:t>
      </w:r>
      <w:r>
        <w:br/>
        <w:t xml:space="preserve">  Enter options, press Enter.</w:t>
      </w:r>
      <w:r>
        <w:br/>
        <w:t xml:space="preserve">  2=Change 4=Delete 5=Display </w:t>
      </w:r>
      <w:r>
        <w:br/>
        <w:t xml:space="preserve"> </w:t>
      </w:r>
      <w:r>
        <w:br/>
        <w:t xml:space="preserve">  WHPNAM        WHTEXT</w:t>
      </w:r>
      <w:r>
        <w:tab/>
        <w:t xml:space="preserve">        WHFNAM          WHOBTB   WUSAGE</w:t>
      </w:r>
      <w:r>
        <w:br/>
        <w:t xml:space="preserve">  CL_GEN_PGM</w:t>
      </w:r>
      <w:r>
        <w:tab/>
        <w:t xml:space="preserve">                PG_V2K            P        I</w:t>
      </w:r>
      <w:r>
        <w:tab/>
      </w:r>
      <w:r>
        <w:tab/>
      </w:r>
      <w:r>
        <w:br/>
        <w:t xml:space="preserve">  CL_GEN_PGM                    PG_V3K            P        I</w:t>
      </w:r>
      <w:r>
        <w:tab/>
      </w:r>
      <w:r>
        <w:br/>
        <w:t xml:space="preserve">  ****** ******** End of data ********</w:t>
      </w:r>
      <w:r>
        <w:tab/>
      </w:r>
      <w:r>
        <w:tab/>
      </w:r>
      <w:r>
        <w:tab/>
      </w:r>
      <w:r>
        <w:tab/>
      </w:r>
      <w:r>
        <w:tab/>
      </w:r>
      <w:r>
        <w:tab/>
      </w:r>
      <w:r>
        <w:tab/>
      </w:r>
      <w:r>
        <w:br/>
        <w:t xml:space="preserve"> </w:t>
      </w:r>
    </w:p>
    <w:p w14:paraId="64ADBEEF" w14:textId="77777777" w:rsidR="008F1C19" w:rsidRDefault="0078260A">
      <w:pPr>
        <w:pStyle w:val="figcaption1"/>
      </w:pPr>
      <w:r>
        <w:rPr>
          <w:rStyle w:val="conditionalText"/>
        </w:rPr>
        <w:t xml:space="preserve">Fig. 1.4.5 – </w:t>
      </w:r>
      <w:r>
        <w:t>Work with Generic Files</w:t>
      </w:r>
    </w:p>
    <w:p w14:paraId="7882D321" w14:textId="77777777" w:rsidR="008F1C19" w:rsidRDefault="0078260A">
      <w:pPr>
        <w:pStyle w:val="p"/>
      </w:pPr>
      <w:r>
        <w:t xml:space="preserve">In this example, reference to </w:t>
      </w:r>
      <w:r>
        <w:rPr>
          <w:rStyle w:val="b"/>
        </w:rPr>
        <w:t>Generic Programs</w:t>
      </w:r>
      <w:r>
        <w:t xml:space="preserve"> has been deleted, and the references from relevant file/field listing on the </w:t>
      </w:r>
      <w:r>
        <w:rPr>
          <w:rStyle w:val="b"/>
        </w:rPr>
        <w:t>"Work with Generic Files"</w:t>
      </w:r>
      <w:r>
        <w:t xml:space="preserve"> screen has been added. The key type is specified as </w:t>
      </w:r>
      <w:r>
        <w:rPr>
          <w:rStyle w:val="b"/>
        </w:rPr>
        <w:t>*ALL</w:t>
      </w:r>
      <w:r>
        <w:t xml:space="preserve"> in the generic file entry. All the program names under the PGM1 field of </w:t>
      </w:r>
      <w:r>
        <w:rPr>
          <w:rStyle w:val="b"/>
        </w:rPr>
        <w:t>PGNAME</w:t>
      </w:r>
      <w:r>
        <w:t xml:space="preserve"> file are considered as dependencies of </w:t>
      </w:r>
      <w:r>
        <w:rPr>
          <w:rStyle w:val="b"/>
        </w:rPr>
        <w:t>CL_GEN_PGM.</w:t>
      </w:r>
      <w:r>
        <w:t xml:space="preserve"> Therefore, the object dependencies of </w:t>
      </w:r>
      <w:r>
        <w:rPr>
          <w:rStyle w:val="b"/>
        </w:rPr>
        <w:t>PG_V5</w:t>
      </w:r>
      <w:r>
        <w:t xml:space="preserve"> are removed and the program names existing in </w:t>
      </w:r>
      <w:r>
        <w:rPr>
          <w:rStyle w:val="b"/>
        </w:rPr>
        <w:t>PGM1</w:t>
      </w:r>
      <w:r>
        <w:t xml:space="preserve"> field of </w:t>
      </w:r>
      <w:r>
        <w:rPr>
          <w:rStyle w:val="b"/>
        </w:rPr>
        <w:t>PGNAME</w:t>
      </w:r>
      <w:r>
        <w:t xml:space="preserve"> file are added as the dependencies of </w:t>
      </w:r>
      <w:r>
        <w:rPr>
          <w:rStyle w:val="b"/>
        </w:rPr>
        <w:t>CL_GEN_PGM</w:t>
      </w:r>
      <w:r w:rsidR="00FD3CB4">
        <w:fldChar w:fldCharType="begin"/>
      </w:r>
      <w:r>
        <w:instrText xml:space="preserve"> XE "Object Where Used" </w:instrText>
      </w:r>
      <w:r w:rsidR="00FD3CB4">
        <w:fldChar w:fldCharType="end"/>
      </w:r>
      <w:r>
        <w:t xml:space="preserve"> program. As a result, the Object Where Used displays the replaced dependencies.</w:t>
      </w:r>
    </w:p>
    <w:p w14:paraId="4DEA7FF0" w14:textId="77777777" w:rsidR="008F1C19" w:rsidRDefault="0078260A">
      <w:pPr>
        <w:pStyle w:val="p"/>
      </w:pPr>
      <w:r>
        <w:t xml:space="preserve">The other options from the </w:t>
      </w:r>
      <w:r>
        <w:rPr>
          <w:rStyle w:val="b"/>
        </w:rPr>
        <w:t>X4WRKAPP</w:t>
      </w:r>
      <w:r>
        <w:t xml:space="preserve"> screen are explained below:</w:t>
      </w:r>
    </w:p>
    <w:p w14:paraId="383B0A35" w14:textId="77777777" w:rsidR="008F1C19" w:rsidRDefault="00FD3CB4">
      <w:pPr>
        <w:pStyle w:val="li"/>
        <w:numPr>
          <w:ilvl w:val="0"/>
          <w:numId w:val="22"/>
        </w:numPr>
        <w:ind w:left="600"/>
      </w:pPr>
      <w:r>
        <w:fldChar w:fldCharType="begin"/>
      </w:r>
      <w:r w:rsidR="0078260A">
        <w:instrText xml:space="preserve"> XE "user authorities" </w:instrText>
      </w:r>
      <w:r>
        <w:fldChar w:fldCharType="end"/>
      </w:r>
      <w:r w:rsidR="0078260A">
        <w:rPr>
          <w:color w:val="000000"/>
        </w:rPr>
        <w:t xml:space="preserve">1=Authorities: Use this option to maintain the User Authorities (for details on these, refer to the document </w:t>
      </w:r>
      <w:r w:rsidR="0078260A">
        <w:rPr>
          <w:rStyle w:val="b"/>
        </w:rPr>
        <w:t>“X-Analysis_User_Authorities”</w:t>
      </w:r>
      <w:r w:rsidR="0078260A">
        <w:rPr>
          <w:color w:val="000000"/>
        </w:rPr>
        <w:t xml:space="preserve"> for this release).</w:t>
      </w:r>
    </w:p>
    <w:p w14:paraId="4C035BEF" w14:textId="77777777" w:rsidR="008F1C19" w:rsidRDefault="0078260A">
      <w:pPr>
        <w:pStyle w:val="li"/>
        <w:numPr>
          <w:ilvl w:val="0"/>
          <w:numId w:val="22"/>
        </w:numPr>
        <w:ind w:left="600"/>
      </w:pPr>
      <w:r>
        <w:rPr>
          <w:color w:val="000000"/>
        </w:rPr>
        <w:t>2=Change: Use this option to change an application.</w:t>
      </w:r>
    </w:p>
    <w:p w14:paraId="37EAC102" w14:textId="77777777" w:rsidR="008F1C19" w:rsidRDefault="0078260A">
      <w:pPr>
        <w:pStyle w:val="li"/>
        <w:numPr>
          <w:ilvl w:val="0"/>
          <w:numId w:val="22"/>
        </w:numPr>
        <w:ind w:left="600"/>
      </w:pPr>
      <w:r>
        <w:rPr>
          <w:color w:val="000000"/>
        </w:rPr>
        <w:t>3=Copy: Use this option to copy an application.</w:t>
      </w:r>
    </w:p>
    <w:p w14:paraId="43FB33C1" w14:textId="77777777" w:rsidR="008F1C19" w:rsidRDefault="00FD3CB4">
      <w:pPr>
        <w:pStyle w:val="li"/>
        <w:numPr>
          <w:ilvl w:val="0"/>
          <w:numId w:val="22"/>
        </w:numPr>
        <w:ind w:left="600"/>
      </w:pPr>
      <w:r>
        <w:lastRenderedPageBreak/>
        <w:fldChar w:fldCharType="begin"/>
      </w:r>
      <w:r w:rsidR="0078260A">
        <w:instrText xml:space="preserve"> XE "Server" </w:instrText>
      </w:r>
      <w:r>
        <w:fldChar w:fldCharType="end"/>
      </w:r>
      <w:r w:rsidR="0078260A">
        <w:rPr>
          <w:color w:val="000000"/>
        </w:rPr>
        <w:t>4=Delete: Use this option to remove the X-Ref library from the application selection list. Note that selecting this option only removes the X-Ref entry from the server.</w:t>
      </w:r>
    </w:p>
    <w:p w14:paraId="16FD5EA3" w14:textId="77777777" w:rsidR="008F1C19" w:rsidRDefault="0078260A">
      <w:pPr>
        <w:pStyle w:val="li"/>
        <w:numPr>
          <w:ilvl w:val="0"/>
          <w:numId w:val="22"/>
        </w:numPr>
        <w:ind w:left="600"/>
      </w:pPr>
      <w:r>
        <w:rPr>
          <w:color w:val="000000"/>
        </w:rPr>
        <w:t>5=Display: Use this option to display the records from an application.</w:t>
      </w:r>
    </w:p>
    <w:p w14:paraId="11245FCB" w14:textId="77777777" w:rsidR="008F1C19" w:rsidRDefault="0078260A">
      <w:pPr>
        <w:pStyle w:val="li"/>
        <w:numPr>
          <w:ilvl w:val="0"/>
          <w:numId w:val="22"/>
        </w:numPr>
        <w:ind w:left="600"/>
      </w:pPr>
      <w:r>
        <w:rPr>
          <w:color w:val="000000"/>
        </w:rPr>
        <w:t>7=X-A Log: Use this option to view the details of the options taken for the selected X-Ref.</w:t>
      </w:r>
    </w:p>
    <w:p w14:paraId="3B7BBAA6" w14:textId="77777777" w:rsidR="008F1C19" w:rsidRDefault="0078260A">
      <w:pPr>
        <w:pStyle w:val="li"/>
        <w:numPr>
          <w:ilvl w:val="0"/>
          <w:numId w:val="22"/>
        </w:numPr>
        <w:ind w:left="600"/>
      </w:pPr>
      <w:r>
        <w:rPr>
          <w:color w:val="000000"/>
        </w:rPr>
        <w:t>10=App Areas: Use this option to specify application areas for the selected application.</w:t>
      </w:r>
    </w:p>
    <w:p w14:paraId="14B44C39" w14:textId="77777777" w:rsidR="008F1C19" w:rsidRDefault="0078260A">
      <w:pPr>
        <w:pStyle w:val="li"/>
        <w:numPr>
          <w:ilvl w:val="0"/>
          <w:numId w:val="22"/>
        </w:numPr>
        <w:ind w:left="600"/>
      </w:pPr>
      <w:r>
        <w:rPr>
          <w:color w:val="000000"/>
        </w:rPr>
        <w:t>11=Reports: Use this option to request all the reports relating to application areas and objects.</w:t>
      </w:r>
    </w:p>
    <w:p w14:paraId="63DCD8FB" w14:textId="77777777" w:rsidR="008F1C19" w:rsidRDefault="0078260A">
      <w:pPr>
        <w:pStyle w:val="li"/>
        <w:numPr>
          <w:ilvl w:val="0"/>
          <w:numId w:val="22"/>
        </w:numPr>
        <w:ind w:left="600"/>
      </w:pPr>
      <w:r>
        <w:rPr>
          <w:color w:val="000000"/>
        </w:rPr>
        <w:t>17=Objects: Use this option to work with Objects for the selected application.</w:t>
      </w:r>
    </w:p>
    <w:p w14:paraId="2A7D10D1" w14:textId="77777777" w:rsidR="008F1C19" w:rsidRDefault="0078260A">
      <w:pPr>
        <w:pStyle w:val="li"/>
        <w:numPr>
          <w:ilvl w:val="0"/>
          <w:numId w:val="22"/>
        </w:numPr>
        <w:ind w:left="600"/>
      </w:pPr>
      <w:r>
        <w:rPr>
          <w:color w:val="000000"/>
        </w:rPr>
        <w:t>18=Pgm Stds: Use this option to set program standards for variables within programs if the variable you have entered does not have any object or field description known to X-Analysis.</w:t>
      </w:r>
    </w:p>
    <w:p w14:paraId="1AFAF087" w14:textId="77777777" w:rsidR="008F1C19" w:rsidRDefault="008F1C19">
      <w:pPr>
        <w:pStyle w:val="pageBreak"/>
      </w:pPr>
      <w:bookmarkStart w:id="22" w:name="_Ref1705525100"/>
    </w:p>
    <w:p w14:paraId="27EA3347" w14:textId="77777777" w:rsidR="008F1C19" w:rsidRDefault="0078260A">
      <w:pPr>
        <w:pStyle w:val="h21"/>
      </w:pPr>
      <w:bookmarkStart w:id="23" w:name="_Toc131416693"/>
      <w:bookmarkEnd w:id="22"/>
      <w:r>
        <w:lastRenderedPageBreak/>
        <w:t>User Defined Commands</w:t>
      </w:r>
      <w:bookmarkEnd w:id="23"/>
    </w:p>
    <w:p w14:paraId="5EBDE22A"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The user may have defined their commands similar to standard IBM i commands. For X-Analysis to derive the references correctly, the user should map the user defined commands with the equivalent IBM i command in table XUSRCMDS in the cross-reference.</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7AC9845C" w14:textId="77777777">
        <w:tc>
          <w:tcPr>
            <w:tcW w:w="0" w:type="auto"/>
            <w:tcBorders>
              <w:left w:val="single" w:sz="12" w:space="7" w:color="000000"/>
            </w:tcBorders>
            <w:tcMar>
              <w:left w:w="150" w:type="dxa"/>
            </w:tcMar>
          </w:tcPr>
          <w:p w14:paraId="359A4804" w14:textId="77777777" w:rsidR="008F1C19" w:rsidRDefault="00FB1154">
            <w:pPr>
              <w:pStyle w:val="figcaption"/>
              <w:spacing w:before="240" w:after="240"/>
              <w:ind w:right="600"/>
            </w:pPr>
            <w:r>
              <w:rPr>
                <w:noProof/>
              </w:rPr>
              <w:drawing>
                <wp:inline distT="0" distB="0" distL="0" distR="0" wp14:anchorId="748F510B" wp14:editId="39250F01">
                  <wp:extent cx="5449570" cy="1068070"/>
                  <wp:effectExtent l="0" t="0" r="0" b="0"/>
                  <wp:docPr id="19" name="Picture 8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49570" cy="1068070"/>
                          </a:xfrm>
                          <a:prstGeom prst="rect">
                            <a:avLst/>
                          </a:prstGeom>
                          <a:noFill/>
                          <a:ln>
                            <a:noFill/>
                          </a:ln>
                        </pic:spPr>
                      </pic:pic>
                    </a:graphicData>
                  </a:graphic>
                </wp:inline>
              </w:drawing>
            </w:r>
            <w:r w:rsidR="0078260A">
              <w:t>Fig. 1.5.1 – User Defined Commands</w:t>
            </w:r>
          </w:p>
        </w:tc>
      </w:tr>
    </w:tbl>
    <w:p w14:paraId="1FE7C57E" w14:textId="77777777" w:rsidR="008F1C19" w:rsidRDefault="0078260A">
      <w:pPr>
        <w:pStyle w:val="p"/>
      </w:pPr>
      <w:r>
        <w:t xml:space="preserve">In the above example, the user has a command </w:t>
      </w:r>
      <w:r>
        <w:rPr>
          <w:rStyle w:val="b"/>
        </w:rPr>
        <w:t>XACALL</w:t>
      </w:r>
      <w:r>
        <w:t xml:space="preserve"> which is similar to the IBM i </w:t>
      </w:r>
      <w:r>
        <w:rPr>
          <w:rStyle w:val="b"/>
        </w:rPr>
        <w:t>CALL</w:t>
      </w:r>
      <w:r>
        <w:t xml:space="preserve"> command. For </w:t>
      </w:r>
      <w:r>
        <w:rPr>
          <w:rStyle w:val="b"/>
        </w:rPr>
        <w:t>CALL</w:t>
      </w:r>
      <w:r>
        <w:t xml:space="preserve"> command the column </w:t>
      </w:r>
      <w:r>
        <w:rPr>
          <w:rStyle w:val="b"/>
        </w:rPr>
        <w:t>XUKWD1</w:t>
      </w:r>
      <w:r>
        <w:t xml:space="preserve"> will be valid and the column </w:t>
      </w:r>
      <w:r>
        <w:rPr>
          <w:rStyle w:val="b"/>
        </w:rPr>
        <w:t>XUKWD2</w:t>
      </w:r>
      <w:r>
        <w:t xml:space="preserve"> to the column </w:t>
      </w:r>
      <w:r>
        <w:rPr>
          <w:rStyle w:val="b"/>
        </w:rPr>
        <w:t>XUKWD5</w:t>
      </w:r>
      <w:r>
        <w:t xml:space="preserve"> are not in use. Similarly for the command </w:t>
      </w:r>
      <w:r>
        <w:rPr>
          <w:rStyle w:val="b"/>
        </w:rPr>
        <w:t>DSPFD</w:t>
      </w:r>
      <w:r>
        <w:t xml:space="preserve"> and SBMJOB, column </w:t>
      </w:r>
      <w:r>
        <w:rPr>
          <w:rStyle w:val="b"/>
        </w:rPr>
        <w:t>XUKWD1</w:t>
      </w:r>
      <w:r>
        <w:t xml:space="preserve"> to the column </w:t>
      </w:r>
      <w:r>
        <w:rPr>
          <w:rStyle w:val="b"/>
        </w:rPr>
        <w:t>XUKWD5</w:t>
      </w:r>
      <w:r>
        <w:t xml:space="preserve"> are not in use and can be left blank. The column </w:t>
      </w:r>
      <w:r>
        <w:rPr>
          <w:rStyle w:val="b"/>
        </w:rPr>
        <w:t>XUCMD</w:t>
      </w:r>
      <w:r>
        <w:t xml:space="preserve"> should have the user defined command and the column </w:t>
      </w:r>
      <w:r>
        <w:rPr>
          <w:rStyle w:val="b"/>
        </w:rPr>
        <w:t>XULIKE</w:t>
      </w:r>
      <w:r>
        <w:t xml:space="preserve">, the IBM i command it is replacing. The other columns, </w:t>
      </w:r>
      <w:r>
        <w:rPr>
          <w:rStyle w:val="b"/>
        </w:rPr>
        <w:t>XUKWD1-5</w:t>
      </w:r>
      <w:r>
        <w:t xml:space="preserve"> and </w:t>
      </w:r>
      <w:r>
        <w:rPr>
          <w:rStyle w:val="b"/>
        </w:rPr>
        <w:t>XUTYPE</w:t>
      </w:r>
      <w:r>
        <w:t>, are not in use and can be left blank.</w:t>
      </w:r>
    </w:p>
    <w:p w14:paraId="19904738" w14:textId="77777777" w:rsidR="008F1C19" w:rsidRDefault="0078260A">
      <w:pPr>
        <w:pStyle w:val="p"/>
      </w:pPr>
      <w:r>
        <w:t>For the changes to take effect, the cross reference should be refreshed or re-initialized.</w:t>
      </w:r>
    </w:p>
    <w:p w14:paraId="4F08FE05" w14:textId="77777777" w:rsidR="008F1C19" w:rsidRDefault="0078260A">
      <w:pPr>
        <w:pStyle w:val="p"/>
      </w:pPr>
      <w:r>
        <w:t>The X-Analysis guide is updated with the information about how the parameter named in the user defined command must match the IBM i command.</w:t>
      </w:r>
    </w:p>
    <w:p w14:paraId="2705D504" w14:textId="77777777" w:rsidR="008F1C19" w:rsidRDefault="0078260A">
      <w:pPr>
        <w:pStyle w:val="p"/>
      </w:pPr>
      <w:r>
        <w:t xml:space="preserve">Let's take an example of the user defined command </w:t>
      </w:r>
      <w:r>
        <w:rPr>
          <w:rStyle w:val="b"/>
        </w:rPr>
        <w:t>MYXCALL</w:t>
      </w:r>
      <w:r>
        <w:t xml:space="preserve"> from the reference library.</w:t>
      </w:r>
    </w:p>
    <w:p w14:paraId="25C9D412" w14:textId="77777777" w:rsidR="008F1C19" w:rsidRDefault="0078260A">
      <w:pPr>
        <w:pStyle w:val="p"/>
      </w:pPr>
      <w:r>
        <w:t xml:space="preserve">When the user clicks the </w:t>
      </w:r>
      <w:r>
        <w:rPr>
          <w:rStyle w:val="b"/>
        </w:rPr>
        <w:t>All Objects</w:t>
      </w:r>
      <w:r>
        <w:t xml:space="preserve"> node from the reference library, you will get a display screen of </w:t>
      </w:r>
      <w:r w:rsidR="00FD3CB4">
        <w:fldChar w:fldCharType="begin"/>
      </w:r>
      <w:r>
        <w:instrText xml:space="preserve"> XE "Object List" </w:instrText>
      </w:r>
      <w:r w:rsidR="00FD3CB4">
        <w:fldChar w:fldCharType="end"/>
      </w:r>
      <w:r>
        <w:rPr>
          <w:rStyle w:val="b"/>
        </w:rPr>
        <w:t>Object List</w:t>
      </w:r>
      <w:r>
        <w:t>.</w:t>
      </w:r>
    </w:p>
    <w:p w14:paraId="4AD9734E" w14:textId="77777777" w:rsidR="008F1C19" w:rsidRDefault="00FB1154">
      <w:pPr>
        <w:pStyle w:val="figure"/>
      </w:pPr>
      <w:r>
        <w:rPr>
          <w:noProof/>
        </w:rPr>
        <w:lastRenderedPageBreak/>
        <w:drawing>
          <wp:inline distT="0" distB="0" distL="0" distR="0" wp14:anchorId="5DBD6484" wp14:editId="45C5FCE9">
            <wp:extent cx="3240405" cy="3686810"/>
            <wp:effectExtent l="38100" t="38100" r="17145" b="27940"/>
            <wp:docPr id="20" name="Picture 8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preferRelativeResize="0">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40405" cy="3686810"/>
                    </a:xfrm>
                    <a:prstGeom prst="rect">
                      <a:avLst/>
                    </a:prstGeom>
                    <a:noFill/>
                    <a:ln w="23495" cmpd="sng">
                      <a:solidFill>
                        <a:srgbClr val="808080"/>
                      </a:solidFill>
                      <a:miter lim="800000"/>
                      <a:headEnd/>
                      <a:tailEnd/>
                    </a:ln>
                    <a:effectLst/>
                  </pic:spPr>
                </pic:pic>
              </a:graphicData>
            </a:graphic>
          </wp:inline>
        </w:drawing>
      </w:r>
    </w:p>
    <w:p w14:paraId="13295D17" w14:textId="77777777" w:rsidR="008F1C19" w:rsidRDefault="0078260A">
      <w:pPr>
        <w:pStyle w:val="figcaption"/>
      </w:pPr>
      <w:r>
        <w:rPr>
          <w:rStyle w:val="conditionalText"/>
        </w:rPr>
        <w:t xml:space="preserve">Fig. 1.5.2 – </w:t>
      </w:r>
      <w:r>
        <w:t>All Objects node</w:t>
      </w:r>
    </w:p>
    <w:p w14:paraId="34E50875" w14:textId="77777777" w:rsidR="008F1C19" w:rsidRDefault="0078260A">
      <w:pPr>
        <w:pStyle w:val="p"/>
      </w:pPr>
      <w:r>
        <w:t xml:space="preserve">Refer to the screen below displaying user defined command </w:t>
      </w:r>
      <w:r>
        <w:rPr>
          <w:rStyle w:val="b"/>
        </w:rPr>
        <w:t>MYXCALL</w:t>
      </w:r>
      <w:r>
        <w:t>.</w:t>
      </w:r>
    </w:p>
    <w:p w14:paraId="518246D2" w14:textId="77777777" w:rsidR="008F1C19" w:rsidRDefault="00FB1154">
      <w:pPr>
        <w:pStyle w:val="figure"/>
      </w:pPr>
      <w:r>
        <w:rPr>
          <w:noProof/>
        </w:rPr>
        <w:drawing>
          <wp:inline distT="0" distB="0" distL="0" distR="0" wp14:anchorId="57845222" wp14:editId="0A4FB3E1">
            <wp:extent cx="5449570" cy="2889250"/>
            <wp:effectExtent l="38100" t="38100" r="17780" b="25400"/>
            <wp:docPr id="21" name="Picture 8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49570" cy="2889250"/>
                    </a:xfrm>
                    <a:prstGeom prst="rect">
                      <a:avLst/>
                    </a:prstGeom>
                    <a:noFill/>
                    <a:ln w="23495" cmpd="sng">
                      <a:solidFill>
                        <a:srgbClr val="808080"/>
                      </a:solidFill>
                      <a:miter lim="800000"/>
                      <a:headEnd/>
                      <a:tailEnd/>
                    </a:ln>
                    <a:effectLst/>
                  </pic:spPr>
                </pic:pic>
              </a:graphicData>
            </a:graphic>
          </wp:inline>
        </w:drawing>
      </w:r>
    </w:p>
    <w:p w14:paraId="0DE3C9B9" w14:textId="77777777" w:rsidR="008F1C19" w:rsidRDefault="0078260A">
      <w:pPr>
        <w:pStyle w:val="figcaption"/>
      </w:pPr>
      <w:r>
        <w:t>Fig. 1.5.3 – All Objects List Screen</w:t>
      </w:r>
    </w:p>
    <w:p w14:paraId="76BE731A" w14:textId="77777777" w:rsidR="008F1C19" w:rsidRDefault="0078260A">
      <w:pPr>
        <w:pStyle w:val="p"/>
      </w:pPr>
      <w:r>
        <w:t xml:space="preserve">Select the </w:t>
      </w:r>
      <w:r w:rsidR="00FD3CB4">
        <w:fldChar w:fldCharType="begin"/>
      </w:r>
      <w:r>
        <w:instrText xml:space="preserve"> XE "Data Flow Diagram" </w:instrText>
      </w:r>
      <w:r w:rsidR="00FD3CB4">
        <w:fldChar w:fldCharType="end"/>
      </w:r>
      <w:r>
        <w:rPr>
          <w:rStyle w:val="b"/>
        </w:rPr>
        <w:t>Data Flow Diagram</w:t>
      </w:r>
      <w:r>
        <w:t xml:space="preserve"> option from the context menu over an object, as shown below:</w:t>
      </w:r>
    </w:p>
    <w:p w14:paraId="0352B5CB" w14:textId="77777777" w:rsidR="008F1C19" w:rsidRDefault="00FB1154">
      <w:pPr>
        <w:pStyle w:val="figure"/>
      </w:pPr>
      <w:r>
        <w:rPr>
          <w:noProof/>
        </w:rPr>
        <w:lastRenderedPageBreak/>
        <w:drawing>
          <wp:inline distT="0" distB="0" distL="0" distR="0" wp14:anchorId="2EB463D4" wp14:editId="5966927B">
            <wp:extent cx="5449570" cy="2369820"/>
            <wp:effectExtent l="38100" t="38100" r="17780" b="11430"/>
            <wp:docPr id="22" name="Picture 8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9570" cy="2369820"/>
                    </a:xfrm>
                    <a:prstGeom prst="rect">
                      <a:avLst/>
                    </a:prstGeom>
                    <a:noFill/>
                    <a:ln w="23495" cmpd="sng">
                      <a:solidFill>
                        <a:srgbClr val="808080"/>
                      </a:solidFill>
                      <a:miter lim="800000"/>
                      <a:headEnd/>
                      <a:tailEnd/>
                    </a:ln>
                    <a:effectLst/>
                  </pic:spPr>
                </pic:pic>
              </a:graphicData>
            </a:graphic>
          </wp:inline>
        </w:drawing>
      </w:r>
    </w:p>
    <w:p w14:paraId="1714DE47" w14:textId="77777777" w:rsidR="008F1C19" w:rsidRDefault="0078260A">
      <w:pPr>
        <w:pStyle w:val="figcaption"/>
      </w:pPr>
      <w:r>
        <w:t>Fig. 1.5.4 – Data Flow Diagram option</w:t>
      </w:r>
    </w:p>
    <w:p w14:paraId="169FFFBF" w14:textId="77777777" w:rsidR="008F1C19" w:rsidRDefault="0078260A">
      <w:pPr>
        <w:pStyle w:val="p"/>
      </w:pPr>
      <w:r>
        <w:t xml:space="preserve">This brings up the </w:t>
      </w:r>
      <w:r w:rsidR="00FD3CB4">
        <w:fldChar w:fldCharType="begin"/>
      </w:r>
      <w:r>
        <w:instrText xml:space="preserve"> XE "DFD" </w:instrText>
      </w:r>
      <w:r w:rsidR="00FD3CB4">
        <w:fldChar w:fldCharType="end"/>
      </w:r>
      <w:r>
        <w:rPr>
          <w:rStyle w:val="b"/>
        </w:rPr>
        <w:t>DFD</w:t>
      </w:r>
      <w:r>
        <w:t xml:space="preserve"> for the object, </w:t>
      </w:r>
      <w:r>
        <w:rPr>
          <w:rStyle w:val="b"/>
        </w:rPr>
        <w:t>MYXCALL</w:t>
      </w:r>
      <w:r>
        <w:t>.</w:t>
      </w:r>
    </w:p>
    <w:p w14:paraId="1323047A" w14:textId="77777777" w:rsidR="008F1C19" w:rsidRDefault="00FB1154">
      <w:pPr>
        <w:pStyle w:val="figure"/>
      </w:pPr>
      <w:r>
        <w:rPr>
          <w:noProof/>
        </w:rPr>
        <w:drawing>
          <wp:inline distT="0" distB="0" distL="0" distR="0" wp14:anchorId="4F0E6A0D" wp14:editId="770747BD">
            <wp:extent cx="4638040" cy="3189605"/>
            <wp:effectExtent l="0" t="0" r="0" b="0"/>
            <wp:docPr id="23" name="Picture 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38040" cy="3189605"/>
                    </a:xfrm>
                    <a:prstGeom prst="rect">
                      <a:avLst/>
                    </a:prstGeom>
                    <a:noFill/>
                    <a:ln>
                      <a:noFill/>
                    </a:ln>
                  </pic:spPr>
                </pic:pic>
              </a:graphicData>
            </a:graphic>
          </wp:inline>
        </w:drawing>
      </w:r>
    </w:p>
    <w:p w14:paraId="416F77BD" w14:textId="77777777" w:rsidR="008F1C19" w:rsidRDefault="0078260A">
      <w:pPr>
        <w:pStyle w:val="figcaption"/>
      </w:pPr>
      <w:r>
        <w:rPr>
          <w:rStyle w:val="conditionalText"/>
        </w:rPr>
        <w:t xml:space="preserve">Fig. 1.5.5 – </w:t>
      </w:r>
      <w:r>
        <w:t>DFD MYXCALL</w:t>
      </w:r>
    </w:p>
    <w:p w14:paraId="6C516912" w14:textId="35FDB063" w:rsidR="008F1C19" w:rsidRDefault="0078260A">
      <w:pPr>
        <w:pStyle w:val="p"/>
      </w:pPr>
      <w:r>
        <w:t xml:space="preserve">Right click the object </w:t>
      </w:r>
      <w:r>
        <w:rPr>
          <w:rStyle w:val="b"/>
        </w:rPr>
        <w:t>MYXCALL</w:t>
      </w:r>
      <w:r>
        <w:t xml:space="preserve"> and select the option </w:t>
      </w:r>
      <w:r w:rsidR="00FD3CB4">
        <w:fldChar w:fldCharType="begin"/>
      </w:r>
      <w:r>
        <w:instrText xml:space="preserve"> XE "Zoom Source" </w:instrText>
      </w:r>
      <w:r w:rsidR="00FD3CB4">
        <w:fldChar w:fldCharType="end"/>
      </w:r>
      <w:r w:rsidR="00FD3CB4">
        <w:fldChar w:fldCharType="begin"/>
      </w:r>
      <w:r>
        <w:instrText xml:space="preserve"> XE "SOURCE" </w:instrText>
      </w:r>
      <w:r w:rsidR="00FD3CB4">
        <w:fldChar w:fldCharType="end"/>
      </w:r>
      <w:r>
        <w:rPr>
          <w:rStyle w:val="b"/>
        </w:rPr>
        <w:t>Zoom Source.</w:t>
      </w:r>
    </w:p>
    <w:p w14:paraId="0A38C876" w14:textId="77777777" w:rsidR="008F1C19" w:rsidRDefault="00FB1154">
      <w:pPr>
        <w:pStyle w:val="figure"/>
      </w:pPr>
      <w:r>
        <w:rPr>
          <w:noProof/>
        </w:rPr>
        <w:lastRenderedPageBreak/>
        <w:drawing>
          <wp:inline distT="0" distB="0" distL="0" distR="0" wp14:anchorId="6D5827C0" wp14:editId="69F9E7F5">
            <wp:extent cx="4638040" cy="3189605"/>
            <wp:effectExtent l="0" t="0" r="0" b="0"/>
            <wp:docPr id="24" name="Picture 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referRelativeResize="0">
                      <a:picLocks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38040" cy="3189605"/>
                    </a:xfrm>
                    <a:prstGeom prst="rect">
                      <a:avLst/>
                    </a:prstGeom>
                    <a:noFill/>
                    <a:ln>
                      <a:noFill/>
                    </a:ln>
                  </pic:spPr>
                </pic:pic>
              </a:graphicData>
            </a:graphic>
          </wp:inline>
        </w:drawing>
      </w:r>
    </w:p>
    <w:p w14:paraId="3F6F0027" w14:textId="77777777" w:rsidR="008F1C19" w:rsidRDefault="0078260A">
      <w:pPr>
        <w:pStyle w:val="figcaption"/>
      </w:pPr>
      <w:r>
        <w:rPr>
          <w:rStyle w:val="conditionalText"/>
        </w:rPr>
        <w:t xml:space="preserve">Fig. 1.5.6 – </w:t>
      </w:r>
      <w:r>
        <w:t>Zoom Source MYXCALL</w:t>
      </w:r>
    </w:p>
    <w:p w14:paraId="2065B53B" w14:textId="77777777" w:rsidR="008F1C19" w:rsidRDefault="0078260A">
      <w:pPr>
        <w:pStyle w:val="p"/>
      </w:pPr>
      <w:r>
        <w:t xml:space="preserve">This brings up the Source List for the object </w:t>
      </w:r>
      <w:r>
        <w:rPr>
          <w:rStyle w:val="b"/>
        </w:rPr>
        <w:t>MYXCALL</w:t>
      </w:r>
      <w:r>
        <w:t xml:space="preserve">. So the command value passed will be shown inside the DFD corresponding to the actual program by </w:t>
      </w:r>
      <w:r>
        <w:rPr>
          <w:rStyle w:val="b"/>
        </w:rPr>
        <w:t>MYXCALL</w:t>
      </w:r>
      <w:r>
        <w:t>.</w:t>
      </w:r>
    </w:p>
    <w:p w14:paraId="78E662D6" w14:textId="77777777" w:rsidR="008F1C19" w:rsidRDefault="00FB1154">
      <w:pPr>
        <w:pStyle w:val="figure"/>
      </w:pPr>
      <w:r>
        <w:rPr>
          <w:noProof/>
        </w:rPr>
        <w:drawing>
          <wp:inline distT="0" distB="0" distL="0" distR="0" wp14:anchorId="3344A1E8" wp14:editId="6B041D71">
            <wp:extent cx="5449570" cy="1550670"/>
            <wp:effectExtent l="0" t="0" r="0" b="0"/>
            <wp:docPr id="25" name="Picture 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49570" cy="1550670"/>
                    </a:xfrm>
                    <a:prstGeom prst="rect">
                      <a:avLst/>
                    </a:prstGeom>
                    <a:noFill/>
                    <a:ln>
                      <a:noFill/>
                    </a:ln>
                  </pic:spPr>
                </pic:pic>
              </a:graphicData>
            </a:graphic>
          </wp:inline>
        </w:drawing>
      </w:r>
    </w:p>
    <w:p w14:paraId="396A93BE" w14:textId="77777777" w:rsidR="008F1C19" w:rsidRDefault="0078260A">
      <w:pPr>
        <w:pStyle w:val="figcaption"/>
      </w:pPr>
      <w:r>
        <w:t>Fig. 1.5.7 – Source List MYXCALL</w:t>
      </w:r>
    </w:p>
    <w:p w14:paraId="48B2BE5C" w14:textId="77777777" w:rsidR="008F1C19" w:rsidRDefault="0078260A">
      <w:pPr>
        <w:pStyle w:val="p"/>
      </w:pPr>
      <w:r>
        <w:t xml:space="preserve">The screen above displays the user defined command </w:t>
      </w:r>
      <w:r>
        <w:rPr>
          <w:rStyle w:val="b"/>
        </w:rPr>
        <w:t>MYXCALL</w:t>
      </w:r>
      <w:r>
        <w:t xml:space="preserve"> which is similar to the IBM i command </w:t>
      </w:r>
      <w:r>
        <w:rPr>
          <w:rStyle w:val="b"/>
        </w:rPr>
        <w:t>XACALL</w:t>
      </w:r>
      <w:r>
        <w:t>.</w:t>
      </w:r>
    </w:p>
    <w:p w14:paraId="0C3D9D33" w14:textId="77777777" w:rsidR="008F1C19" w:rsidRDefault="0078260A">
      <w:pPr>
        <w:pStyle w:val="p"/>
      </w:pPr>
      <w:r>
        <w:t>Similarly, there are few more user defined command created, which is similar to the IBM i command. Refer to the figure above.</w:t>
      </w:r>
    </w:p>
    <w:p w14:paraId="32C475D6" w14:textId="77777777" w:rsidR="008F1C19" w:rsidRDefault="0078260A">
      <w:pPr>
        <w:pStyle w:val="li"/>
        <w:numPr>
          <w:ilvl w:val="0"/>
          <w:numId w:val="23"/>
        </w:numPr>
        <w:ind w:left="600"/>
      </w:pPr>
      <w:r>
        <w:rPr>
          <w:color w:val="000000"/>
        </w:rPr>
        <w:t>User defined command XCALL which is similar to IBM i command CALL.</w:t>
      </w:r>
    </w:p>
    <w:p w14:paraId="35E95115" w14:textId="77777777" w:rsidR="008F1C19" w:rsidRDefault="0078260A">
      <w:pPr>
        <w:pStyle w:val="li"/>
        <w:numPr>
          <w:ilvl w:val="0"/>
          <w:numId w:val="23"/>
        </w:numPr>
        <w:ind w:left="600"/>
      </w:pPr>
      <w:r>
        <w:rPr>
          <w:color w:val="000000"/>
        </w:rPr>
        <w:t>User defined command XDSPFD which is similar to IBM i command DSPFD.</w:t>
      </w:r>
    </w:p>
    <w:p w14:paraId="52D87143" w14:textId="77777777" w:rsidR="008F1C19" w:rsidRDefault="0078260A">
      <w:pPr>
        <w:pStyle w:val="li"/>
        <w:numPr>
          <w:ilvl w:val="0"/>
          <w:numId w:val="23"/>
        </w:numPr>
        <w:ind w:left="600"/>
      </w:pPr>
      <w:r>
        <w:rPr>
          <w:color w:val="000000"/>
        </w:rPr>
        <w:t>User defined command XSBMJOB which is similar to IBM i command SBMJOB.</w:t>
      </w:r>
    </w:p>
    <w:bookmarkStart w:id="24" w:name="_Ref601152079"/>
    <w:p w14:paraId="547E00FD" w14:textId="77777777" w:rsidR="008F1C19" w:rsidRDefault="00FD3CB4">
      <w:pPr>
        <w:pStyle w:val="h1"/>
      </w:pPr>
      <w:r>
        <w:lastRenderedPageBreak/>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bookmarkStart w:id="25" w:name="_Toc131416694"/>
      <w:r w:rsidR="0078260A">
        <w:t>Using X-Analysis Client</w:t>
      </w:r>
      <w:bookmarkEnd w:id="25"/>
    </w:p>
    <w:bookmarkEnd w:id="24"/>
    <w:p w14:paraId="00F8C819" w14:textId="77777777" w:rsidR="008F1C19" w:rsidRDefault="0078260A">
      <w:pPr>
        <w:pStyle w:val="p"/>
      </w:pPr>
      <w:r>
        <w:t>The following topics are important to start using X-Analysis:</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0791ED36" w14:textId="77777777">
        <w:tc>
          <w:tcPr>
            <w:tcW w:w="0" w:type="auto"/>
            <w:tcBorders>
              <w:left w:val="single" w:sz="12" w:space="7" w:color="000000"/>
            </w:tcBorders>
            <w:tcMar>
              <w:left w:w="150" w:type="dxa"/>
            </w:tcMar>
          </w:tcPr>
          <w:p w14:paraId="632126EB" w14:textId="77777777" w:rsidR="008F1C19" w:rsidRDefault="00000000">
            <w:pPr>
              <w:pStyle w:val="p1"/>
              <w:numPr>
                <w:ilvl w:val="0"/>
                <w:numId w:val="24"/>
              </w:numPr>
              <w:ind w:left="600"/>
            </w:pPr>
            <w:hyperlink w:anchor="_Ref-1806885022" w:history="1">
              <w:r w:rsidR="0078260A">
                <w:rPr>
                  <w:color w:val="076685"/>
                  <w:u w:val="single"/>
                </w:rPr>
                <w:t>Sign-on dialog</w:t>
              </w:r>
            </w:hyperlink>
          </w:p>
          <w:p w14:paraId="09DEFC49" w14:textId="77777777" w:rsidR="008F1C19" w:rsidRDefault="00000000">
            <w:pPr>
              <w:pStyle w:val="p1"/>
              <w:numPr>
                <w:ilvl w:val="0"/>
                <w:numId w:val="24"/>
              </w:numPr>
              <w:ind w:left="600"/>
            </w:pPr>
            <w:hyperlink w:anchor="_Ref-729580782" w:history="1">
              <w:r w:rsidR="0078260A">
                <w:rPr>
                  <w:color w:val="076685"/>
                  <w:u w:val="single"/>
                </w:rPr>
                <w:t>Session Information</w:t>
              </w:r>
            </w:hyperlink>
          </w:p>
          <w:p w14:paraId="4A814593" w14:textId="77777777" w:rsidR="008F1C19" w:rsidRDefault="00000000">
            <w:pPr>
              <w:pStyle w:val="p1"/>
              <w:numPr>
                <w:ilvl w:val="0"/>
                <w:numId w:val="24"/>
              </w:numPr>
              <w:ind w:left="600"/>
            </w:pPr>
            <w:hyperlink w:anchor="_Ref-79986385" w:history="1">
              <w:r w:rsidR="0078260A">
                <w:rPr>
                  <w:color w:val="076685"/>
                  <w:u w:val="single"/>
                </w:rPr>
                <w:t>X-Analysis menu</w:t>
              </w:r>
            </w:hyperlink>
          </w:p>
          <w:p w14:paraId="5C56F610" w14:textId="77777777" w:rsidR="008F1C19" w:rsidRDefault="00000000">
            <w:pPr>
              <w:pStyle w:val="p1"/>
              <w:numPr>
                <w:ilvl w:val="0"/>
                <w:numId w:val="24"/>
              </w:numPr>
              <w:ind w:left="600"/>
            </w:pPr>
            <w:hyperlink w:anchor="_Ref1761280480" w:history="1">
              <w:r w:rsidR="0078260A">
                <w:rPr>
                  <w:color w:val="076685"/>
                  <w:u w:val="single"/>
                </w:rPr>
                <w:t>X-Analysis Preferences</w:t>
              </w:r>
            </w:hyperlink>
            <w:r w:rsidR="00FD3CB4">
              <w:fldChar w:fldCharType="begin"/>
            </w:r>
            <w:r w:rsidR="0078260A">
              <w:instrText xml:space="preserve"> XE "Preferences" </w:instrText>
            </w:r>
            <w:r w:rsidR="00FD3CB4">
              <w:fldChar w:fldCharType="end"/>
            </w:r>
          </w:p>
          <w:p w14:paraId="0F2A9F9A" w14:textId="77777777" w:rsidR="008F1C19" w:rsidRDefault="00000000">
            <w:pPr>
              <w:pStyle w:val="p1"/>
              <w:numPr>
                <w:ilvl w:val="0"/>
                <w:numId w:val="24"/>
              </w:numPr>
              <w:ind w:left="600"/>
            </w:pPr>
            <w:hyperlink w:anchor="_Ref805569037" w:history="1">
              <w:r w:rsidR="0078260A">
                <w:rPr>
                  <w:color w:val="076685"/>
                  <w:u w:val="single"/>
                </w:rPr>
                <w:t>License Manager</w:t>
              </w:r>
            </w:hyperlink>
            <w:r w:rsidR="00FD3CB4">
              <w:fldChar w:fldCharType="begin"/>
            </w:r>
            <w:r w:rsidR="0078260A">
              <w:instrText xml:space="preserve"> XE "License Manager" </w:instrText>
            </w:r>
            <w:r w:rsidR="00FD3CB4">
              <w:fldChar w:fldCharType="end"/>
            </w:r>
          </w:p>
          <w:p w14:paraId="71399DFA" w14:textId="77777777" w:rsidR="008F1C19" w:rsidRDefault="00000000">
            <w:pPr>
              <w:pStyle w:val="p1"/>
              <w:numPr>
                <w:ilvl w:val="0"/>
                <w:numId w:val="24"/>
              </w:numPr>
              <w:ind w:left="600"/>
            </w:pPr>
            <w:hyperlink w:anchor="_Ref-1895969255" w:history="1">
              <w:r w:rsidR="0078260A">
                <w:rPr>
                  <w:color w:val="076685"/>
                  <w:u w:val="single"/>
                </w:rPr>
                <w:t>Use SSL feature</w:t>
              </w:r>
            </w:hyperlink>
            <w:r w:rsidR="00FD3CB4">
              <w:fldChar w:fldCharType="begin"/>
            </w:r>
            <w:r w:rsidR="0078260A">
              <w:instrText xml:space="preserve"> XE "Use SSL" </w:instrText>
            </w:r>
            <w:r w:rsidR="00FD3CB4">
              <w:fldChar w:fldCharType="end"/>
            </w:r>
          </w:p>
          <w:p w14:paraId="4A6E6127" w14:textId="77777777" w:rsidR="008F1C19" w:rsidRDefault="00000000">
            <w:pPr>
              <w:pStyle w:val="p1"/>
              <w:numPr>
                <w:ilvl w:val="0"/>
                <w:numId w:val="24"/>
              </w:numPr>
              <w:ind w:left="600"/>
            </w:pPr>
            <w:hyperlink w:anchor="_Ref-1675019927" w:history="1">
              <w:r w:rsidR="0078260A">
                <w:rPr>
                  <w:color w:val="076685"/>
                  <w:u w:val="single"/>
                </w:rPr>
                <w:t>X-Analysis Client Hotkeys</w:t>
              </w:r>
            </w:hyperlink>
          </w:p>
        </w:tc>
      </w:tr>
    </w:tbl>
    <w:p w14:paraId="0445F482" w14:textId="77777777" w:rsidR="008F1C19" w:rsidRDefault="008F1C19">
      <w:pPr>
        <w:pStyle w:val="pageBreak"/>
      </w:pPr>
      <w:bookmarkStart w:id="26" w:name="_Ref-1806885022"/>
    </w:p>
    <w:p w14:paraId="0AC1C212" w14:textId="77777777" w:rsidR="008F1C19" w:rsidRDefault="0078260A">
      <w:pPr>
        <w:pStyle w:val="h21"/>
      </w:pPr>
      <w:bookmarkStart w:id="27" w:name="_Toc131416695"/>
      <w:bookmarkEnd w:id="26"/>
      <w:r>
        <w:lastRenderedPageBreak/>
        <w:t>Sign-On Dialog</w:t>
      </w:r>
      <w:bookmarkEnd w:id="27"/>
    </w:p>
    <w:p w14:paraId="463EF1C6" w14:textId="77777777" w:rsidR="008F1C19" w:rsidRDefault="00FD3CB4">
      <w:pPr>
        <w:pStyle w:val="p"/>
      </w:pPr>
      <w:r>
        <w:fldChar w:fldCharType="begin"/>
      </w:r>
      <w:r w:rsidR="0078260A">
        <w:instrText xml:space="preserve"> XE "IBM" </w:instrText>
      </w:r>
      <w:r>
        <w:fldChar w:fldCharType="end"/>
      </w:r>
      <w:r w:rsidR="0078260A">
        <w:t xml:space="preserve">Start IBM's Rational products </w:t>
      </w:r>
      <w:r w:rsidR="0078260A">
        <w:rPr>
          <w:rStyle w:val="b"/>
        </w:rPr>
        <w:t>9.5</w:t>
      </w:r>
      <w:r w:rsidR="0078260A">
        <w:t xml:space="preserve"> and above or </w:t>
      </w:r>
      <w:r>
        <w:fldChar w:fldCharType="begin"/>
      </w:r>
      <w:r w:rsidR="0078260A">
        <w:instrText xml:space="preserve"> XE "Eclipse" </w:instrText>
      </w:r>
      <w:r>
        <w:fldChar w:fldCharType="end"/>
      </w:r>
      <w:r w:rsidR="0078260A">
        <w:rPr>
          <w:rStyle w:val="b"/>
        </w:rPr>
        <w:t>Eclipse</w:t>
      </w:r>
      <w:r w:rsidR="0078260A">
        <w:t xml:space="preserve"> (see </w:t>
      </w:r>
      <w:hyperlink r:id="rId32" w:history="1">
        <w:r w:rsidR="0078260A">
          <w:rPr>
            <w:color w:val="076685"/>
            <w:u w:val="single"/>
          </w:rPr>
          <w:t>https://www.myfreschesolutions.com/nexus/ui/docs?root=0&amp;docId=590&amp;kbnum=15954</w:t>
        </w:r>
      </w:hyperlink>
      <w:r w:rsidR="0078260A">
        <w:t xml:space="preserve"> for supported Eclipse version) .</w:t>
      </w:r>
    </w:p>
    <w:p w14:paraId="77CE0C79" w14:textId="77777777" w:rsidR="008F1C19" w:rsidRDefault="00FD3CB4">
      <w:pPr>
        <w:pStyle w:val="p"/>
      </w:pPr>
      <w:r>
        <w:fldChar w:fldCharType="begin"/>
      </w:r>
      <w:r w:rsidR="0078260A">
        <w:instrText xml:space="preserve"> XE "X-Analysis" </w:instrText>
      </w:r>
      <w:r>
        <w:fldChar w:fldCharType="end"/>
      </w:r>
      <w:r w:rsidR="0078260A">
        <w:rPr>
          <w:b/>
          <w:bCs/>
        </w:rPr>
        <w:t>Window &gt; Open Perspective &gt; Other &gt; X-Analysis</w:t>
      </w:r>
    </w:p>
    <w:p w14:paraId="36C16C1A" w14:textId="77777777" w:rsidR="008F1C19" w:rsidRDefault="00FB1154">
      <w:pPr>
        <w:pStyle w:val="figure"/>
      </w:pPr>
      <w:r>
        <w:rPr>
          <w:noProof/>
        </w:rPr>
        <w:drawing>
          <wp:inline distT="0" distB="0" distL="0" distR="0" wp14:anchorId="17EA61ED" wp14:editId="15BB8DE7">
            <wp:extent cx="2933700" cy="2618740"/>
            <wp:effectExtent l="38100" t="38100" r="19050" b="10160"/>
            <wp:docPr id="26" name="Picture 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preferRelativeResize="0">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3700" cy="2618740"/>
                    </a:xfrm>
                    <a:prstGeom prst="rect">
                      <a:avLst/>
                    </a:prstGeom>
                    <a:noFill/>
                    <a:ln w="23495" cmpd="sng">
                      <a:solidFill>
                        <a:srgbClr val="808080"/>
                      </a:solidFill>
                      <a:miter lim="800000"/>
                      <a:headEnd/>
                      <a:tailEnd/>
                    </a:ln>
                    <a:effectLst/>
                  </pic:spPr>
                </pic:pic>
              </a:graphicData>
            </a:graphic>
          </wp:inline>
        </w:drawing>
      </w:r>
    </w:p>
    <w:p w14:paraId="355CFBE2" w14:textId="77777777" w:rsidR="008F1C19" w:rsidRDefault="0078260A">
      <w:pPr>
        <w:pStyle w:val="figcaption"/>
      </w:pPr>
      <w:r>
        <w:t xml:space="preserve"> Fig. </w:t>
      </w:r>
      <w:r>
        <w:rPr>
          <w:rStyle w:val="conditionalText"/>
        </w:rPr>
        <w:t>2.1.1</w:t>
      </w:r>
      <w:r>
        <w:t xml:space="preserve">  – Open Perspective &gt; Other</w:t>
      </w:r>
    </w:p>
    <w:p w14:paraId="4B37F028" w14:textId="77777777" w:rsidR="008F1C19" w:rsidRDefault="00FD3CB4">
      <w:pPr>
        <w:pStyle w:val="p"/>
      </w:pPr>
      <w:r>
        <w:fldChar w:fldCharType="begin"/>
      </w:r>
      <w:r w:rsidR="0078260A">
        <w:instrText xml:space="preserve"> XE "X-Analysis Perspective" </w:instrText>
      </w:r>
      <w:r>
        <w:fldChar w:fldCharType="end"/>
      </w:r>
      <w:r w:rsidR="0078260A">
        <w:t>Select the X-Analysis Perspective.</w:t>
      </w:r>
    </w:p>
    <w:p w14:paraId="3C050D51" w14:textId="77777777" w:rsidR="008F1C19" w:rsidRDefault="00FB1154">
      <w:pPr>
        <w:pStyle w:val="figure"/>
      </w:pPr>
      <w:r>
        <w:rPr>
          <w:noProof/>
        </w:rPr>
        <w:lastRenderedPageBreak/>
        <w:drawing>
          <wp:inline distT="0" distB="0" distL="0" distR="0" wp14:anchorId="573F915C" wp14:editId="3CB86A56">
            <wp:extent cx="3503930" cy="4945380"/>
            <wp:effectExtent l="0" t="0" r="0" b="0"/>
            <wp:docPr id="27" name="Picture 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referRelativeResize="0">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03930" cy="4945380"/>
                    </a:xfrm>
                    <a:prstGeom prst="rect">
                      <a:avLst/>
                    </a:prstGeom>
                    <a:noFill/>
                    <a:ln>
                      <a:noFill/>
                    </a:ln>
                  </pic:spPr>
                </pic:pic>
              </a:graphicData>
            </a:graphic>
          </wp:inline>
        </w:drawing>
      </w:r>
    </w:p>
    <w:p w14:paraId="28DCADA6" w14:textId="77777777" w:rsidR="008F1C19" w:rsidRDefault="0078260A">
      <w:pPr>
        <w:pStyle w:val="figcaption"/>
      </w:pPr>
      <w:r>
        <w:t xml:space="preserve">Fig. </w:t>
      </w:r>
      <w:r>
        <w:rPr>
          <w:rStyle w:val="conditionalText"/>
        </w:rPr>
        <w:t>2.1.2</w:t>
      </w:r>
      <w:r>
        <w:t xml:space="preserve">  Open Perspective</w:t>
      </w:r>
    </w:p>
    <w:p w14:paraId="34FE8F40" w14:textId="77777777" w:rsidR="008F1C19" w:rsidRDefault="0078260A">
      <w:pPr>
        <w:pStyle w:val="p"/>
      </w:pPr>
      <w:r>
        <w:t xml:space="preserve">Click </w:t>
      </w:r>
      <w:r>
        <w:rPr>
          <w:rStyle w:val="b"/>
        </w:rPr>
        <w:t>OK</w:t>
      </w:r>
      <w:r>
        <w:t xml:space="preserve"> to start the X-Analysis Perspective.</w:t>
      </w:r>
    </w:p>
    <w:p w14:paraId="24CA4AD7" w14:textId="77777777" w:rsidR="008F1C19" w:rsidRDefault="00FB1154">
      <w:pPr>
        <w:pStyle w:val="figure"/>
      </w:pPr>
      <w:r>
        <w:rPr>
          <w:noProof/>
        </w:rPr>
        <w:lastRenderedPageBreak/>
        <w:drawing>
          <wp:inline distT="0" distB="0" distL="0" distR="0" wp14:anchorId="09D43F03" wp14:editId="2E81FA6E">
            <wp:extent cx="5449570" cy="4316095"/>
            <wp:effectExtent l="38100" t="38100" r="17780" b="27305"/>
            <wp:docPr id="28" name="Picture 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preferRelativeResize="0">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49570" cy="4316095"/>
                    </a:xfrm>
                    <a:prstGeom prst="rect">
                      <a:avLst/>
                    </a:prstGeom>
                    <a:noFill/>
                    <a:ln w="23495" cmpd="sng">
                      <a:solidFill>
                        <a:srgbClr val="808080"/>
                      </a:solidFill>
                      <a:miter lim="800000"/>
                      <a:headEnd/>
                      <a:tailEnd/>
                    </a:ln>
                    <a:effectLst/>
                  </pic:spPr>
                </pic:pic>
              </a:graphicData>
            </a:graphic>
          </wp:inline>
        </w:drawing>
      </w:r>
    </w:p>
    <w:p w14:paraId="7FA5E39B" w14:textId="77777777" w:rsidR="008F1C19" w:rsidRDefault="0078260A">
      <w:pPr>
        <w:pStyle w:val="figcaption"/>
      </w:pPr>
      <w:r>
        <w:t xml:space="preserve">Fig. </w:t>
      </w:r>
      <w:r>
        <w:rPr>
          <w:rStyle w:val="conditionalText"/>
        </w:rPr>
        <w:t>2.1.3</w:t>
      </w:r>
      <w:r>
        <w:t xml:space="preserve">  – X-Analysis Perspective</w:t>
      </w:r>
    </w:p>
    <w:p w14:paraId="1A19B8C8" w14:textId="77777777" w:rsidR="008F1C19" w:rsidRDefault="0078260A">
      <w:pPr>
        <w:pStyle w:val="p"/>
      </w:pPr>
      <w:r>
        <w:t xml:space="preserve">Expand the </w:t>
      </w:r>
      <w:r>
        <w:rPr>
          <w:rStyle w:val="b"/>
        </w:rPr>
        <w:t>New Connection</w:t>
      </w:r>
      <w:r>
        <w:t xml:space="preserve"> node to invoke the Sign-on dialog box.</w:t>
      </w:r>
    </w:p>
    <w:p w14:paraId="67D293B7" w14:textId="77777777" w:rsidR="008F1C19" w:rsidRDefault="00FB1154">
      <w:pPr>
        <w:pStyle w:val="figure"/>
      </w:pPr>
      <w:r>
        <w:rPr>
          <w:noProof/>
        </w:rPr>
        <w:drawing>
          <wp:inline distT="0" distB="0" distL="0" distR="0" wp14:anchorId="4B712B79" wp14:editId="4F9D8ECF">
            <wp:extent cx="2231390" cy="2238375"/>
            <wp:effectExtent l="0" t="0" r="0" b="0"/>
            <wp:docPr id="29" name="Picture 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preferRelativeResize="0">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31390" cy="2238375"/>
                    </a:xfrm>
                    <a:prstGeom prst="rect">
                      <a:avLst/>
                    </a:prstGeom>
                    <a:noFill/>
                    <a:ln>
                      <a:noFill/>
                    </a:ln>
                  </pic:spPr>
                </pic:pic>
              </a:graphicData>
            </a:graphic>
          </wp:inline>
        </w:drawing>
      </w:r>
    </w:p>
    <w:p w14:paraId="1479C320" w14:textId="77777777" w:rsidR="008F1C19" w:rsidRDefault="0078260A">
      <w:pPr>
        <w:pStyle w:val="figcaption"/>
      </w:pPr>
      <w:r>
        <w:t xml:space="preserve">Fig. </w:t>
      </w:r>
      <w:r>
        <w:rPr>
          <w:rStyle w:val="conditionalText"/>
        </w:rPr>
        <w:t>2.1.4</w:t>
      </w:r>
      <w:r>
        <w:t xml:space="preserve">  X-Analysis Sign-on dialog box</w:t>
      </w:r>
    </w:p>
    <w:p w14:paraId="1E3F6ED4" w14:textId="77777777" w:rsidR="008F1C19" w:rsidRDefault="0078260A">
      <w:pPr>
        <w:pStyle w:val="p"/>
      </w:pPr>
      <w:r>
        <w:t xml:space="preserve">Enter the following information to the </w:t>
      </w:r>
      <w:r>
        <w:rPr>
          <w:rStyle w:val="b"/>
        </w:rPr>
        <w:t>Sign-on</w:t>
      </w:r>
      <w:r>
        <w:t xml:space="preserve"> dialog box:</w:t>
      </w:r>
    </w:p>
    <w:p w14:paraId="028B8A72" w14:textId="77777777" w:rsidR="008F1C19" w:rsidRDefault="00FD3CB4">
      <w:pPr>
        <w:pStyle w:val="li"/>
        <w:numPr>
          <w:ilvl w:val="0"/>
          <w:numId w:val="25"/>
        </w:numPr>
        <w:ind w:left="600"/>
      </w:pPr>
      <w:r>
        <w:fldChar w:fldCharType="begin"/>
      </w:r>
      <w:r w:rsidR="0078260A">
        <w:instrText xml:space="preserve"> XE "IBM i" </w:instrText>
      </w:r>
      <w:r>
        <w:fldChar w:fldCharType="end"/>
      </w:r>
      <w:r w:rsidR="0078260A">
        <w:rPr>
          <w:color w:val="000000"/>
        </w:rPr>
        <w:t>Enter the TCP/IP address/Computer Name of the IBM i to be accessed.</w:t>
      </w:r>
    </w:p>
    <w:p w14:paraId="3E4AD935" w14:textId="77777777" w:rsidR="008F1C19" w:rsidRDefault="0078260A">
      <w:pPr>
        <w:pStyle w:val="li"/>
        <w:numPr>
          <w:ilvl w:val="0"/>
          <w:numId w:val="25"/>
        </w:numPr>
        <w:ind w:left="600"/>
      </w:pPr>
      <w:r>
        <w:rPr>
          <w:color w:val="000000"/>
        </w:rPr>
        <w:t>Enter the username and the password of a valid IBM i profile.</w:t>
      </w:r>
    </w:p>
    <w:p w14:paraId="587B9D06" w14:textId="77777777" w:rsidR="008F1C19" w:rsidRDefault="0078260A">
      <w:pPr>
        <w:pStyle w:val="li"/>
        <w:numPr>
          <w:ilvl w:val="0"/>
          <w:numId w:val="25"/>
        </w:numPr>
        <w:ind w:left="600"/>
      </w:pPr>
      <w:r>
        <w:rPr>
          <w:color w:val="000000"/>
        </w:rPr>
        <w:lastRenderedPageBreak/>
        <w:t>Specify the ASP Group If X-Analysis is installed on an ASP group.</w:t>
      </w:r>
    </w:p>
    <w:p w14:paraId="1943C6B3" w14:textId="77777777" w:rsidR="008F1C19" w:rsidRDefault="00FD3CB4">
      <w:pPr>
        <w:pStyle w:val="li"/>
        <w:numPr>
          <w:ilvl w:val="0"/>
          <w:numId w:val="25"/>
        </w:numPr>
        <w:ind w:left="600"/>
      </w:pPr>
      <w:r>
        <w:fldChar w:fldCharType="begin"/>
      </w:r>
      <w:r w:rsidR="0078260A">
        <w:instrText xml:space="preserve"> XE "Use SSL" </w:instrText>
      </w:r>
      <w:r>
        <w:fldChar w:fldCharType="end"/>
      </w:r>
      <w:r w:rsidR="0078260A">
        <w:rPr>
          <w:color w:val="000000"/>
        </w:rPr>
        <w:t>Check the box for ‘Use SSL’ feature for additional security. Refer to the section</w:t>
      </w:r>
      <w:r w:rsidR="0078260A">
        <w:rPr>
          <w:rStyle w:val="variable1"/>
        </w:rPr>
        <w:t xml:space="preserve"> </w:t>
      </w:r>
      <w:hyperlink w:anchor="_Ref-1895969255" w:history="1">
        <w:r w:rsidR="0078260A">
          <w:rPr>
            <w:rStyle w:val="variable1"/>
            <w:color w:val="076685"/>
            <w:u w:val="single"/>
          </w:rPr>
          <w:t>Appendix E – Use SSL feature</w:t>
        </w:r>
      </w:hyperlink>
      <w:r w:rsidR="0078260A">
        <w:rPr>
          <w:color w:val="000000"/>
        </w:rPr>
        <w:t xml:space="preserve"> .</w:t>
      </w:r>
    </w:p>
    <w:p w14:paraId="582A7A7F" w14:textId="77777777" w:rsidR="008F1C19" w:rsidRDefault="0078260A">
      <w:pPr>
        <w:pStyle w:val="li"/>
        <w:numPr>
          <w:ilvl w:val="0"/>
          <w:numId w:val="25"/>
        </w:numPr>
        <w:ind w:left="600"/>
      </w:pPr>
      <w:r>
        <w:rPr>
          <w:color w:val="000000"/>
        </w:rPr>
        <w:t>Click Login.</w:t>
      </w:r>
    </w:p>
    <w:p w14:paraId="70AA4030" w14:textId="77777777" w:rsidR="008F1C19" w:rsidRDefault="00FD3CB4">
      <w:pPr>
        <w:pStyle w:val="p"/>
      </w:pPr>
      <w:r>
        <w:fldChar w:fldCharType="begin"/>
      </w:r>
      <w:r w:rsidR="0078260A">
        <w:instrText xml:space="preserve"> XE "libraries" </w:instrText>
      </w:r>
      <w:r>
        <w:fldChar w:fldCharType="end"/>
      </w:r>
      <w:r w:rsidR="0078260A">
        <w:t>After successful sign-on, X-Analysis lists the application libraries which were initialized from the X4WRKAPP screen on the IBM i.</w:t>
      </w:r>
    </w:p>
    <w:p w14:paraId="4E6D5A69" w14:textId="77777777" w:rsidR="008F1C19" w:rsidRDefault="008F1C19">
      <w:pPr>
        <w:pStyle w:val="pageBreak"/>
      </w:pPr>
      <w:bookmarkStart w:id="28" w:name="_Ref-729580782"/>
    </w:p>
    <w:p w14:paraId="54325A6A" w14:textId="77777777" w:rsidR="008F1C19" w:rsidRDefault="0078260A">
      <w:pPr>
        <w:pStyle w:val="h21"/>
      </w:pPr>
      <w:bookmarkStart w:id="29" w:name="_Toc131416696"/>
      <w:bookmarkEnd w:id="28"/>
      <w:r>
        <w:lastRenderedPageBreak/>
        <w:t>Session Information</w:t>
      </w:r>
      <w:bookmarkEnd w:id="29"/>
    </w:p>
    <w:p w14:paraId="2AC38068"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r w:rsidR="0078260A">
        <w:t>The X-Analysis Client displays detailed session information about the connection in the associated Session Information view.</w:t>
      </w:r>
    </w:p>
    <w:p w14:paraId="2921DED7" w14:textId="77777777" w:rsidR="008F1C19" w:rsidRDefault="00FB1154">
      <w:pPr>
        <w:pStyle w:val="figure"/>
      </w:pPr>
      <w:r>
        <w:rPr>
          <w:noProof/>
        </w:rPr>
        <w:drawing>
          <wp:inline distT="0" distB="0" distL="0" distR="0" wp14:anchorId="6A7C6A79" wp14:editId="420D848A">
            <wp:extent cx="4089400" cy="2231390"/>
            <wp:effectExtent l="38100" t="38100" r="25400" b="16510"/>
            <wp:docPr id="30" name="Picture 7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89400" cy="2231390"/>
                    </a:xfrm>
                    <a:prstGeom prst="rect">
                      <a:avLst/>
                    </a:prstGeom>
                    <a:noFill/>
                    <a:ln w="23495" cmpd="sng">
                      <a:solidFill>
                        <a:srgbClr val="808080"/>
                      </a:solidFill>
                      <a:miter lim="800000"/>
                      <a:headEnd/>
                      <a:tailEnd/>
                    </a:ln>
                    <a:effectLst/>
                  </pic:spPr>
                </pic:pic>
              </a:graphicData>
            </a:graphic>
          </wp:inline>
        </w:drawing>
      </w:r>
    </w:p>
    <w:p w14:paraId="136E9568" w14:textId="77777777" w:rsidR="008F1C19" w:rsidRDefault="0078260A">
      <w:pPr>
        <w:pStyle w:val="figcaption"/>
      </w:pPr>
      <w:r>
        <w:t xml:space="preserve">Fig. </w:t>
      </w:r>
      <w:r>
        <w:rPr>
          <w:rStyle w:val="conditionalText"/>
        </w:rPr>
        <w:t>2.2.1</w:t>
      </w:r>
      <w:r>
        <w:t xml:space="preserve"> Session Information</w:t>
      </w:r>
    </w:p>
    <w:p w14:paraId="14666C35" w14:textId="77777777" w:rsidR="008F1C19" w:rsidRDefault="0078260A">
      <w:pPr>
        <w:pStyle w:val="p"/>
      </w:pPr>
      <w:r>
        <w:t>The Session Information details are as follows:</w:t>
      </w:r>
    </w:p>
    <w:p w14:paraId="3851F449" w14:textId="77777777" w:rsidR="008F1C19" w:rsidRDefault="00FD3CB4">
      <w:pPr>
        <w:pStyle w:val="li"/>
        <w:numPr>
          <w:ilvl w:val="0"/>
          <w:numId w:val="26"/>
        </w:numPr>
        <w:ind w:left="600"/>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rPr>
          <w:color w:val="000000"/>
        </w:rPr>
        <w:t>Host Name: Displays the IP or the web link of the connected IBM i.</w:t>
      </w:r>
    </w:p>
    <w:p w14:paraId="3B1575DA" w14:textId="65C9FD08" w:rsidR="008F1C19" w:rsidRDefault="0078260A">
      <w:pPr>
        <w:pStyle w:val="li"/>
        <w:numPr>
          <w:ilvl w:val="0"/>
          <w:numId w:val="26"/>
        </w:numPr>
        <w:ind w:left="600"/>
      </w:pPr>
      <w:r>
        <w:rPr>
          <w:color w:val="000000"/>
        </w:rPr>
        <w:t xml:space="preserve">X-Analysis Username: Displays the </w:t>
      </w:r>
      <w:r w:rsidR="00F34D5D">
        <w:rPr>
          <w:color w:val="000000"/>
        </w:rPr>
        <w:t>username</w:t>
      </w:r>
      <w:r>
        <w:rPr>
          <w:color w:val="000000"/>
        </w:rPr>
        <w:t xml:space="preserve"> connected to the IBM i.</w:t>
      </w:r>
    </w:p>
    <w:p w14:paraId="41570429" w14:textId="77777777" w:rsidR="008F1C19" w:rsidRDefault="00FD3CB4">
      <w:pPr>
        <w:pStyle w:val="li"/>
        <w:numPr>
          <w:ilvl w:val="0"/>
          <w:numId w:val="26"/>
        </w:numPr>
        <w:ind w:left="600"/>
      </w:pPr>
      <w:r>
        <w:fldChar w:fldCharType="begin"/>
      </w:r>
      <w:r w:rsidR="0078260A">
        <w:instrText xml:space="preserve"> XE "cross-reference library" </w:instrText>
      </w:r>
      <w:r>
        <w:fldChar w:fldCharType="end"/>
      </w:r>
      <w:r w:rsidR="0078260A">
        <w:rPr>
          <w:color w:val="000000"/>
        </w:rPr>
        <w:t>X-Analysis Library: Name of the cross-reference library, the user has currently selected.</w:t>
      </w:r>
    </w:p>
    <w:p w14:paraId="42477C2D" w14:textId="77777777" w:rsidR="008F1C19" w:rsidRDefault="0078260A">
      <w:pPr>
        <w:pStyle w:val="li"/>
        <w:numPr>
          <w:ilvl w:val="0"/>
          <w:numId w:val="26"/>
        </w:numPr>
        <w:ind w:left="600"/>
      </w:pPr>
      <w:r>
        <w:rPr>
          <w:color w:val="000000"/>
        </w:rPr>
        <w:t xml:space="preserve">Translation Language: Displays the information about the Database Language Translation, and if a value is set in </w:t>
      </w:r>
      <w:r w:rsidR="00FD3CB4">
        <w:fldChar w:fldCharType="begin"/>
      </w:r>
      <w:r>
        <w:instrText xml:space="preserve"> XE "Preferences" </w:instrText>
      </w:r>
      <w:r w:rsidR="00FD3CB4">
        <w:fldChar w:fldCharType="end"/>
      </w:r>
      <w:r>
        <w:rPr>
          <w:rStyle w:val="b"/>
        </w:rPr>
        <w:t>Preferences&gt; Advanced&gt; Database Language Translation</w:t>
      </w:r>
      <w:r>
        <w:rPr>
          <w:color w:val="000000"/>
        </w:rPr>
        <w:t xml:space="preserve"> to </w:t>
      </w:r>
      <w:r>
        <w:rPr>
          <w:rStyle w:val="b"/>
        </w:rPr>
        <w:t>No Translation Required</w:t>
      </w:r>
      <w:r>
        <w:rPr>
          <w:color w:val="000000"/>
        </w:rPr>
        <w:t>, a blank entry will be visible.</w:t>
      </w:r>
    </w:p>
    <w:p w14:paraId="4B7397AC" w14:textId="77777777" w:rsidR="008F1C19" w:rsidRDefault="0078260A">
      <w:pPr>
        <w:pStyle w:val="li"/>
        <w:numPr>
          <w:ilvl w:val="0"/>
          <w:numId w:val="26"/>
        </w:numPr>
        <w:ind w:left="600"/>
      </w:pPr>
      <w:r>
        <w:rPr>
          <w:color w:val="000000"/>
        </w:rPr>
        <w:t>Job Details: Displays job details in format – Job Number/Job Name/Job User.</w:t>
      </w:r>
    </w:p>
    <w:p w14:paraId="2C8E8CB5" w14:textId="77777777" w:rsidR="008F1C19" w:rsidRDefault="00FD3CB4">
      <w:pPr>
        <w:pStyle w:val="li"/>
        <w:numPr>
          <w:ilvl w:val="0"/>
          <w:numId w:val="26"/>
        </w:numPr>
        <w:ind w:left="600"/>
      </w:pPr>
      <w:r>
        <w:fldChar w:fldCharType="begin"/>
      </w:r>
      <w:r w:rsidR="0078260A">
        <w:instrText xml:space="preserve"> XE "Database Library" </w:instrText>
      </w:r>
      <w:r>
        <w:fldChar w:fldCharType="end"/>
      </w:r>
      <w:r w:rsidR="0078260A">
        <w:rPr>
          <w:color w:val="000000"/>
        </w:rPr>
        <w:t>Database Library: The Subset Library which is being used to get the data from where the Data View options are selected. This displays a value only when a subset library has been selected.</w:t>
      </w:r>
    </w:p>
    <w:p w14:paraId="73B8D2D1" w14:textId="77777777" w:rsidR="008F1C19" w:rsidRDefault="00FD3CB4">
      <w:pPr>
        <w:pStyle w:val="li"/>
        <w:numPr>
          <w:ilvl w:val="0"/>
          <w:numId w:val="26"/>
        </w:numPr>
        <w:ind w:left="600"/>
      </w:pPr>
      <w:r>
        <w:fldChar w:fldCharType="begin"/>
      </w:r>
      <w:r w:rsidR="0078260A">
        <w:instrText xml:space="preserve"> XE "application area" </w:instrText>
      </w:r>
      <w:r>
        <w:fldChar w:fldCharType="end"/>
      </w:r>
      <w:r w:rsidR="0078260A">
        <w:rPr>
          <w:color w:val="000000"/>
        </w:rPr>
        <w:t>Application Area: Displays the currently selected Application Area.</w:t>
      </w:r>
    </w:p>
    <w:p w14:paraId="147C9EAE" w14:textId="77777777" w:rsidR="008F1C19" w:rsidRDefault="00FD3CB4">
      <w:pPr>
        <w:pStyle w:val="li"/>
        <w:numPr>
          <w:ilvl w:val="0"/>
          <w:numId w:val="26"/>
        </w:numPr>
        <w:ind w:left="600"/>
      </w:pPr>
      <w:r>
        <w:fldChar w:fldCharType="begin"/>
      </w:r>
      <w:r w:rsidR="0078260A">
        <w:instrText xml:space="preserve"> XE "data model" </w:instrText>
      </w:r>
      <w:r>
        <w:fldChar w:fldCharType="end"/>
      </w:r>
      <w:r w:rsidR="0078260A">
        <w:rPr>
          <w:color w:val="000000"/>
        </w:rPr>
        <w:t>Data Model Info: Informs the user whether Data Modeling is available or not.</w:t>
      </w:r>
    </w:p>
    <w:p w14:paraId="0BE02B57" w14:textId="77777777" w:rsidR="008F1C19" w:rsidRDefault="00FD3CB4">
      <w:pPr>
        <w:pStyle w:val="li"/>
        <w:numPr>
          <w:ilvl w:val="0"/>
          <w:numId w:val="26"/>
        </w:numPr>
        <w:ind w:left="600"/>
      </w:pPr>
      <w:r>
        <w:fldChar w:fldCharType="begin"/>
      </w:r>
      <w:r w:rsidR="0078260A">
        <w:instrText xml:space="preserve"> XE "Library List" </w:instrText>
      </w:r>
      <w:r>
        <w:fldChar w:fldCharType="end"/>
      </w:r>
      <w:r w:rsidR="0078260A">
        <w:rPr>
          <w:color w:val="000000"/>
        </w:rPr>
        <w:t>Library List: Displays the library list for the current job.</w:t>
      </w:r>
    </w:p>
    <w:p w14:paraId="31EB6FF0" w14:textId="77777777" w:rsidR="008F1C19" w:rsidRDefault="0078260A">
      <w:pPr>
        <w:pStyle w:val="li"/>
        <w:numPr>
          <w:ilvl w:val="0"/>
          <w:numId w:val="26"/>
        </w:numPr>
        <w:ind w:left="600"/>
      </w:pPr>
      <w:r>
        <w:rPr>
          <w:color w:val="000000"/>
        </w:rPr>
        <w:t>X-Resize Project: Displays the name of the currently selected X-Resize project.</w:t>
      </w:r>
    </w:p>
    <w:p w14:paraId="30322108" w14:textId="77777777" w:rsidR="008F1C19" w:rsidRDefault="008F1C19">
      <w:pPr>
        <w:pStyle w:val="pageBreak"/>
      </w:pPr>
      <w:bookmarkStart w:id="30" w:name="_Ref-79986385"/>
    </w:p>
    <w:bookmarkEnd w:id="30"/>
    <w:p w14:paraId="0E29F764" w14:textId="77777777" w:rsidR="008F1C19" w:rsidRDefault="00FD3CB4">
      <w:pPr>
        <w:pStyle w:val="h21"/>
      </w:pPr>
      <w:r>
        <w:lastRenderedPageBreak/>
        <w:fldChar w:fldCharType="begin"/>
      </w:r>
      <w:r w:rsidR="0078260A">
        <w:instrText xml:space="preserve"> XE "X-Analysis" </w:instrText>
      </w:r>
      <w:r>
        <w:fldChar w:fldCharType="end"/>
      </w:r>
      <w:bookmarkStart w:id="31" w:name="_Toc131416697"/>
      <w:r w:rsidR="0078260A">
        <w:t>X-Analysis Menu</w:t>
      </w:r>
      <w:bookmarkEnd w:id="31"/>
    </w:p>
    <w:p w14:paraId="7B0475BD" w14:textId="77777777" w:rsidR="008F1C19" w:rsidRDefault="0078260A">
      <w:pPr>
        <w:pStyle w:val="p"/>
      </w:pPr>
      <w:r>
        <w:t xml:space="preserve">X-Analysis provides the </w:t>
      </w:r>
      <w:r>
        <w:rPr>
          <w:rStyle w:val="b"/>
        </w:rPr>
        <w:t>X-Analysis</w:t>
      </w:r>
      <w:r w:rsidR="00FD3CB4">
        <w:fldChar w:fldCharType="begin"/>
      </w:r>
      <w:r>
        <w:instrText xml:space="preserve"> XE "Eclipse" </w:instrText>
      </w:r>
      <w:r w:rsidR="00FD3CB4">
        <w:fldChar w:fldCharType="end"/>
      </w:r>
      <w:r>
        <w:t xml:space="preserve"> toolbar menu on the Eclipse toolbar. Below screen displays the options available on the X-Analysis menu.</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4900E2A7" w14:textId="77777777">
        <w:tc>
          <w:tcPr>
            <w:tcW w:w="0" w:type="auto"/>
            <w:tcBorders>
              <w:left w:val="single" w:sz="12" w:space="7" w:color="000000"/>
            </w:tcBorders>
            <w:tcMar>
              <w:left w:w="150" w:type="dxa"/>
            </w:tcMar>
          </w:tcPr>
          <w:p w14:paraId="7525DFA0" w14:textId="3DEADC99" w:rsidR="008F1C19" w:rsidRDefault="00FB1154">
            <w:pPr>
              <w:pStyle w:val="figcaption"/>
              <w:spacing w:before="240" w:after="240"/>
              <w:ind w:right="600"/>
            </w:pPr>
            <w:r>
              <w:rPr>
                <w:noProof/>
              </w:rPr>
              <w:drawing>
                <wp:inline distT="0" distB="0" distL="0" distR="0" wp14:anchorId="1BA28125" wp14:editId="44412835">
                  <wp:extent cx="2706370" cy="3057525"/>
                  <wp:effectExtent l="38100" t="38100" r="17780" b="28575"/>
                  <wp:docPr id="31" name="Picture 7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06370" cy="3057525"/>
                          </a:xfrm>
                          <a:prstGeom prst="rect">
                            <a:avLst/>
                          </a:prstGeom>
                          <a:noFill/>
                          <a:ln w="23495" cmpd="sng">
                            <a:solidFill>
                              <a:srgbClr val="808080"/>
                            </a:solidFill>
                            <a:miter lim="800000"/>
                            <a:headEnd/>
                            <a:tailEnd/>
                          </a:ln>
                          <a:effectLst/>
                        </pic:spPr>
                      </pic:pic>
                    </a:graphicData>
                  </a:graphic>
                </wp:inline>
              </w:drawing>
            </w:r>
            <w:r w:rsidR="00F34D5D">
              <w:br/>
            </w:r>
            <w:r w:rsidR="0078260A">
              <w:t xml:space="preserve">Fig. </w:t>
            </w:r>
            <w:r w:rsidR="0078260A">
              <w:rPr>
                <w:rStyle w:val="conditionalText"/>
              </w:rPr>
              <w:t>2.3.1</w:t>
            </w:r>
            <w:r w:rsidR="0078260A">
              <w:t xml:space="preserve"> X-Analysis Menu</w:t>
            </w:r>
          </w:p>
        </w:tc>
      </w:tr>
    </w:tbl>
    <w:p w14:paraId="4203FF4D" w14:textId="77777777" w:rsidR="008F1C19" w:rsidRDefault="008F1C19">
      <w:pPr>
        <w:pStyle w:val="pageBreak"/>
      </w:pPr>
      <w:bookmarkStart w:id="32" w:name="_Ref805569037"/>
    </w:p>
    <w:bookmarkEnd w:id="32"/>
    <w:p w14:paraId="2E66169F" w14:textId="77777777" w:rsidR="008F1C19" w:rsidRDefault="00FD3CB4">
      <w:pPr>
        <w:pStyle w:val="h31"/>
      </w:pPr>
      <w:r>
        <w:lastRenderedPageBreak/>
        <w:fldChar w:fldCharType="begin"/>
      </w:r>
      <w:r w:rsidR="0078260A">
        <w:instrText xml:space="preserve"> XE "License Manager" </w:instrText>
      </w:r>
      <w:r>
        <w:fldChar w:fldCharType="end"/>
      </w:r>
      <w:bookmarkStart w:id="33" w:name="_Toc131416698"/>
      <w:r w:rsidR="0078260A">
        <w:t>License Manager</w:t>
      </w:r>
      <w:bookmarkEnd w:id="33"/>
    </w:p>
    <w:p w14:paraId="1D7EAFF3"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"V2" </w:instrText>
      </w:r>
      <w:r>
        <w:fldChar w:fldCharType="end"/>
      </w:r>
      <w:r w:rsidR="0078260A">
        <w:t xml:space="preserve">V2 is the new licensing mechanism which is added to help both the new and existing X-Analysis users. Please contact Fresche Solutions at </w:t>
      </w:r>
      <w:hyperlink r:id="rId39" w:history="1">
        <w:r w:rsidR="0078260A">
          <w:rPr>
            <w:color w:val="076685"/>
            <w:u w:val="single"/>
          </w:rPr>
          <w:t>license@freschesolutions.com</w:t>
        </w:r>
      </w:hyperlink>
      <w:r w:rsidR="0078260A">
        <w:t xml:space="preserve"> to obtain the license file.</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7F455883" w14:textId="77777777">
        <w:tc>
          <w:tcPr>
            <w:tcW w:w="0" w:type="auto"/>
            <w:tcBorders>
              <w:left w:val="single" w:sz="12" w:space="7" w:color="000000"/>
            </w:tcBorders>
            <w:tcMar>
              <w:left w:w="150" w:type="dxa"/>
            </w:tcMar>
          </w:tcPr>
          <w:p w14:paraId="2030BD1E" w14:textId="77777777" w:rsidR="008F1C19" w:rsidRDefault="0078260A">
            <w:pPr>
              <w:pStyle w:val="h4"/>
            </w:pPr>
            <w:bookmarkStart w:id="34" w:name="_Toc131416699"/>
            <w:r>
              <w:lastRenderedPageBreak/>
              <w:t>Obtaining the License File</w:t>
            </w:r>
            <w:bookmarkEnd w:id="34"/>
          </w:p>
          <w:p w14:paraId="08D3F873" w14:textId="77777777" w:rsidR="008F1C19" w:rsidRDefault="0078260A">
            <w:pPr>
              <w:pStyle w:val="p"/>
            </w:pPr>
            <w:r>
              <w:t xml:space="preserve">Select the </w:t>
            </w:r>
            <w:r>
              <w:rPr>
                <w:rStyle w:val="b"/>
              </w:rPr>
              <w:t>License Manager</w:t>
            </w:r>
            <w:r>
              <w:t xml:space="preserve"> option from the X-Analysis menu, as shown below.</w:t>
            </w:r>
          </w:p>
          <w:p w14:paraId="46EF115E" w14:textId="5A9275B2" w:rsidR="008F1C19" w:rsidRDefault="00FB1154">
            <w:pPr>
              <w:pStyle w:val="figcaption"/>
              <w:spacing w:before="240" w:after="240"/>
              <w:ind w:right="600"/>
            </w:pPr>
            <w:r>
              <w:rPr>
                <w:noProof/>
              </w:rPr>
              <w:drawing>
                <wp:inline distT="0" distB="0" distL="0" distR="0" wp14:anchorId="12B042D6" wp14:editId="0F00CD75">
                  <wp:extent cx="2626360" cy="2830830"/>
                  <wp:effectExtent l="38100" t="38100" r="21590" b="26670"/>
                  <wp:docPr id="32" name="Picture 7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preferRelativeResize="0">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26360" cy="2830830"/>
                          </a:xfrm>
                          <a:prstGeom prst="rect">
                            <a:avLst/>
                          </a:prstGeom>
                          <a:noFill/>
                          <a:ln w="23495" cmpd="sng">
                            <a:solidFill>
                              <a:srgbClr val="808080"/>
                            </a:solidFill>
                            <a:miter lim="800000"/>
                            <a:headEnd/>
                            <a:tailEnd/>
                          </a:ln>
                          <a:effectLst/>
                        </pic:spPr>
                      </pic:pic>
                    </a:graphicData>
                  </a:graphic>
                </wp:inline>
              </w:drawing>
            </w:r>
            <w:r w:rsidR="0078260A">
              <w:rPr>
                <w:rStyle w:val="conditionalText"/>
              </w:rPr>
              <w:t xml:space="preserve"> </w:t>
            </w:r>
            <w:r w:rsidR="00F34D5D">
              <w:rPr>
                <w:rStyle w:val="conditionalText"/>
              </w:rPr>
              <w:br/>
            </w:r>
            <w:r w:rsidR="0078260A">
              <w:rPr>
                <w:rStyle w:val="conditionalText"/>
              </w:rPr>
              <w:t>Fig. 2.3.2 –</w:t>
            </w:r>
            <w:r w:rsidR="0078260A">
              <w:t xml:space="preserve">  License Manager</w:t>
            </w:r>
          </w:p>
          <w:p w14:paraId="5C7A28D3" w14:textId="77777777" w:rsidR="008F1C19" w:rsidRDefault="0078260A">
            <w:pPr>
              <w:pStyle w:val="p"/>
            </w:pPr>
            <w:r>
              <w:t xml:space="preserve">Double-click on the option </w:t>
            </w:r>
            <w:r>
              <w:rPr>
                <w:rStyle w:val="b"/>
              </w:rPr>
              <w:t>License Manager</w:t>
            </w:r>
            <w:r>
              <w:t xml:space="preserve"> to invoke the </w:t>
            </w:r>
            <w:r>
              <w:rPr>
                <w:rStyle w:val="b"/>
              </w:rPr>
              <w:t>License Manager View</w:t>
            </w:r>
            <w:r>
              <w:t>.</w:t>
            </w:r>
          </w:p>
          <w:p w14:paraId="557D1326" w14:textId="77777777" w:rsidR="008F1C19" w:rsidRDefault="00FB1154">
            <w:pPr>
              <w:pStyle w:val="figcaption"/>
              <w:spacing w:before="240" w:after="240"/>
              <w:ind w:right="600"/>
            </w:pPr>
            <w:r>
              <w:rPr>
                <w:noProof/>
              </w:rPr>
              <w:drawing>
                <wp:inline distT="0" distB="0" distL="0" distR="0" wp14:anchorId="2CD6C072" wp14:editId="0D013EB7">
                  <wp:extent cx="5360518" cy="2728595"/>
                  <wp:effectExtent l="38100" t="38100" r="31115" b="33655"/>
                  <wp:docPr id="33" name="Picture 7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61508" cy="2729099"/>
                          </a:xfrm>
                          <a:prstGeom prst="rect">
                            <a:avLst/>
                          </a:prstGeom>
                          <a:noFill/>
                          <a:ln w="23495" cmpd="sng">
                            <a:solidFill>
                              <a:srgbClr val="808080"/>
                            </a:solidFill>
                            <a:miter lim="800000"/>
                            <a:headEnd/>
                            <a:tailEnd/>
                          </a:ln>
                          <a:effectLst/>
                        </pic:spPr>
                      </pic:pic>
                    </a:graphicData>
                  </a:graphic>
                </wp:inline>
              </w:drawing>
            </w:r>
            <w:r w:rsidR="0078260A">
              <w:t xml:space="preserve"> Fig. </w:t>
            </w:r>
            <w:r w:rsidR="0078260A">
              <w:rPr>
                <w:rStyle w:val="conditionalText"/>
              </w:rPr>
              <w:t>2.3.3</w:t>
            </w:r>
            <w:r w:rsidR="0078260A">
              <w:t xml:space="preserve">  – License Manager View</w:t>
            </w:r>
          </w:p>
          <w:p w14:paraId="3A54733E" w14:textId="77777777" w:rsidR="008F1C19" w:rsidRDefault="0078260A">
            <w:pPr>
              <w:pStyle w:val="p"/>
            </w:pPr>
            <w:r>
              <w:t xml:space="preserve">In the above view, enter the </w:t>
            </w:r>
            <w:r>
              <w:rPr>
                <w:rStyle w:val="b"/>
              </w:rPr>
              <w:t>Host Name</w:t>
            </w:r>
            <w:r>
              <w:t xml:space="preserve">, </w:t>
            </w:r>
            <w:r>
              <w:rPr>
                <w:rStyle w:val="b"/>
              </w:rPr>
              <w:t>Username</w:t>
            </w:r>
            <w:r>
              <w:t xml:space="preserve"> and </w:t>
            </w:r>
            <w:r>
              <w:rPr>
                <w:rStyle w:val="b"/>
              </w:rPr>
              <w:t>Password</w:t>
            </w:r>
            <w:r>
              <w:t xml:space="preserve">. Check the </w:t>
            </w:r>
            <w:r w:rsidR="00FD3CB4">
              <w:fldChar w:fldCharType="begin"/>
            </w:r>
            <w:r>
              <w:instrText xml:space="preserve"> XE "Use SSL" </w:instrText>
            </w:r>
            <w:r w:rsidR="00FD3CB4">
              <w:fldChar w:fldCharType="end"/>
            </w:r>
            <w:r>
              <w:rPr>
                <w:rStyle w:val="b"/>
              </w:rPr>
              <w:t>Use SSL box</w:t>
            </w:r>
            <w:r>
              <w:t xml:space="preserve"> to activate the SSL security feature.</w:t>
            </w:r>
          </w:p>
          <w:p w14:paraId="54D5F494" w14:textId="77777777" w:rsidR="008F1C19" w:rsidRDefault="0078260A">
            <w:pPr>
              <w:pStyle w:val="p"/>
            </w:pPr>
            <w:r>
              <w:lastRenderedPageBreak/>
              <w:t xml:space="preserve">Click </w:t>
            </w:r>
            <w:r>
              <w:rPr>
                <w:rStyle w:val="b"/>
              </w:rPr>
              <w:t>Connect</w:t>
            </w:r>
            <w:r w:rsidR="00FD3CB4">
              <w:fldChar w:fldCharType="begin"/>
            </w:r>
            <w:r>
              <w:instrText xml:space="preserve"> XE "IBM i" </w:instrText>
            </w:r>
            <w:r w:rsidR="00FD3CB4">
              <w:fldChar w:fldCharType="end"/>
            </w:r>
            <w:r w:rsidR="00FD3CB4">
              <w:fldChar w:fldCharType="begin"/>
            </w:r>
            <w:r>
              <w:instrText xml:space="preserve"> XE "IBM" </w:instrText>
            </w:r>
            <w:r w:rsidR="00FD3CB4">
              <w:fldChar w:fldCharType="end"/>
            </w:r>
            <w:r>
              <w:t xml:space="preserve"> to authorize the IBM i machine to provide the Serial Number and the Partition Number. The following window displaying the </w:t>
            </w:r>
            <w:r>
              <w:rPr>
                <w:rStyle w:val="b"/>
              </w:rPr>
              <w:t>Progress Information</w:t>
            </w:r>
            <w:r>
              <w:t>, will appear.</w:t>
            </w:r>
          </w:p>
          <w:p w14:paraId="2F14B08D" w14:textId="77777777" w:rsidR="008F1C19" w:rsidRDefault="00FB1154">
            <w:pPr>
              <w:pStyle w:val="figcaption"/>
              <w:spacing w:before="240" w:after="240"/>
              <w:ind w:right="600"/>
            </w:pPr>
            <w:r>
              <w:rPr>
                <w:noProof/>
              </w:rPr>
              <w:drawing>
                <wp:inline distT="0" distB="0" distL="0" distR="0" wp14:anchorId="64603E38" wp14:editId="21BFF95A">
                  <wp:extent cx="5252400" cy="2786400"/>
                  <wp:effectExtent l="38100" t="38100" r="43815" b="33020"/>
                  <wp:docPr id="34" name="Picture 7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preferRelativeResize="0">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52400" cy="2786400"/>
                          </a:xfrm>
                          <a:prstGeom prst="rect">
                            <a:avLst/>
                          </a:prstGeom>
                          <a:noFill/>
                          <a:ln w="23495" cmpd="sng">
                            <a:solidFill>
                              <a:srgbClr val="808080"/>
                            </a:solidFill>
                            <a:miter lim="800000"/>
                            <a:headEnd/>
                            <a:tailEnd/>
                          </a:ln>
                          <a:effectLst/>
                        </pic:spPr>
                      </pic:pic>
                    </a:graphicData>
                  </a:graphic>
                </wp:inline>
              </w:drawing>
            </w:r>
            <w:r w:rsidR="0078260A">
              <w:t xml:space="preserve"> Fig. </w:t>
            </w:r>
            <w:r w:rsidR="0078260A">
              <w:rPr>
                <w:rStyle w:val="conditionalText"/>
              </w:rPr>
              <w:t>2.3.4</w:t>
            </w:r>
            <w:r w:rsidR="0078260A">
              <w:t xml:space="preserve">  – Progress Information</w:t>
            </w:r>
          </w:p>
          <w:p w14:paraId="47C5E272" w14:textId="77777777" w:rsidR="008F1C19" w:rsidRDefault="0078260A">
            <w:pPr>
              <w:pStyle w:val="p"/>
            </w:pPr>
            <w:r>
              <w:t xml:space="preserve">After the connection is established, click </w:t>
            </w:r>
            <w:r>
              <w:rPr>
                <w:rStyle w:val="b"/>
              </w:rPr>
              <w:t>OK</w:t>
            </w:r>
            <w:r w:rsidR="00FD3CB4">
              <w:fldChar w:fldCharType="begin"/>
            </w:r>
            <w:r>
              <w:instrText xml:space="preserve"> XE "Server" </w:instrText>
            </w:r>
            <w:r w:rsidR="00FD3CB4">
              <w:fldChar w:fldCharType="end"/>
            </w:r>
            <w:r>
              <w:t xml:space="preserve">. The Server Information displays showing the </w:t>
            </w:r>
            <w:r>
              <w:rPr>
                <w:rStyle w:val="b"/>
              </w:rPr>
              <w:t>Serial Number</w:t>
            </w:r>
            <w:r>
              <w:t xml:space="preserve">, </w:t>
            </w:r>
            <w:r>
              <w:rPr>
                <w:rStyle w:val="b"/>
              </w:rPr>
              <w:t>Partition ID</w:t>
            </w:r>
            <w:r>
              <w:t xml:space="preserve">, and </w:t>
            </w:r>
            <w:r>
              <w:rPr>
                <w:rStyle w:val="b"/>
              </w:rPr>
              <w:t>Total Partitions</w:t>
            </w:r>
            <w:r>
              <w:t>.</w:t>
            </w:r>
          </w:p>
          <w:p w14:paraId="0D8D055C" w14:textId="77777777" w:rsidR="008F1C19" w:rsidRDefault="00FB1154">
            <w:pPr>
              <w:pStyle w:val="figcaption"/>
              <w:spacing w:before="240" w:after="240"/>
              <w:ind w:right="600"/>
            </w:pPr>
            <w:r>
              <w:rPr>
                <w:noProof/>
              </w:rPr>
              <w:drawing>
                <wp:inline distT="0" distB="0" distL="0" distR="0" wp14:anchorId="396FC413" wp14:editId="47D6AD90">
                  <wp:extent cx="5234400" cy="2779200"/>
                  <wp:effectExtent l="38100" t="38100" r="42545" b="40640"/>
                  <wp:docPr id="35" name="Picture 7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preferRelativeResize="0">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34400" cy="2779200"/>
                          </a:xfrm>
                          <a:prstGeom prst="rect">
                            <a:avLst/>
                          </a:prstGeom>
                          <a:noFill/>
                          <a:ln w="23495" cmpd="sng">
                            <a:solidFill>
                              <a:srgbClr val="808080"/>
                            </a:solidFill>
                            <a:miter lim="800000"/>
                            <a:headEnd/>
                            <a:tailEnd/>
                          </a:ln>
                          <a:effectLst/>
                        </pic:spPr>
                      </pic:pic>
                    </a:graphicData>
                  </a:graphic>
                </wp:inline>
              </w:drawing>
            </w:r>
            <w:r w:rsidR="0078260A">
              <w:t xml:space="preserve"> Fig. </w:t>
            </w:r>
            <w:r w:rsidR="0078260A">
              <w:rPr>
                <w:rStyle w:val="conditionalText"/>
              </w:rPr>
              <w:t>2.3.5</w:t>
            </w:r>
            <w:r w:rsidR="0078260A">
              <w:t xml:space="preserve">  – Progress Information</w:t>
            </w:r>
          </w:p>
          <w:p w14:paraId="76135B02" w14:textId="77777777" w:rsidR="008F1C19" w:rsidRDefault="0078260A">
            <w:pPr>
              <w:pStyle w:val="p"/>
            </w:pPr>
            <w:r>
              <w:t xml:space="preserve">Click </w:t>
            </w:r>
            <w:r w:rsidR="00FD3CB4">
              <w:fldChar w:fldCharType="begin"/>
            </w:r>
            <w:r>
              <w:instrText xml:space="preserve"> XE "Send Server Information" </w:instrText>
            </w:r>
            <w:r w:rsidR="00FD3CB4">
              <w:fldChar w:fldCharType="end"/>
            </w:r>
            <w:r>
              <w:rPr>
                <w:rStyle w:val="b"/>
              </w:rPr>
              <w:t>Send Server Information</w:t>
            </w:r>
            <w:r>
              <w:t xml:space="preserve">, which sends the server </w:t>
            </w:r>
            <w:r>
              <w:rPr>
                <w:rStyle w:val="b"/>
              </w:rPr>
              <w:t>License information</w:t>
            </w:r>
            <w:r>
              <w:t xml:space="preserve"> to the license team at Fresche which reviews and processes the license request. An email gets automatically generated as shown below. </w:t>
            </w:r>
          </w:p>
          <w:p w14:paraId="5F974B98" w14:textId="77777777" w:rsidR="008F1C19" w:rsidRDefault="00FB1154">
            <w:pPr>
              <w:pStyle w:val="figcaption"/>
              <w:spacing w:before="240" w:after="240"/>
              <w:ind w:right="600"/>
            </w:pPr>
            <w:r>
              <w:rPr>
                <w:noProof/>
              </w:rPr>
              <w:lastRenderedPageBreak/>
              <w:drawing>
                <wp:inline distT="0" distB="0" distL="0" distR="0" wp14:anchorId="19A47C64" wp14:editId="3A343D2B">
                  <wp:extent cx="5234400" cy="5137200"/>
                  <wp:effectExtent l="38100" t="38100" r="42545" b="44450"/>
                  <wp:docPr id="36" name="Picture 7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preferRelativeResize="0">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34400" cy="5137200"/>
                          </a:xfrm>
                          <a:prstGeom prst="rect">
                            <a:avLst/>
                          </a:prstGeom>
                          <a:noFill/>
                          <a:ln w="23495" cmpd="sng">
                            <a:solidFill>
                              <a:srgbClr val="808080"/>
                            </a:solidFill>
                            <a:miter lim="800000"/>
                            <a:headEnd/>
                            <a:tailEnd/>
                          </a:ln>
                          <a:effectLst/>
                        </pic:spPr>
                      </pic:pic>
                    </a:graphicData>
                  </a:graphic>
                </wp:inline>
              </w:drawing>
            </w:r>
            <w:r w:rsidR="0078260A">
              <w:t xml:space="preserve"> Fig. </w:t>
            </w:r>
            <w:r w:rsidR="0078260A">
              <w:rPr>
                <w:rStyle w:val="conditionalText"/>
              </w:rPr>
              <w:t>2.3.6</w:t>
            </w:r>
            <w:r w:rsidR="0078260A">
              <w:t xml:space="preserve">  – Sample of the automatically-generated Outlook email</w:t>
            </w:r>
          </w:p>
          <w:p w14:paraId="4A3BE767" w14:textId="77777777" w:rsidR="008F1C19" w:rsidRDefault="0078260A">
            <w:pPr>
              <w:pStyle w:val="p"/>
            </w:pPr>
            <w:r>
              <w:t xml:space="preserve">Click </w:t>
            </w:r>
            <w:r>
              <w:rPr>
                <w:rStyle w:val="b"/>
              </w:rPr>
              <w:t>Send</w:t>
            </w:r>
            <w:r>
              <w:t>.</w:t>
            </w:r>
          </w:p>
          <w:p w14:paraId="77292472" w14:textId="77777777" w:rsidR="008F1C19" w:rsidRDefault="0078260A">
            <w:pPr>
              <w:pStyle w:val="p"/>
            </w:pPr>
            <w:r>
              <w:t xml:space="preserve">Alternatively, a user can also click to the option </w:t>
            </w:r>
            <w:r w:rsidR="00FD3CB4">
              <w:fldChar w:fldCharType="begin"/>
            </w:r>
            <w:r>
              <w:instrText xml:space="preserve"> XE "Copy to Clipboard" </w:instrText>
            </w:r>
            <w:r w:rsidR="00FD3CB4">
              <w:fldChar w:fldCharType="end"/>
            </w:r>
            <w:r>
              <w:rPr>
                <w:rStyle w:val="b"/>
              </w:rPr>
              <w:t>Copy to Clipboard</w:t>
            </w:r>
            <w:r>
              <w:t>, and the following window will be displayed.</w:t>
            </w:r>
          </w:p>
          <w:p w14:paraId="006814F1" w14:textId="77777777" w:rsidR="008F1C19" w:rsidRDefault="00FB1154">
            <w:pPr>
              <w:pStyle w:val="figcaption"/>
              <w:spacing w:before="240" w:after="240"/>
              <w:ind w:right="600"/>
            </w:pPr>
            <w:r>
              <w:rPr>
                <w:noProof/>
              </w:rPr>
              <w:lastRenderedPageBreak/>
              <w:drawing>
                <wp:inline distT="0" distB="0" distL="0" distR="0" wp14:anchorId="298EB559" wp14:editId="62CFEFF8">
                  <wp:extent cx="4915535" cy="6986270"/>
                  <wp:effectExtent l="38100" t="38100" r="18415" b="24130"/>
                  <wp:docPr id="37" name="Picture 7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915535" cy="6986270"/>
                          </a:xfrm>
                          <a:prstGeom prst="rect">
                            <a:avLst/>
                          </a:prstGeom>
                          <a:noFill/>
                          <a:ln w="23495" cmpd="sng">
                            <a:solidFill>
                              <a:srgbClr val="808080"/>
                            </a:solidFill>
                            <a:miter lim="800000"/>
                            <a:headEnd/>
                            <a:tailEnd/>
                          </a:ln>
                          <a:effectLst/>
                        </pic:spPr>
                      </pic:pic>
                    </a:graphicData>
                  </a:graphic>
                </wp:inline>
              </w:drawing>
            </w:r>
            <w:r w:rsidR="0078260A">
              <w:rPr>
                <w:rStyle w:val="conditionalText"/>
              </w:rPr>
              <w:t xml:space="preserve"> Fig. 2.3.7 –</w:t>
            </w:r>
            <w:r w:rsidR="0078260A">
              <w:t xml:space="preserve">  Information displayed when clicking Copy to Clipboard</w:t>
            </w:r>
          </w:p>
          <w:p w14:paraId="33F807D7" w14:textId="77777777" w:rsidR="008F1C19" w:rsidRDefault="0078260A">
            <w:pPr>
              <w:pStyle w:val="p"/>
            </w:pPr>
            <w:r>
              <w:t xml:space="preserve">Click </w:t>
            </w:r>
            <w:r>
              <w:rPr>
                <w:rStyle w:val="b"/>
              </w:rPr>
              <w:t>OK</w:t>
            </w:r>
            <w:r>
              <w:t xml:space="preserve"> to automatically copy the information to the clipboard. Simply paste the information or take a screen shot of the above window and email it to </w:t>
            </w:r>
            <w:hyperlink r:id="rId46" w:history="1">
              <w:r>
                <w:rPr>
                  <w:color w:val="076685"/>
                  <w:u w:val="single"/>
                </w:rPr>
                <w:t>license@freschesolutions.com</w:t>
              </w:r>
            </w:hyperlink>
            <w:r>
              <w:t xml:space="preserve"> to get the License File.</w:t>
            </w:r>
          </w:p>
          <w:p w14:paraId="4D5195FA" w14:textId="77777777" w:rsidR="008F1C19" w:rsidRDefault="0078260A">
            <w:pPr>
              <w:pStyle w:val="h4"/>
            </w:pPr>
            <w:bookmarkStart w:id="35" w:name="_Toc131416700"/>
            <w:r>
              <w:lastRenderedPageBreak/>
              <w:t>Applying the License File</w:t>
            </w:r>
            <w:bookmarkEnd w:id="35"/>
          </w:p>
          <w:p w14:paraId="4DF37C00" w14:textId="77777777" w:rsidR="008F1C19" w:rsidRDefault="0078260A">
            <w:pPr>
              <w:pStyle w:val="p"/>
            </w:pPr>
            <w:r>
              <w:t xml:space="preserve">To install a License, enter the </w:t>
            </w:r>
            <w:r>
              <w:rPr>
                <w:rStyle w:val="b"/>
              </w:rPr>
              <w:t>License File Path</w:t>
            </w:r>
            <w:r>
              <w:t xml:space="preserve"> (the file Fresche has sent you which ends with .lic) and click </w:t>
            </w:r>
            <w:r>
              <w:rPr>
                <w:rStyle w:val="b"/>
              </w:rPr>
              <w:t>Install</w:t>
            </w:r>
            <w:r>
              <w:t xml:space="preserve"> as mentioned in the above screens.</w:t>
            </w:r>
          </w:p>
          <w:p w14:paraId="10E8E039" w14:textId="77777777" w:rsidR="008F1C19" w:rsidRDefault="0078260A">
            <w:pPr>
              <w:pStyle w:val="p"/>
            </w:pPr>
            <w:r>
              <w:t xml:space="preserve">To visualize the content of the file before installing it, click </w:t>
            </w:r>
            <w:r>
              <w:rPr>
                <w:rStyle w:val="b"/>
              </w:rPr>
              <w:t>List</w:t>
            </w:r>
            <w:r>
              <w:t>, the contents of the license file will be listed without installing it.</w:t>
            </w:r>
          </w:p>
          <w:p w14:paraId="50EEA47A" w14:textId="77777777" w:rsidR="008F1C19" w:rsidRDefault="0078260A">
            <w:pPr>
              <w:pStyle w:val="p"/>
            </w:pPr>
            <w:r>
              <w:t xml:space="preserve">The Install log will show the licenses included in the specified license file. For a detailed list of all installed licenses, click the </w:t>
            </w:r>
            <w:r>
              <w:rPr>
                <w:rStyle w:val="b"/>
              </w:rPr>
              <w:t>License tab</w:t>
            </w:r>
            <w:r>
              <w:t>.</w:t>
            </w:r>
          </w:p>
          <w:p w14:paraId="6E28B7E1" w14:textId="77777777" w:rsidR="008F1C19" w:rsidRDefault="00FB1154">
            <w:pPr>
              <w:pStyle w:val="figcaption"/>
              <w:spacing w:before="240" w:after="240"/>
              <w:ind w:right="600"/>
            </w:pPr>
            <w:r>
              <w:rPr>
                <w:noProof/>
              </w:rPr>
              <w:drawing>
                <wp:inline distT="0" distB="0" distL="0" distR="0" wp14:anchorId="5E35F8B9" wp14:editId="4C89B59F">
                  <wp:extent cx="5234400" cy="3117600"/>
                  <wp:effectExtent l="38100" t="38100" r="42545" b="45085"/>
                  <wp:docPr id="38" name="Picture 7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pic:cNvPicPr preferRelativeResize="0">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34400" cy="3117600"/>
                          </a:xfrm>
                          <a:prstGeom prst="rect">
                            <a:avLst/>
                          </a:prstGeom>
                          <a:noFill/>
                          <a:ln w="23495" cmpd="sng">
                            <a:solidFill>
                              <a:srgbClr val="808080"/>
                            </a:solidFill>
                            <a:miter lim="800000"/>
                            <a:headEnd/>
                            <a:tailEnd/>
                          </a:ln>
                          <a:effectLst/>
                        </pic:spPr>
                      </pic:pic>
                    </a:graphicData>
                  </a:graphic>
                </wp:inline>
              </w:drawing>
            </w:r>
            <w:r w:rsidR="0078260A">
              <w:t xml:space="preserve"> Fig. </w:t>
            </w:r>
            <w:r w:rsidR="0078260A">
              <w:rPr>
                <w:rStyle w:val="conditionalText"/>
              </w:rPr>
              <w:t>2.3.8</w:t>
            </w:r>
            <w:r w:rsidR="0078260A">
              <w:t xml:space="preserve">  – License Manager View – License tab</w:t>
            </w:r>
          </w:p>
          <w:p w14:paraId="2B233198" w14:textId="77777777" w:rsidR="008F1C19" w:rsidRDefault="0078260A">
            <w:pPr>
              <w:pStyle w:val="p"/>
            </w:pPr>
            <w:r>
              <w:t>Example of an output of a license file being installed on the wrong server where the serial number does not match.</w:t>
            </w:r>
          </w:p>
          <w:p w14:paraId="00325BA1" w14:textId="77777777" w:rsidR="008F1C19" w:rsidRDefault="00FB1154">
            <w:pPr>
              <w:pStyle w:val="figcaption"/>
              <w:spacing w:before="240" w:after="240"/>
              <w:ind w:right="600"/>
            </w:pPr>
            <w:r>
              <w:rPr>
                <w:noProof/>
              </w:rPr>
              <w:lastRenderedPageBreak/>
              <w:drawing>
                <wp:inline distT="0" distB="0" distL="0" distR="0" wp14:anchorId="5B264E37" wp14:editId="6C510C14">
                  <wp:extent cx="5234400" cy="3592800"/>
                  <wp:effectExtent l="38100" t="38100" r="42545" b="46355"/>
                  <wp:docPr id="39" name="Picture 7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preferRelativeResize="0">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234400" cy="3592800"/>
                          </a:xfrm>
                          <a:prstGeom prst="rect">
                            <a:avLst/>
                          </a:prstGeom>
                          <a:noFill/>
                          <a:ln w="23495" cmpd="sng">
                            <a:solidFill>
                              <a:srgbClr val="808080"/>
                            </a:solidFill>
                            <a:miter lim="800000"/>
                            <a:headEnd/>
                            <a:tailEnd/>
                          </a:ln>
                          <a:effectLst/>
                        </pic:spPr>
                      </pic:pic>
                    </a:graphicData>
                  </a:graphic>
                </wp:inline>
              </w:drawing>
            </w:r>
            <w:r w:rsidR="0078260A">
              <w:t xml:space="preserve"> Fig. </w:t>
            </w:r>
            <w:r w:rsidR="0078260A">
              <w:rPr>
                <w:rStyle w:val="conditionalText"/>
              </w:rPr>
              <w:t>2.3.9</w:t>
            </w:r>
            <w:r w:rsidR="0078260A">
              <w:t xml:space="preserve">  – License Manager View – Info tab</w:t>
            </w:r>
          </w:p>
          <w:p w14:paraId="26F1E6F0" w14:textId="77777777" w:rsidR="008F1C19" w:rsidRDefault="0078260A">
            <w:pPr>
              <w:pStyle w:val="h4"/>
            </w:pPr>
            <w:bookmarkStart w:id="36" w:name="_Toc131416701"/>
            <w:r>
              <w:t>License on Multiple Partitions</w:t>
            </w:r>
            <w:bookmarkEnd w:id="36"/>
          </w:p>
          <w:p w14:paraId="2935488D" w14:textId="77777777" w:rsidR="008F1C19" w:rsidRDefault="0078260A">
            <w:pPr>
              <w:pStyle w:val="p"/>
            </w:pPr>
            <w:r>
              <w:t>A single license file will be required, regardless of the number of partitions you may have for a given machine identified by its serial number. The license file must be installed on each distinct partition. Follow the same installation procedure for each partition.</w:t>
            </w:r>
          </w:p>
          <w:p w14:paraId="7C2D1665" w14:textId="77777777" w:rsidR="008F1C19" w:rsidRDefault="0078260A">
            <w:pPr>
              <w:pStyle w:val="p"/>
            </w:pPr>
            <w:r>
              <w:t>If you decide to clone a partition where XA 11.0 (and onwards) has already been installed/configured, install the license file on the newly-created partition for XA to start working on it.</w:t>
            </w:r>
          </w:p>
          <w:p w14:paraId="68C12457" w14:textId="77777777" w:rsidR="008F1C19" w:rsidRDefault="0078260A">
            <w:pPr>
              <w:pStyle w:val="p"/>
            </w:pPr>
            <w:r>
              <w:t>The third tab is Security Code. This tab will show information only for XA versions before v11. It lists installed modules (functionalities) based on the installed security code. In the absence of any security code, the page will be empty, as seen in the following view.</w:t>
            </w:r>
          </w:p>
          <w:p w14:paraId="549BFCFD" w14:textId="77777777" w:rsidR="008F1C19" w:rsidRDefault="00FB1154">
            <w:pPr>
              <w:pStyle w:val="figcaption"/>
              <w:spacing w:before="240" w:after="240"/>
              <w:ind w:right="600"/>
            </w:pPr>
            <w:r>
              <w:rPr>
                <w:noProof/>
              </w:rPr>
              <w:lastRenderedPageBreak/>
              <w:drawing>
                <wp:inline distT="0" distB="0" distL="0" distR="0" wp14:anchorId="1E7E5C3D" wp14:editId="2BA123BE">
                  <wp:extent cx="5234400" cy="3261600"/>
                  <wp:effectExtent l="38100" t="38100" r="42545" b="34290"/>
                  <wp:docPr id="40" name="Picture 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
                          <pic:cNvPicPr preferRelativeResize="0">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34400" cy="3261600"/>
                          </a:xfrm>
                          <a:prstGeom prst="rect">
                            <a:avLst/>
                          </a:prstGeom>
                          <a:noFill/>
                          <a:ln w="23495" cmpd="sng">
                            <a:solidFill>
                              <a:srgbClr val="808080"/>
                            </a:solidFill>
                            <a:miter lim="800000"/>
                            <a:headEnd/>
                            <a:tailEnd/>
                          </a:ln>
                          <a:effectLst/>
                        </pic:spPr>
                      </pic:pic>
                    </a:graphicData>
                  </a:graphic>
                </wp:inline>
              </w:drawing>
            </w:r>
            <w:r w:rsidR="0078260A">
              <w:t xml:space="preserve"> Fig. </w:t>
            </w:r>
            <w:r w:rsidR="0078260A">
              <w:rPr>
                <w:rStyle w:val="conditionalText"/>
              </w:rPr>
              <w:t>2.3.10</w:t>
            </w:r>
            <w:r w:rsidR="0078260A">
              <w:t xml:space="preserve">  – License Manager View – Security Code</w:t>
            </w:r>
          </w:p>
        </w:tc>
      </w:tr>
    </w:tbl>
    <w:p w14:paraId="22619B4B" w14:textId="77777777" w:rsidR="008F1C19" w:rsidRDefault="008F1C19">
      <w:pPr>
        <w:pStyle w:val="pageBreak"/>
      </w:pPr>
      <w:bookmarkStart w:id="37" w:name="_Ref-1515458587"/>
    </w:p>
    <w:bookmarkEnd w:id="37"/>
    <w:p w14:paraId="158F4FE9" w14:textId="77777777" w:rsidR="008F1C19" w:rsidRDefault="00FD3CB4">
      <w:pPr>
        <w:pStyle w:val="h31"/>
      </w:pPr>
      <w:r>
        <w:lastRenderedPageBreak/>
        <w:fldChar w:fldCharType="begin"/>
      </w:r>
      <w:r w:rsidR="0078260A">
        <w:instrText xml:space="preserve"> XE "License Manager" </w:instrText>
      </w:r>
      <w:r>
        <w:fldChar w:fldCharType="end"/>
      </w:r>
      <w:bookmarkStart w:id="38" w:name="_Toc131416702"/>
      <w:r w:rsidR="0078260A">
        <w:t>License Manager for Kerberos</w:t>
      </w:r>
      <w:bookmarkEnd w:id="38"/>
    </w:p>
    <w:p w14:paraId="35F951F2" w14:textId="77777777" w:rsidR="008F1C19" w:rsidRDefault="0078260A">
      <w:pPr>
        <w:pStyle w:val="p"/>
      </w:pPr>
      <w:r>
        <w:t xml:space="preserve">From version 13.3.01, enhancement has been made to provide a new option, </w:t>
      </w:r>
      <w:r>
        <w:rPr>
          <w:rStyle w:val="b"/>
        </w:rPr>
        <w:t>License Manager for Kerberos</w:t>
      </w:r>
      <w:r w:rsidR="00FD3CB4">
        <w:fldChar w:fldCharType="begin"/>
      </w:r>
      <w:r>
        <w:instrText xml:space="preserve"> XE "X-Analysis" </w:instrText>
      </w:r>
      <w:r w:rsidR="00FD3CB4">
        <w:fldChar w:fldCharType="end"/>
      </w:r>
      <w:r>
        <w:t>, under the X-Analysis menu.</w:t>
      </w:r>
    </w:p>
    <w:p w14:paraId="38C98283" w14:textId="77777777" w:rsidR="008F1C19" w:rsidRDefault="00FB1154">
      <w:pPr>
        <w:pStyle w:val="figure"/>
      </w:pPr>
      <w:r>
        <w:rPr>
          <w:noProof/>
        </w:rPr>
        <w:drawing>
          <wp:inline distT="0" distB="0" distL="0" distR="0" wp14:anchorId="1170BB40" wp14:editId="2CCC3455">
            <wp:extent cx="2706370" cy="3057525"/>
            <wp:effectExtent l="38100" t="38100" r="17780" b="28575"/>
            <wp:docPr id="41" name="Picture 7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preferRelativeResize="0">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06370" cy="3057525"/>
                    </a:xfrm>
                    <a:prstGeom prst="rect">
                      <a:avLst/>
                    </a:prstGeom>
                    <a:noFill/>
                    <a:ln w="23495" cmpd="sng">
                      <a:solidFill>
                        <a:srgbClr val="808080"/>
                      </a:solidFill>
                      <a:miter lim="800000"/>
                      <a:headEnd/>
                      <a:tailEnd/>
                    </a:ln>
                    <a:effectLst/>
                  </pic:spPr>
                </pic:pic>
              </a:graphicData>
            </a:graphic>
          </wp:inline>
        </w:drawing>
      </w:r>
    </w:p>
    <w:p w14:paraId="25A0AE03" w14:textId="77777777" w:rsidR="008F1C19" w:rsidRDefault="0078260A">
      <w:pPr>
        <w:pStyle w:val="figcaption"/>
      </w:pPr>
      <w:r>
        <w:rPr>
          <w:rStyle w:val="conditionalText"/>
        </w:rPr>
        <w:t>Fig. 2.3.11.A –</w:t>
      </w:r>
      <w:r>
        <w:t xml:space="preserve"> License Manager for Kerberos</w:t>
      </w:r>
    </w:p>
    <w:p w14:paraId="20407B70" w14:textId="77777777" w:rsidR="008F1C19" w:rsidRDefault="0078260A">
      <w:pPr>
        <w:pStyle w:val="p"/>
      </w:pPr>
      <w:r>
        <w:t xml:space="preserve">Select the option </w:t>
      </w:r>
      <w:r>
        <w:rPr>
          <w:rStyle w:val="b"/>
        </w:rPr>
        <w:t>License Manager for Kerberos</w:t>
      </w:r>
      <w:r w:rsidR="00FD3CB4">
        <w:fldChar w:fldCharType="begin"/>
      </w:r>
      <w:r>
        <w:instrText xml:space="preserve"> XE "Fields" </w:instrText>
      </w:r>
      <w:r w:rsidR="00FD3CB4">
        <w:fldChar w:fldCharType="end"/>
      </w:r>
      <w:r>
        <w:t>, and this will launch a new License Manager for Kerberos without having the Username and Password fields.</w:t>
      </w:r>
    </w:p>
    <w:p w14:paraId="64CC4310" w14:textId="77777777" w:rsidR="008F1C19" w:rsidRDefault="00FB1154">
      <w:pPr>
        <w:pStyle w:val="figure"/>
      </w:pPr>
      <w:r>
        <w:rPr>
          <w:noProof/>
        </w:rPr>
        <w:drawing>
          <wp:inline distT="0" distB="0" distL="0" distR="0" wp14:anchorId="31006F8E" wp14:editId="78C469C8">
            <wp:extent cx="5449570" cy="2867660"/>
            <wp:effectExtent l="38100" t="38100" r="17780" b="27940"/>
            <wp:docPr id="42" name="Picture 7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preferRelativeResize="0">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49570" cy="2867660"/>
                    </a:xfrm>
                    <a:prstGeom prst="rect">
                      <a:avLst/>
                    </a:prstGeom>
                    <a:noFill/>
                    <a:ln w="23495" cmpd="sng">
                      <a:solidFill>
                        <a:srgbClr val="808080"/>
                      </a:solidFill>
                      <a:miter lim="800000"/>
                      <a:headEnd/>
                      <a:tailEnd/>
                    </a:ln>
                    <a:effectLst/>
                  </pic:spPr>
                </pic:pic>
              </a:graphicData>
            </a:graphic>
          </wp:inline>
        </w:drawing>
      </w:r>
    </w:p>
    <w:p w14:paraId="0B35B2AE" w14:textId="77777777" w:rsidR="008F1C19" w:rsidRDefault="0078260A">
      <w:pPr>
        <w:pStyle w:val="figcaption"/>
      </w:pPr>
      <w:r>
        <w:t xml:space="preserve"> Fig. 2.3.11.B – License Manager View for Kerberos</w:t>
      </w:r>
    </w:p>
    <w:p w14:paraId="261465F9" w14:textId="77777777" w:rsidR="008F1C19" w:rsidRDefault="0078260A">
      <w:pPr>
        <w:pStyle w:val="p"/>
      </w:pPr>
      <w:r>
        <w:lastRenderedPageBreak/>
        <w:t xml:space="preserve">Click the option </w:t>
      </w:r>
      <w:r>
        <w:rPr>
          <w:rStyle w:val="b"/>
        </w:rPr>
        <w:t>Connect</w:t>
      </w:r>
      <w:r>
        <w:t>, and this will create a Kerberos connection and the same would be used for retrieval and installation of the license.</w:t>
      </w:r>
    </w:p>
    <w:p w14:paraId="7798D41A" w14:textId="77777777" w:rsidR="008F1C19" w:rsidRDefault="00FB1154">
      <w:pPr>
        <w:pStyle w:val="figure"/>
      </w:pPr>
      <w:r>
        <w:rPr>
          <w:noProof/>
        </w:rPr>
        <w:drawing>
          <wp:inline distT="0" distB="0" distL="0" distR="0" wp14:anchorId="221B1DA3" wp14:editId="054CB2FC">
            <wp:extent cx="4886325" cy="1711960"/>
            <wp:effectExtent l="38100" t="38100" r="28575" b="21590"/>
            <wp:docPr id="43" name="Picture 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preferRelativeResize="0">
                      <a:picLocks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86325" cy="1711960"/>
                    </a:xfrm>
                    <a:prstGeom prst="rect">
                      <a:avLst/>
                    </a:prstGeom>
                    <a:noFill/>
                    <a:ln w="23495" cmpd="sng">
                      <a:solidFill>
                        <a:srgbClr val="808080"/>
                      </a:solidFill>
                      <a:miter lim="800000"/>
                      <a:headEnd/>
                      <a:tailEnd/>
                    </a:ln>
                    <a:effectLst/>
                  </pic:spPr>
                </pic:pic>
              </a:graphicData>
            </a:graphic>
          </wp:inline>
        </w:drawing>
      </w:r>
    </w:p>
    <w:p w14:paraId="3D0DD0B2" w14:textId="77777777" w:rsidR="008F1C19" w:rsidRDefault="0078260A">
      <w:pPr>
        <w:pStyle w:val="figcaption"/>
      </w:pPr>
      <w:r>
        <w:rPr>
          <w:rStyle w:val="conditionalText"/>
        </w:rPr>
        <w:t>Fig. 2.3.12.A –</w:t>
      </w:r>
      <w:r>
        <w:t xml:space="preserve"> Progress Information</w:t>
      </w:r>
    </w:p>
    <w:p w14:paraId="560C2231" w14:textId="77777777" w:rsidR="008F1C19" w:rsidRDefault="00FB1154">
      <w:pPr>
        <w:pStyle w:val="figure"/>
      </w:pPr>
      <w:r>
        <w:rPr>
          <w:noProof/>
        </w:rPr>
        <w:drawing>
          <wp:inline distT="0" distB="0" distL="0" distR="0" wp14:anchorId="6A7B2CEF" wp14:editId="1277C04B">
            <wp:extent cx="4864735" cy="1257935"/>
            <wp:effectExtent l="38100" t="38100" r="12065" b="18415"/>
            <wp:docPr id="44" name="Picture 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
                    <pic:cNvPicPr preferRelativeResize="0">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64735" cy="1257935"/>
                    </a:xfrm>
                    <a:prstGeom prst="rect">
                      <a:avLst/>
                    </a:prstGeom>
                    <a:noFill/>
                    <a:ln w="23495" cmpd="sng">
                      <a:solidFill>
                        <a:srgbClr val="808080"/>
                      </a:solidFill>
                      <a:miter lim="800000"/>
                      <a:headEnd/>
                      <a:tailEnd/>
                    </a:ln>
                    <a:effectLst/>
                  </pic:spPr>
                </pic:pic>
              </a:graphicData>
            </a:graphic>
          </wp:inline>
        </w:drawing>
      </w:r>
    </w:p>
    <w:p w14:paraId="2A88905D" w14:textId="77777777" w:rsidR="008F1C19" w:rsidRDefault="0078260A">
      <w:pPr>
        <w:pStyle w:val="figcaption"/>
      </w:pPr>
      <w:r>
        <w:rPr>
          <w:rStyle w:val="conditionalText"/>
        </w:rPr>
        <w:t>Fig. 2.3.12.B –</w:t>
      </w:r>
      <w:r w:rsidR="00FD3CB4">
        <w:fldChar w:fldCharType="begin"/>
      </w:r>
      <w:r>
        <w:instrText xml:space="preserve"> XE "Server" </w:instrText>
      </w:r>
      <w:r w:rsidR="00FD3CB4">
        <w:fldChar w:fldCharType="end"/>
      </w:r>
      <w:r>
        <w:t xml:space="preserve"> Server Connected</w:t>
      </w:r>
    </w:p>
    <w:p w14:paraId="5416FC1A" w14:textId="77777777" w:rsidR="008F1C19" w:rsidRDefault="008F1C19">
      <w:pPr>
        <w:pStyle w:val="pageBreak"/>
      </w:pPr>
      <w:bookmarkStart w:id="39" w:name="_Ref353011403"/>
    </w:p>
    <w:bookmarkEnd w:id="39"/>
    <w:p w14:paraId="10D253C1" w14:textId="77777777" w:rsidR="008F1C19" w:rsidRDefault="00FD3CB4">
      <w:pPr>
        <w:pStyle w:val="h31"/>
      </w:pPr>
      <w:r>
        <w:lastRenderedPageBreak/>
        <w:fldChar w:fldCharType="begin"/>
      </w:r>
      <w:r w:rsidR="0078260A">
        <w:instrText xml:space="preserve"> XE "Server" </w:instrText>
      </w:r>
      <w:r>
        <w:fldChar w:fldCharType="end"/>
      </w:r>
      <w:bookmarkStart w:id="40" w:name="_Toc131416703"/>
      <w:r w:rsidR="0078260A">
        <w:t>Server Installation Manager</w:t>
      </w:r>
      <w:bookmarkEnd w:id="40"/>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136243C"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000" w:firstRow="0" w:lastRow="0" w:firstColumn="0" w:lastColumn="0" w:noHBand="0" w:noVBand="0"/>
            </w:tblPr>
            <w:tblGrid>
              <w:gridCol w:w="918"/>
              <w:gridCol w:w="8198"/>
            </w:tblGrid>
            <w:tr w:rsidR="008F1C19" w14:paraId="62F42316" w14:textId="77777777">
              <w:trPr>
                <w:tblCellSpacing w:w="0" w:type="dxa"/>
              </w:trPr>
              <w:tc>
                <w:tcPr>
                  <w:tcW w:w="885" w:type="dxa"/>
                  <w:shd w:val="clear" w:color="auto" w:fill="F0F7FB"/>
                  <w:vAlign w:val="center"/>
                </w:tcPr>
                <w:p w14:paraId="6FE3D293" w14:textId="77777777" w:rsidR="008F1C19" w:rsidRDefault="00FB1154">
                  <w:pPr>
                    <w:pStyle w:val="tdTableStyle-Note-BodyB-Column1-Body1"/>
                  </w:pPr>
                  <w:r>
                    <w:rPr>
                      <w:noProof/>
                    </w:rPr>
                    <w:drawing>
                      <wp:inline distT="0" distB="0" distL="0" distR="0" wp14:anchorId="1718AD34" wp14:editId="28B960F5">
                        <wp:extent cx="461010" cy="380365"/>
                        <wp:effectExtent l="0" t="0" r="0" b="0"/>
                        <wp:docPr id="45" name="Picture 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05" w:type="dxa"/>
                  <w:shd w:val="clear" w:color="auto" w:fill="F0F7FB"/>
                  <w:vAlign w:val="center"/>
                </w:tcPr>
                <w:p w14:paraId="12124BD7" w14:textId="77777777" w:rsidR="008F1C19" w:rsidRDefault="00FD3CB4">
                  <w:pPr>
                    <w:pStyle w:val="tdTableStyle-Note-BodyA-Column1-Body1"/>
                  </w:pPr>
                  <w:r>
                    <w:fldChar w:fldCharType="begin"/>
                  </w:r>
                  <w:r w:rsidR="0078260A">
                    <w:instrText xml:space="preserve"> XE "X-Analysis" </w:instrText>
                  </w:r>
                  <w:r>
                    <w:fldChar w:fldCharType="end"/>
                  </w:r>
                  <w:r w:rsidR="0078260A">
                    <w:t>Refer to the section “Server Installation Manager” in the document “X-Analysis_Installation_And_Upgrade_Guide” for this release.</w:t>
                  </w:r>
                </w:p>
              </w:tc>
            </w:tr>
          </w:tbl>
          <w:p w14:paraId="4AF2F4BC" w14:textId="77777777" w:rsidR="008F1C19" w:rsidRDefault="008F1C19"/>
          <w:p w14:paraId="65A39FCB" w14:textId="77777777" w:rsidR="008F1C19" w:rsidRDefault="008F1C19"/>
        </w:tc>
      </w:tr>
    </w:tbl>
    <w:p w14:paraId="2518E472" w14:textId="77777777" w:rsidR="008F1C19" w:rsidRDefault="00FD3CB4">
      <w:pPr>
        <w:pStyle w:val="h3"/>
      </w:pPr>
      <w:r>
        <w:fldChar w:fldCharType="begin"/>
      </w:r>
      <w:r w:rsidR="0078260A">
        <w:instrText xml:space="preserve"> XE "New DB2 Connection for i" </w:instrText>
      </w:r>
      <w:r>
        <w:fldChar w:fldCharType="end"/>
      </w:r>
      <w:r>
        <w:fldChar w:fldCharType="begin"/>
      </w:r>
      <w:r w:rsidR="0078260A">
        <w:instrText xml:space="preserve"> XE "New DB2 Connection" </w:instrText>
      </w:r>
      <w:r>
        <w:fldChar w:fldCharType="end"/>
      </w:r>
      <w:r>
        <w:fldChar w:fldCharType="begin"/>
      </w:r>
      <w:r w:rsidR="0078260A">
        <w:instrText xml:space="preserve"> XE "DB2 Connection" </w:instrText>
      </w:r>
      <w:r>
        <w:fldChar w:fldCharType="end"/>
      </w:r>
      <w:bookmarkStart w:id="41" w:name="_Toc131416704"/>
      <w:r w:rsidR="0078260A">
        <w:t>New DB2 Connection for i (Kerberos)</w:t>
      </w:r>
      <w:bookmarkEnd w:id="41"/>
    </w:p>
    <w:p w14:paraId="4700AA4D" w14:textId="77777777" w:rsidR="008F1C19" w:rsidRDefault="00FD3CB4">
      <w:pPr>
        <w:pStyle w:val="p"/>
      </w:pPr>
      <w:r>
        <w:fldChar w:fldCharType="begin"/>
      </w:r>
      <w:r w:rsidR="0078260A">
        <w:instrText xml:space="preserve"> XE "Server" </w:instrText>
      </w:r>
      <w:r>
        <w:fldChar w:fldCharType="end"/>
      </w: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Use this option to connect to IBM i server secured using Kerberos. This prompts for a login dialog where user profile and password are not required.</w:t>
      </w:r>
    </w:p>
    <w:p w14:paraId="7F923159" w14:textId="77777777" w:rsidR="008F1C19" w:rsidRDefault="0078260A">
      <w:pPr>
        <w:pStyle w:val="p"/>
      </w:pPr>
      <w:r>
        <w:t>Kerberos requires IBM i and Windows user's profiles mapping and Kerberos authentication ticket (KDC) for the user generated and activated.</w:t>
      </w:r>
    </w:p>
    <w:p w14:paraId="267C1A52" w14:textId="77777777" w:rsidR="008F1C19" w:rsidRDefault="00FB1154">
      <w:pPr>
        <w:pStyle w:val="figure"/>
      </w:pPr>
      <w:r>
        <w:rPr>
          <w:noProof/>
        </w:rPr>
        <w:drawing>
          <wp:inline distT="0" distB="0" distL="0" distR="0" wp14:anchorId="6AC97244" wp14:editId="4D317DAF">
            <wp:extent cx="5449570" cy="3774440"/>
            <wp:effectExtent l="38100" t="38100" r="17780" b="16510"/>
            <wp:docPr id="46" name="Picture 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preferRelativeResize="0">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49570" cy="3774440"/>
                    </a:xfrm>
                    <a:prstGeom prst="rect">
                      <a:avLst/>
                    </a:prstGeom>
                    <a:noFill/>
                    <a:ln w="23495" cmpd="sng">
                      <a:solidFill>
                        <a:srgbClr val="808080"/>
                      </a:solidFill>
                      <a:miter lim="800000"/>
                      <a:headEnd/>
                      <a:tailEnd/>
                    </a:ln>
                    <a:effectLst/>
                  </pic:spPr>
                </pic:pic>
              </a:graphicData>
            </a:graphic>
          </wp:inline>
        </w:drawing>
      </w:r>
    </w:p>
    <w:p w14:paraId="020A805A" w14:textId="77777777" w:rsidR="008F1C19" w:rsidRDefault="0078260A">
      <w:pPr>
        <w:pStyle w:val="figcaption"/>
      </w:pPr>
      <w:r>
        <w:t>Fig. 2.3.13 – New DB2 Connection for i (Kerberos)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971"/>
        <w:gridCol w:w="8390"/>
      </w:tblGrid>
      <w:tr w:rsidR="008F1C19" w14:paraId="5C520D29" w14:textId="77777777">
        <w:trPr>
          <w:tblCellSpacing w:w="0" w:type="dxa"/>
        </w:trPr>
        <w:tc>
          <w:tcPr>
            <w:tcW w:w="930" w:type="dxa"/>
            <w:shd w:val="clear" w:color="auto" w:fill="F0F7FB"/>
            <w:vAlign w:val="center"/>
          </w:tcPr>
          <w:p w14:paraId="67EAB7E3" w14:textId="77777777" w:rsidR="008F1C19" w:rsidRDefault="00FB1154">
            <w:pPr>
              <w:pStyle w:val="tdTableStyle-Note-BodyB-Column1-Body1"/>
            </w:pPr>
            <w:r>
              <w:rPr>
                <w:noProof/>
              </w:rPr>
              <w:drawing>
                <wp:inline distT="0" distB="0" distL="0" distR="0" wp14:anchorId="7EAF7A76" wp14:editId="2CFA038B">
                  <wp:extent cx="461010" cy="380365"/>
                  <wp:effectExtent l="0" t="0" r="0" b="0"/>
                  <wp:docPr id="47" name="Picture 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040" w:type="dxa"/>
            <w:shd w:val="clear" w:color="auto" w:fill="F0F7FB"/>
            <w:vAlign w:val="center"/>
          </w:tcPr>
          <w:p w14:paraId="329D6C57" w14:textId="77777777" w:rsidR="008F1C19" w:rsidRDefault="0078260A">
            <w:pPr>
              <w:pStyle w:val="tdTableStyle-Note-BodyA-Column1-Body1"/>
            </w:pPr>
            <w:r>
              <w:t>The Host Name should be the same which is recognized by the Kerberos environment.</w:t>
            </w:r>
          </w:p>
        </w:tc>
      </w:tr>
    </w:tbl>
    <w:p w14:paraId="52CFC9A4" w14:textId="77777777" w:rsidR="008F1C19" w:rsidRDefault="00FD3CB4">
      <w:pPr>
        <w:pStyle w:val="p"/>
      </w:pPr>
      <w:r>
        <w:fldChar w:fldCharType="begin"/>
      </w:r>
      <w:r w:rsidR="0078260A">
        <w:instrText xml:space="preserve"> XE "X-Analysis" </w:instrText>
      </w:r>
      <w:r>
        <w:fldChar w:fldCharType="end"/>
      </w:r>
      <w:r w:rsidR="0078260A">
        <w:t xml:space="preserve">By default, X-Analysis would automatically pick the domain name from the system. But if the domain name is not ending with a .COM (like in fresche-corp.com) and is something like mycompany.org or myorganization.us etc, then the domain name can be specified under Kerberos Settings of </w:t>
      </w:r>
      <w:hyperlink w:anchor="_Ref-2020385125" w:history="1">
        <w:r w:rsidR="0078260A">
          <w:rPr>
            <w:color w:val="076685"/>
            <w:u w:val="single"/>
          </w:rPr>
          <w:t>Advanced Preferences</w:t>
        </w:r>
      </w:hyperlink>
      <w:r>
        <w:fldChar w:fldCharType="begin"/>
      </w:r>
      <w:r w:rsidR="0078260A">
        <w:instrText xml:space="preserve"> XE "Preferences" </w:instrText>
      </w:r>
      <w:r>
        <w:fldChar w:fldCharType="end"/>
      </w:r>
      <w:r w:rsidR="0078260A">
        <w:t>.</w:t>
      </w:r>
    </w:p>
    <w:p w14:paraId="08777A10" w14:textId="77777777" w:rsidR="008F1C19" w:rsidRDefault="0078260A">
      <w:pPr>
        <w:pStyle w:val="p"/>
      </w:pPr>
      <w:r>
        <w:lastRenderedPageBreak/>
        <w:t>Also, in order to generate Kerberos ticket you have to use the command KINIT in your command prompt. If you are not able to find the KINIT command, please check with your System/Network administrator.</w:t>
      </w:r>
    </w:p>
    <w:p w14:paraId="6A927759" w14:textId="77777777" w:rsidR="008F1C19" w:rsidRDefault="0078260A">
      <w:pPr>
        <w:pStyle w:val="p"/>
      </w:pPr>
      <w:r>
        <w:t>After hitting this command, you will be asked for a password, here you can enter Windows user password.</w:t>
      </w:r>
    </w:p>
    <w:p w14:paraId="0FF992BD" w14:textId="77777777" w:rsidR="008F1C19" w:rsidRDefault="0078260A">
      <w:pPr>
        <w:pStyle w:val="p"/>
      </w:pPr>
      <w:r>
        <w:t>The default validity of this ticket is 10 hours but this can be configured on Kerberos to Lifetime. All this is controlled by the Kerberos settings and managed by System/Network administrator.</w:t>
      </w:r>
    </w:p>
    <w:p w14:paraId="747F045F" w14:textId="77777777" w:rsidR="008F1C19" w:rsidRDefault="008F1C19">
      <w:pPr>
        <w:pStyle w:val="pageBreak"/>
      </w:pPr>
    </w:p>
    <w:bookmarkStart w:id="42" w:name="386232954"/>
    <w:p w14:paraId="47D794B1" w14:textId="77777777" w:rsidR="008F1C19" w:rsidRDefault="00FD3CB4">
      <w:pPr>
        <w:pStyle w:val="h31"/>
      </w:pPr>
      <w:r>
        <w:lastRenderedPageBreak/>
        <w:fldChar w:fldCharType="begin"/>
      </w:r>
      <w:r w:rsidR="0078260A">
        <w:instrText xml:space="preserve"> XE "New DB2 Connection for i" </w:instrText>
      </w:r>
      <w:r>
        <w:fldChar w:fldCharType="end"/>
      </w:r>
      <w:r>
        <w:fldChar w:fldCharType="begin"/>
      </w:r>
      <w:r w:rsidR="0078260A">
        <w:instrText xml:space="preserve"> XE "New DB2 Connection" </w:instrText>
      </w:r>
      <w:r>
        <w:fldChar w:fldCharType="end"/>
      </w:r>
      <w:r>
        <w:fldChar w:fldCharType="begin"/>
      </w:r>
      <w:r w:rsidR="0078260A">
        <w:instrText xml:space="preserve"> XE "DB2 Connection" </w:instrText>
      </w:r>
      <w:r>
        <w:fldChar w:fldCharType="end"/>
      </w:r>
      <w:bookmarkStart w:id="43" w:name="_Toc131416705"/>
      <w:r w:rsidR="0078260A">
        <w:t>New DB2 Connection for i</w:t>
      </w:r>
      <w:bookmarkEnd w:id="43"/>
    </w:p>
    <w:bookmarkEnd w:id="42"/>
    <w:p w14:paraId="34701E99" w14:textId="77777777" w:rsidR="008F1C19" w:rsidRDefault="00FD3CB4">
      <w:pPr>
        <w:pStyle w:val="p"/>
      </w:pPr>
      <w:r>
        <w:fldChar w:fldCharType="begin"/>
      </w:r>
      <w:r w:rsidR="0078260A">
        <w:instrText xml:space="preserve"> XE "X-Analysis" </w:instrText>
      </w:r>
      <w:r>
        <w:fldChar w:fldCharType="end"/>
      </w:r>
      <w:r w:rsidR="0078260A">
        <w:t xml:space="preserve">The X-Analysis menu provides the </w:t>
      </w:r>
      <w:r w:rsidR="0078260A">
        <w:rPr>
          <w:rStyle w:val="b"/>
        </w:rPr>
        <w:t>New DB2 Connection for i</w:t>
      </w: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 xml:space="preserve"> option. Through this option, you can create connections to different IBM i servers. The user must provide valid sign on information when selecting the </w:t>
      </w:r>
      <w:r w:rsidR="0078260A">
        <w:rPr>
          <w:rStyle w:val="b"/>
        </w:rPr>
        <w:t>New DB2 Connection for i</w:t>
      </w:r>
      <w:r w:rsidR="0078260A">
        <w:t xml:space="preserve"> option. Upon successful sign on, X-Analysis adds a new IBM i node in the navigation view.</w:t>
      </w:r>
    </w:p>
    <w:p w14:paraId="4C529452" w14:textId="77777777" w:rsidR="008F1C19" w:rsidRDefault="0078260A">
      <w:pPr>
        <w:pStyle w:val="p"/>
      </w:pPr>
      <w:r>
        <w:t xml:space="preserve">Creating </w:t>
      </w:r>
      <w:r>
        <w:rPr>
          <w:rStyle w:val="b"/>
        </w:rPr>
        <w:t>New DB2 Connection for i</w:t>
      </w:r>
      <w:r>
        <w:t xml:space="preserve"> from X-Analysis Plugin</w:t>
      </w:r>
    </w:p>
    <w:p w14:paraId="1710E53C" w14:textId="77777777" w:rsidR="008F1C19" w:rsidRDefault="00FB1154">
      <w:pPr>
        <w:pStyle w:val="figure"/>
      </w:pPr>
      <w:r>
        <w:rPr>
          <w:noProof/>
        </w:rPr>
        <w:drawing>
          <wp:inline distT="0" distB="0" distL="0" distR="0" wp14:anchorId="0E66BCF2" wp14:editId="166B5467">
            <wp:extent cx="5449570" cy="3752850"/>
            <wp:effectExtent l="38100" t="38100" r="17780" b="19050"/>
            <wp:docPr id="48" name="Picture 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preferRelativeResize="0">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49570" cy="3752850"/>
                    </a:xfrm>
                    <a:prstGeom prst="rect">
                      <a:avLst/>
                    </a:prstGeom>
                    <a:noFill/>
                    <a:ln w="23495" cmpd="sng">
                      <a:solidFill>
                        <a:srgbClr val="808080"/>
                      </a:solidFill>
                      <a:miter lim="800000"/>
                      <a:headEnd/>
                      <a:tailEnd/>
                    </a:ln>
                    <a:effectLst/>
                  </pic:spPr>
                </pic:pic>
              </a:graphicData>
            </a:graphic>
          </wp:inline>
        </w:drawing>
      </w:r>
    </w:p>
    <w:p w14:paraId="7E36E14C" w14:textId="77777777" w:rsidR="008F1C19" w:rsidRDefault="0078260A">
      <w:pPr>
        <w:pStyle w:val="figcaption"/>
      </w:pPr>
      <w:r>
        <w:t>Fig. 2.3.14 – New DB2 Connection for i from X-Analysis Plugin</w:t>
      </w:r>
    </w:p>
    <w:p w14:paraId="1A6E0AC9" w14:textId="77777777" w:rsidR="008F1C19" w:rsidRDefault="008F1C19">
      <w:pPr>
        <w:pStyle w:val="pageBreak"/>
      </w:pPr>
      <w:bookmarkStart w:id="44" w:name="_Ref-1693595024"/>
    </w:p>
    <w:bookmarkEnd w:id="44"/>
    <w:p w14:paraId="0AA08356" w14:textId="77777777" w:rsidR="008F1C19" w:rsidRDefault="00FD3CB4">
      <w:pPr>
        <w:pStyle w:val="h31"/>
      </w:pPr>
      <w:r>
        <w:lastRenderedPageBreak/>
        <w:fldChar w:fldCharType="begin"/>
      </w:r>
      <w:r w:rsidR="0078260A">
        <w:instrText xml:space="preserve"> XE "Documenter" </w:instrText>
      </w:r>
      <w:r>
        <w:fldChar w:fldCharType="end"/>
      </w:r>
      <w:bookmarkStart w:id="45" w:name="_Toc131416706"/>
      <w:r w:rsidR="0078260A">
        <w:t>Mark all for Documenter</w:t>
      </w:r>
      <w:bookmarkEnd w:id="45"/>
    </w:p>
    <w:p w14:paraId="4ADB2434" w14:textId="77777777" w:rsidR="008F1C19" w:rsidRDefault="0078260A">
      <w:pPr>
        <w:pStyle w:val="p"/>
      </w:pPr>
      <w:r>
        <w:t xml:space="preserve">Select the </w:t>
      </w:r>
      <w:r>
        <w:rPr>
          <w:rStyle w:val="b"/>
        </w:rPr>
        <w:t>Mark all for Documenter</w:t>
      </w:r>
      <w:r w:rsidR="00FD3CB4">
        <w:fldChar w:fldCharType="begin"/>
      </w:r>
      <w:r>
        <w:instrText xml:space="preserve"> XE "documentation" </w:instrText>
      </w:r>
      <w:r w:rsidR="00FD3CB4">
        <w:fldChar w:fldCharType="end"/>
      </w:r>
      <w:r w:rsidR="00FD3CB4">
        <w:fldChar w:fldCharType="begin"/>
      </w:r>
      <w:r>
        <w:instrText xml:space="preserve"> XE "X-Analysis" </w:instrText>
      </w:r>
      <w:r w:rsidR="00FD3CB4">
        <w:fldChar w:fldCharType="end"/>
      </w:r>
      <w:r>
        <w:t xml:space="preserve"> option to mark all records for system documentation which are listed on the X-Analysis window.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6C05C23A" w14:textId="77777777">
        <w:tc>
          <w:tcPr>
            <w:tcW w:w="0" w:type="auto"/>
            <w:tcBorders>
              <w:left w:val="single" w:sz="12" w:space="7" w:color="000000"/>
            </w:tcBorders>
            <w:tcMar>
              <w:left w:w="150" w:type="dxa"/>
            </w:tcMar>
          </w:tcPr>
          <w:p w14:paraId="5408ADF0" w14:textId="38E79429" w:rsidR="008F1C19" w:rsidRDefault="00FB1154">
            <w:pPr>
              <w:pStyle w:val="figcaption"/>
              <w:spacing w:before="240" w:after="240"/>
              <w:ind w:right="600"/>
            </w:pPr>
            <w:r>
              <w:rPr>
                <w:noProof/>
              </w:rPr>
              <w:drawing>
                <wp:inline distT="0" distB="0" distL="0" distR="0" wp14:anchorId="2E91A7A5" wp14:editId="24D92F92">
                  <wp:extent cx="2677160" cy="3094355"/>
                  <wp:effectExtent l="38100" t="38100" r="27940" b="10795"/>
                  <wp:docPr id="49" name="Picture 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preferRelativeResize="0">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77160" cy="3094355"/>
                          </a:xfrm>
                          <a:prstGeom prst="rect">
                            <a:avLst/>
                          </a:prstGeom>
                          <a:noFill/>
                          <a:ln w="23495" cmpd="sng">
                            <a:solidFill>
                              <a:srgbClr val="808080"/>
                            </a:solidFill>
                            <a:miter lim="800000"/>
                            <a:headEnd/>
                            <a:tailEnd/>
                          </a:ln>
                          <a:effectLst/>
                        </pic:spPr>
                      </pic:pic>
                    </a:graphicData>
                  </a:graphic>
                </wp:inline>
              </w:drawing>
            </w:r>
            <w:r w:rsidR="00F34D5D">
              <w:rPr>
                <w:rStyle w:val="conditionalText"/>
              </w:rPr>
              <w:br/>
            </w:r>
            <w:r w:rsidR="0078260A">
              <w:rPr>
                <w:rStyle w:val="conditionalText"/>
              </w:rPr>
              <w:t>Fig. 2.3.15 –</w:t>
            </w:r>
            <w:r w:rsidR="0078260A">
              <w:t xml:space="preserve"> Mark all for Documenter</w:t>
            </w:r>
          </w:p>
        </w:tc>
      </w:tr>
    </w:tbl>
    <w:p w14:paraId="33F91672" w14:textId="77777777" w:rsidR="008F1C19" w:rsidRDefault="0078260A">
      <w:pPr>
        <w:pStyle w:val="p"/>
      </w:pPr>
      <w:r>
        <w:t xml:space="preserve">You can view the marked records through the </w:t>
      </w:r>
      <w:r>
        <w:rPr>
          <w:rStyle w:val="b"/>
        </w:rPr>
        <w:t>Documenter</w:t>
      </w:r>
      <w:r>
        <w:t xml:space="preserve"> icon on toolbar.</w:t>
      </w:r>
    </w:p>
    <w:p w14:paraId="75DED220" w14:textId="77777777" w:rsidR="008F1C19" w:rsidRDefault="00FB1154">
      <w:pPr>
        <w:pStyle w:val="figure"/>
      </w:pPr>
      <w:r>
        <w:rPr>
          <w:noProof/>
        </w:rPr>
        <w:drawing>
          <wp:inline distT="0" distB="0" distL="0" distR="0" wp14:anchorId="3B02CA95" wp14:editId="75228819">
            <wp:extent cx="5449570" cy="636270"/>
            <wp:effectExtent l="38100" t="38100" r="17780" b="11430"/>
            <wp:docPr id="50" name="Picture 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preferRelativeResize="0">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49570" cy="636270"/>
                    </a:xfrm>
                    <a:prstGeom prst="rect">
                      <a:avLst/>
                    </a:prstGeom>
                    <a:noFill/>
                    <a:ln w="23495" cmpd="sng">
                      <a:solidFill>
                        <a:srgbClr val="808080"/>
                      </a:solidFill>
                      <a:miter lim="800000"/>
                      <a:headEnd/>
                      <a:tailEnd/>
                    </a:ln>
                    <a:effectLst/>
                  </pic:spPr>
                </pic:pic>
              </a:graphicData>
            </a:graphic>
          </wp:inline>
        </w:drawing>
      </w:r>
    </w:p>
    <w:p w14:paraId="0030171B" w14:textId="77777777" w:rsidR="008F1C19" w:rsidRDefault="0078260A">
      <w:pPr>
        <w:pStyle w:val="figcaption"/>
      </w:pPr>
      <w:r>
        <w:t>Fig. 2.3.16 – Documenter icon</w:t>
      </w:r>
    </w:p>
    <w:p w14:paraId="4FF3157D" w14:textId="77777777" w:rsidR="008F1C19" w:rsidRDefault="0078260A">
      <w:pPr>
        <w:pStyle w:val="p"/>
      </w:pPr>
      <w:r>
        <w:t xml:space="preserve">On clicking the </w:t>
      </w:r>
      <w:r>
        <w:rPr>
          <w:rStyle w:val="b"/>
        </w:rPr>
        <w:t>Documenter</w:t>
      </w:r>
      <w:r>
        <w:t xml:space="preserve"> icon, the </w:t>
      </w:r>
      <w:r w:rsidR="00FD3CB4">
        <w:fldChar w:fldCharType="begin"/>
      </w:r>
      <w:r>
        <w:instrText xml:space="preserve"> XE "Document Manager" </w:instrText>
      </w:r>
      <w:r w:rsidR="00FD3CB4">
        <w:fldChar w:fldCharType="end"/>
      </w:r>
      <w:r>
        <w:rPr>
          <w:rStyle w:val="b"/>
        </w:rPr>
        <w:t>Document Manager</w:t>
      </w:r>
      <w:r>
        <w:t xml:space="preserve"> dialog will display all the marked records.</w:t>
      </w:r>
    </w:p>
    <w:p w14:paraId="3B8C3C78" w14:textId="77777777" w:rsidR="008F1C19" w:rsidRDefault="00FB1154">
      <w:pPr>
        <w:pStyle w:val="figure"/>
      </w:pPr>
      <w:r>
        <w:rPr>
          <w:noProof/>
        </w:rPr>
        <w:lastRenderedPageBreak/>
        <w:drawing>
          <wp:inline distT="0" distB="0" distL="0" distR="0" wp14:anchorId="48CC1C58" wp14:editId="59684026">
            <wp:extent cx="4045585" cy="2845435"/>
            <wp:effectExtent l="38100" t="38100" r="12065" b="12065"/>
            <wp:docPr id="51" name="Picture 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preferRelativeResize="0">
                      <a:picLocks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45585" cy="2845435"/>
                    </a:xfrm>
                    <a:prstGeom prst="rect">
                      <a:avLst/>
                    </a:prstGeom>
                    <a:noFill/>
                    <a:ln w="23495" cmpd="sng">
                      <a:solidFill>
                        <a:srgbClr val="808080"/>
                      </a:solidFill>
                      <a:miter lim="800000"/>
                      <a:headEnd/>
                      <a:tailEnd/>
                    </a:ln>
                    <a:effectLst/>
                  </pic:spPr>
                </pic:pic>
              </a:graphicData>
            </a:graphic>
          </wp:inline>
        </w:drawing>
      </w:r>
    </w:p>
    <w:p w14:paraId="0DF8AA94" w14:textId="77777777" w:rsidR="008F1C19" w:rsidRDefault="0078260A">
      <w:pPr>
        <w:pStyle w:val="figcaption"/>
      </w:pPr>
      <w:r>
        <w:rPr>
          <w:rStyle w:val="conditionalText"/>
        </w:rPr>
        <w:t>Fig. 2.3.17 –</w:t>
      </w:r>
      <w:r>
        <w:t xml:space="preserve"> X-Analysis - Document Manager dialog</w:t>
      </w:r>
    </w:p>
    <w:p w14:paraId="17B4A139" w14:textId="77777777" w:rsidR="008F1C19" w:rsidRDefault="008F1C19">
      <w:pPr>
        <w:pStyle w:val="pageBreak"/>
      </w:pPr>
    </w:p>
    <w:p w14:paraId="0799B6B1" w14:textId="77777777" w:rsidR="008F1C19" w:rsidRDefault="00FD3CB4">
      <w:pPr>
        <w:pStyle w:val="h31"/>
      </w:pPr>
      <w:r>
        <w:lastRenderedPageBreak/>
        <w:fldChar w:fldCharType="begin"/>
      </w:r>
      <w:r w:rsidR="0078260A">
        <w:instrText xml:space="preserve"> XE "Application Folder" </w:instrText>
      </w:r>
      <w:r>
        <w:fldChar w:fldCharType="end"/>
      </w:r>
      <w:bookmarkStart w:id="46" w:name="_Toc131416707"/>
      <w:r w:rsidR="0078260A">
        <w:t>Change Application Folder</w:t>
      </w:r>
      <w:bookmarkEnd w:id="46"/>
    </w:p>
    <w:p w14:paraId="2F025382" w14:textId="77777777" w:rsidR="008F1C19" w:rsidRDefault="0078260A">
      <w:pPr>
        <w:pStyle w:val="p"/>
      </w:pPr>
      <w:r>
        <w:t xml:space="preserve">The default </w:t>
      </w:r>
      <w:r>
        <w:rPr>
          <w:rStyle w:val="b"/>
        </w:rPr>
        <w:t>Application Folder</w:t>
      </w:r>
      <w:r>
        <w:t xml:space="preserve"> for a specific application can be changed by selecting the </w:t>
      </w:r>
      <w:r>
        <w:rPr>
          <w:rStyle w:val="b"/>
        </w:rPr>
        <w:t>Change Application Folder</w:t>
      </w:r>
      <w:r w:rsidR="00FD3CB4">
        <w:fldChar w:fldCharType="begin"/>
      </w:r>
      <w:r>
        <w:instrText xml:space="preserve"> XE "X-Analysis" </w:instrText>
      </w:r>
      <w:r w:rsidR="00FD3CB4">
        <w:fldChar w:fldCharType="end"/>
      </w:r>
      <w:r>
        <w:t xml:space="preserve"> option from the X-Analysis menu </w:t>
      </w:r>
      <w:r>
        <w:rPr>
          <w:rStyle w:val="b"/>
        </w:rPr>
        <w:t>(X-Analysis&gt;Change Application Folder)</w:t>
      </w:r>
      <w:r>
        <w:t>.</w:t>
      </w:r>
    </w:p>
    <w:p w14:paraId="074A6657" w14:textId="77777777" w:rsidR="008F1C19" w:rsidRDefault="0078260A">
      <w:pPr>
        <w:pStyle w:val="p"/>
      </w:pPr>
      <w:r>
        <w:t>The following dialog appears on selecting this option:</w:t>
      </w:r>
    </w:p>
    <w:p w14:paraId="4C44CF5A" w14:textId="77777777" w:rsidR="008F1C19" w:rsidRDefault="00FB1154">
      <w:pPr>
        <w:pStyle w:val="figure"/>
      </w:pPr>
      <w:r>
        <w:rPr>
          <w:noProof/>
        </w:rPr>
        <w:drawing>
          <wp:inline distT="0" distB="0" distL="0" distR="0" wp14:anchorId="0F71C607" wp14:editId="1AC6B451">
            <wp:extent cx="5442585" cy="1762760"/>
            <wp:effectExtent l="38100" t="38100" r="24765" b="27940"/>
            <wp:docPr id="52" name="Picture 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preferRelativeResize="0">
                      <a:picLocks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42585" cy="1762760"/>
                    </a:xfrm>
                    <a:prstGeom prst="rect">
                      <a:avLst/>
                    </a:prstGeom>
                    <a:noFill/>
                    <a:ln w="23495" cmpd="sng">
                      <a:solidFill>
                        <a:srgbClr val="808080"/>
                      </a:solidFill>
                      <a:miter lim="800000"/>
                      <a:headEnd/>
                      <a:tailEnd/>
                    </a:ln>
                    <a:effectLst/>
                  </pic:spPr>
                </pic:pic>
              </a:graphicData>
            </a:graphic>
          </wp:inline>
        </w:drawing>
      </w:r>
    </w:p>
    <w:p w14:paraId="06D38EEF" w14:textId="77777777" w:rsidR="008F1C19" w:rsidRDefault="0078260A">
      <w:pPr>
        <w:pStyle w:val="figcaption"/>
      </w:pPr>
      <w:r>
        <w:t>Fig. 2.3.18 – Change Application Folder</w:t>
      </w:r>
    </w:p>
    <w:p w14:paraId="7D1F1520" w14:textId="77777777" w:rsidR="008F1C19" w:rsidRDefault="0078260A">
      <w:pPr>
        <w:pStyle w:val="p"/>
      </w:pPr>
      <w:r>
        <w:t xml:space="preserve">To select a new Application Folder, click </w:t>
      </w:r>
      <w:r>
        <w:rPr>
          <w:rStyle w:val="b"/>
        </w:rPr>
        <w:t>Yes</w:t>
      </w:r>
      <w:r>
        <w:t xml:space="preserve"> in the dialog box. The following dialog appears, prompting to specify the location for the new Application Folder.</w:t>
      </w:r>
    </w:p>
    <w:p w14:paraId="2C7A7692" w14:textId="77777777" w:rsidR="008F1C19" w:rsidRDefault="0078260A">
      <w:pPr>
        <w:pStyle w:val="p"/>
      </w:pPr>
      <w:r>
        <w:t xml:space="preserve">Select the new Application Folder and click </w:t>
      </w:r>
      <w:r>
        <w:rPr>
          <w:rStyle w:val="b"/>
        </w:rPr>
        <w:t>OK</w:t>
      </w:r>
      <w:r>
        <w:t>.</w:t>
      </w:r>
    </w:p>
    <w:p w14:paraId="712381F3" w14:textId="77777777" w:rsidR="008F1C19" w:rsidRDefault="00FB1154">
      <w:pPr>
        <w:pStyle w:val="figure"/>
      </w:pPr>
      <w:r>
        <w:rPr>
          <w:noProof/>
        </w:rPr>
        <w:lastRenderedPageBreak/>
        <w:drawing>
          <wp:inline distT="0" distB="0" distL="0" distR="0" wp14:anchorId="54003CA0" wp14:editId="28229E9E">
            <wp:extent cx="4505960" cy="5201285"/>
            <wp:effectExtent l="38100" t="38100" r="27940" b="18415"/>
            <wp:docPr id="53" name="Picture 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preferRelativeResize="0">
                      <a:picLocks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05960" cy="5201285"/>
                    </a:xfrm>
                    <a:prstGeom prst="rect">
                      <a:avLst/>
                    </a:prstGeom>
                    <a:noFill/>
                    <a:ln w="23495" cmpd="sng">
                      <a:solidFill>
                        <a:srgbClr val="808080"/>
                      </a:solidFill>
                      <a:miter lim="800000"/>
                      <a:headEnd/>
                      <a:tailEnd/>
                    </a:ln>
                    <a:effectLst/>
                  </pic:spPr>
                </pic:pic>
              </a:graphicData>
            </a:graphic>
          </wp:inline>
        </w:drawing>
      </w:r>
    </w:p>
    <w:p w14:paraId="7A3D28FB" w14:textId="77777777" w:rsidR="008F1C19" w:rsidRDefault="0078260A">
      <w:pPr>
        <w:pStyle w:val="figcaption"/>
      </w:pPr>
      <w:r>
        <w:rPr>
          <w:rStyle w:val="conditionalText"/>
        </w:rPr>
        <w:t>Fig. 2.3.19 –</w:t>
      </w:r>
      <w:r>
        <w:t xml:space="preserve"> Select New Application Folder</w:t>
      </w:r>
    </w:p>
    <w:p w14:paraId="175A1FFE" w14:textId="77777777" w:rsidR="008F1C19" w:rsidRDefault="008F1C19">
      <w:pPr>
        <w:pStyle w:val="pageBreak"/>
      </w:pPr>
    </w:p>
    <w:p w14:paraId="778A2205" w14:textId="77777777" w:rsidR="008F1C19" w:rsidRDefault="0078260A">
      <w:pPr>
        <w:pStyle w:val="h31"/>
      </w:pPr>
      <w:bookmarkStart w:id="47" w:name="_Toc131416708"/>
      <w:r>
        <w:lastRenderedPageBreak/>
        <w:t>Open Log Folder</w:t>
      </w:r>
      <w:bookmarkEnd w:id="47"/>
    </w:p>
    <w:p w14:paraId="0948165A" w14:textId="77777777" w:rsidR="008F1C19" w:rsidRDefault="00FD3CB4">
      <w:pPr>
        <w:pStyle w:val="p"/>
      </w:pPr>
      <w:r>
        <w:fldChar w:fldCharType="begin"/>
      </w:r>
      <w:r w:rsidR="0078260A">
        <w:instrText xml:space="preserve"> XE "X-Analysis" </w:instrText>
      </w:r>
      <w:r>
        <w:fldChar w:fldCharType="end"/>
      </w:r>
      <w:r w:rsidR="0078260A">
        <w:t xml:space="preserve">This option opens the folder, currently used to record the log files of X-Analysis. The </w:t>
      </w:r>
      <w:r w:rsidR="0078260A">
        <w:rPr>
          <w:rStyle w:val="b"/>
        </w:rPr>
        <w:t>XAPlugin.log</w:t>
      </w:r>
      <w:r w:rsidR="0078260A">
        <w:t xml:space="preserve"> file can also be used for bug/error tracking. Select the </w:t>
      </w:r>
      <w:r w:rsidR="0078260A">
        <w:rPr>
          <w:rStyle w:val="b"/>
        </w:rPr>
        <w:t>Open Log Folder</w:t>
      </w:r>
      <w:r w:rsidR="0078260A">
        <w:t xml:space="preserve"> option from the X-Analysis menu </w:t>
      </w:r>
      <w:r w:rsidR="0078260A">
        <w:rPr>
          <w:rStyle w:val="b"/>
        </w:rPr>
        <w:t>(X-Analysis &gt; Open Log Folder)</w:t>
      </w:r>
      <w:r w:rsidR="0078260A">
        <w:t>.</w:t>
      </w:r>
    </w:p>
    <w:p w14:paraId="2D8E29FA" w14:textId="77777777" w:rsidR="008F1C19" w:rsidRDefault="00FB1154">
      <w:pPr>
        <w:pStyle w:val="figure"/>
      </w:pPr>
      <w:r>
        <w:rPr>
          <w:noProof/>
        </w:rPr>
        <w:drawing>
          <wp:inline distT="0" distB="0" distL="0" distR="0" wp14:anchorId="532BDABB" wp14:editId="54730EC6">
            <wp:extent cx="5449570" cy="3145790"/>
            <wp:effectExtent l="38100" t="38100" r="17780" b="16510"/>
            <wp:docPr id="54" name="Picture 7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preferRelativeResize="0">
                      <a:picLocks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49570" cy="3145790"/>
                    </a:xfrm>
                    <a:prstGeom prst="rect">
                      <a:avLst/>
                    </a:prstGeom>
                    <a:noFill/>
                    <a:ln w="23495" cmpd="sng">
                      <a:solidFill>
                        <a:srgbClr val="808080"/>
                      </a:solidFill>
                      <a:miter lim="800000"/>
                      <a:headEnd/>
                      <a:tailEnd/>
                    </a:ln>
                    <a:effectLst/>
                  </pic:spPr>
                </pic:pic>
              </a:graphicData>
            </a:graphic>
          </wp:inline>
        </w:drawing>
      </w:r>
    </w:p>
    <w:p w14:paraId="41ED26E6" w14:textId="77777777" w:rsidR="008F1C19" w:rsidRDefault="0078260A">
      <w:pPr>
        <w:pStyle w:val="figcaption"/>
      </w:pPr>
      <w:r>
        <w:t>Fig. 2.3.20 – Open X-Analysis Log folder</w:t>
      </w:r>
    </w:p>
    <w:p w14:paraId="41FA1F8B" w14:textId="77777777" w:rsidR="008F1C19" w:rsidRDefault="008F1C19">
      <w:pPr>
        <w:pStyle w:val="pageBreak"/>
      </w:pPr>
    </w:p>
    <w:p w14:paraId="3398F71B" w14:textId="77777777" w:rsidR="008F1C19" w:rsidRDefault="00FD3CB4">
      <w:pPr>
        <w:pStyle w:val="h31"/>
      </w:pPr>
      <w:r>
        <w:lastRenderedPageBreak/>
        <w:fldChar w:fldCharType="begin"/>
      </w:r>
      <w:r w:rsidR="0078260A">
        <w:instrText xml:space="preserve"> XE "Application Folder" </w:instrText>
      </w:r>
      <w:r>
        <w:fldChar w:fldCharType="end"/>
      </w:r>
      <w:bookmarkStart w:id="48" w:name="_Toc131416709"/>
      <w:r w:rsidR="0078260A">
        <w:t>Open Application Folder</w:t>
      </w:r>
      <w:bookmarkEnd w:id="48"/>
    </w:p>
    <w:p w14:paraId="0E4C97F6" w14:textId="77777777" w:rsidR="008F1C19" w:rsidRDefault="00FD3CB4">
      <w:pPr>
        <w:pStyle w:val="p"/>
      </w:pPr>
      <w:r>
        <w:fldChar w:fldCharType="begin"/>
      </w:r>
      <w:r w:rsidR="0078260A">
        <w:instrText xml:space="preserve"> XE "DDL" </w:instrText>
      </w:r>
      <w:r>
        <w:fldChar w:fldCharType="end"/>
      </w:r>
      <w:r w:rsidR="0078260A">
        <w:t xml:space="preserve">Each application has its own Application Folder. This folder contains generated System Documents, Flowcharts, and DDL files. To view the Application Folder, select the </w:t>
      </w:r>
      <w:r w:rsidR="0078260A">
        <w:rPr>
          <w:rStyle w:val="b"/>
        </w:rPr>
        <w:t>Open Application Folder</w:t>
      </w:r>
      <w:r>
        <w:fldChar w:fldCharType="begin"/>
      </w:r>
      <w:r w:rsidR="0078260A">
        <w:instrText xml:space="preserve"> XE "X-Analysis" </w:instrText>
      </w:r>
      <w:r>
        <w:fldChar w:fldCharType="end"/>
      </w:r>
      <w:r w:rsidR="0078260A">
        <w:t xml:space="preserve"> option from the X-Analysis menu </w:t>
      </w:r>
      <w:r w:rsidR="0078260A">
        <w:rPr>
          <w:rStyle w:val="b"/>
        </w:rPr>
        <w:t>(X-Analysis &gt; Open Application Folder)</w:t>
      </w:r>
      <w:r w:rsidR="0078260A">
        <w:t>.</w:t>
      </w:r>
    </w:p>
    <w:p w14:paraId="2B6E60FB" w14:textId="77777777" w:rsidR="008F1C19" w:rsidRDefault="00FB1154">
      <w:pPr>
        <w:pStyle w:val="figure"/>
      </w:pPr>
      <w:r>
        <w:rPr>
          <w:noProof/>
        </w:rPr>
        <w:drawing>
          <wp:inline distT="0" distB="0" distL="0" distR="0" wp14:anchorId="5D0AAFC6" wp14:editId="7E0623B4">
            <wp:extent cx="5449570" cy="2077720"/>
            <wp:effectExtent l="38100" t="38100" r="17780" b="17780"/>
            <wp:docPr id="55" name="Picture 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preferRelativeResize="0">
                      <a:picLocks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49570" cy="2077720"/>
                    </a:xfrm>
                    <a:prstGeom prst="rect">
                      <a:avLst/>
                    </a:prstGeom>
                    <a:noFill/>
                    <a:ln w="23495" cmpd="sng">
                      <a:solidFill>
                        <a:srgbClr val="808080"/>
                      </a:solidFill>
                      <a:miter lim="800000"/>
                      <a:headEnd/>
                      <a:tailEnd/>
                    </a:ln>
                    <a:effectLst/>
                  </pic:spPr>
                </pic:pic>
              </a:graphicData>
            </a:graphic>
          </wp:inline>
        </w:drawing>
      </w:r>
    </w:p>
    <w:p w14:paraId="448B41E5" w14:textId="77777777" w:rsidR="008F1C19" w:rsidRDefault="0078260A">
      <w:pPr>
        <w:pStyle w:val="figcaption"/>
      </w:pPr>
      <w:r>
        <w:t>Fig. 2.3.21 – Open Application Folder</w:t>
      </w:r>
    </w:p>
    <w:p w14:paraId="2D6BB753" w14:textId="77777777" w:rsidR="008F1C19" w:rsidRDefault="008F1C19">
      <w:pPr>
        <w:pStyle w:val="pageBreak"/>
      </w:pPr>
    </w:p>
    <w:p w14:paraId="1864A96C" w14:textId="77777777" w:rsidR="008F1C19" w:rsidRDefault="00FD3CB4">
      <w:pPr>
        <w:pStyle w:val="h31"/>
      </w:pPr>
      <w:r>
        <w:lastRenderedPageBreak/>
        <w:fldChar w:fldCharType="begin"/>
      </w:r>
      <w:r w:rsidR="0078260A">
        <w:instrText xml:space="preserve"> XE "Google Drive" </w:instrText>
      </w:r>
      <w:r>
        <w:fldChar w:fldCharType="end"/>
      </w:r>
      <w:bookmarkStart w:id="49" w:name="_Toc131416710"/>
      <w:r w:rsidR="0078260A">
        <w:t>Authorize Google Drive</w:t>
      </w:r>
      <w:bookmarkEnd w:id="49"/>
    </w:p>
    <w:p w14:paraId="68C44589" w14:textId="77777777" w:rsidR="008F1C19" w:rsidRDefault="0078260A">
      <w:pPr>
        <w:pStyle w:val="p"/>
      </w:pPr>
      <w:r>
        <w:t xml:space="preserve">The </w:t>
      </w:r>
      <w:r>
        <w:rPr>
          <w:rStyle w:val="b"/>
        </w:rPr>
        <w:t>Authorize Google Drive</w:t>
      </w:r>
      <w:r>
        <w:t xml:space="preserve"> option authorizes you in exporting the DOCX or XLSX files to Google Drive. For more details, refer to </w:t>
      </w:r>
      <w:hyperlink w:anchor="_Ref451929022" w:history="1">
        <w:r>
          <w:rPr>
            <w:color w:val="076685"/>
            <w:u w:val="single"/>
          </w:rPr>
          <w:t>Appendix G – Export to Google Drive</w:t>
        </w:r>
      </w:hyperlink>
      <w:r>
        <w:t>.</w:t>
      </w:r>
    </w:p>
    <w:p w14:paraId="4CAC868A" w14:textId="77777777" w:rsidR="008F1C19" w:rsidRDefault="0078260A">
      <w:pPr>
        <w:pStyle w:val="h3"/>
      </w:pPr>
      <w:bookmarkStart w:id="50" w:name="_Toc131416711"/>
      <w:r>
        <w:t>Report an Issue</w:t>
      </w:r>
      <w:bookmarkEnd w:id="50"/>
    </w:p>
    <w:p w14:paraId="11B239F2" w14:textId="77777777" w:rsidR="008F1C19" w:rsidRDefault="0078260A">
      <w:pPr>
        <w:pStyle w:val="p"/>
      </w:pPr>
      <w:r>
        <w:t xml:space="preserve">The </w:t>
      </w:r>
      <w:r>
        <w:rPr>
          <w:rStyle w:val="b"/>
        </w:rPr>
        <w:t>Report an Issue</w:t>
      </w:r>
      <w:r w:rsidR="00FD3CB4">
        <w:fldChar w:fldCharType="begin"/>
      </w:r>
      <w:r>
        <w:instrText xml:space="preserve"> XE "X-Analysis" </w:instrText>
      </w:r>
      <w:r w:rsidR="00FD3CB4">
        <w:fldChar w:fldCharType="end"/>
      </w:r>
      <w:r>
        <w:t xml:space="preserve"> option helps you in reporting an issue along with the log files. When you select this option, X-Analysis collects all the information required to sort out the bug/error which is being reported and generates a zip file. Refer to window which gets displayed when the user select this option Report an Issue from X-Analysis menu bar.</w:t>
      </w:r>
    </w:p>
    <w:p w14:paraId="7D65BC45" w14:textId="77777777" w:rsidR="008F1C19" w:rsidRDefault="00FB1154">
      <w:pPr>
        <w:pStyle w:val="figure"/>
      </w:pPr>
      <w:r>
        <w:rPr>
          <w:noProof/>
        </w:rPr>
        <w:drawing>
          <wp:inline distT="0" distB="0" distL="0" distR="0" wp14:anchorId="4C94BC5B" wp14:editId="010AD497">
            <wp:extent cx="4893945" cy="1302385"/>
            <wp:effectExtent l="38100" t="38100" r="20955" b="12065"/>
            <wp:docPr id="56" name="Picture 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preferRelativeResize="0">
                      <a:picLocks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93945" cy="1302385"/>
                    </a:xfrm>
                    <a:prstGeom prst="rect">
                      <a:avLst/>
                    </a:prstGeom>
                    <a:noFill/>
                    <a:ln w="23495" cmpd="sng">
                      <a:solidFill>
                        <a:srgbClr val="808080"/>
                      </a:solidFill>
                      <a:miter lim="800000"/>
                      <a:headEnd/>
                      <a:tailEnd/>
                    </a:ln>
                    <a:effectLst/>
                  </pic:spPr>
                </pic:pic>
              </a:graphicData>
            </a:graphic>
          </wp:inline>
        </w:drawing>
      </w:r>
    </w:p>
    <w:p w14:paraId="42F4AE95" w14:textId="77777777" w:rsidR="008F1C19" w:rsidRDefault="0078260A">
      <w:pPr>
        <w:pStyle w:val="figcaption"/>
      </w:pPr>
      <w:r>
        <w:rPr>
          <w:rStyle w:val="conditionalText"/>
        </w:rPr>
        <w:t>Fig. 2.3.22 –</w:t>
      </w:r>
      <w:r>
        <w:t xml:space="preserve"> Report an Issue</w:t>
      </w:r>
    </w:p>
    <w:p w14:paraId="3FDA6C5C" w14:textId="77777777" w:rsidR="008F1C19" w:rsidRDefault="0078260A">
      <w:pPr>
        <w:pStyle w:val="p"/>
      </w:pPr>
      <w:r>
        <w:t xml:space="preserve">Click </w:t>
      </w:r>
      <w:r>
        <w:rPr>
          <w:rStyle w:val="b"/>
        </w:rPr>
        <w:t>Yes</w:t>
      </w:r>
      <w:r>
        <w:t xml:space="preserve"> to send the following files as an attachment. X-Analysis will always take the option default email for any user.</w:t>
      </w:r>
    </w:p>
    <w:p w14:paraId="397BE448" w14:textId="77777777" w:rsidR="008F1C19" w:rsidRDefault="00FB1154">
      <w:pPr>
        <w:pStyle w:val="figure"/>
      </w:pPr>
      <w:r>
        <w:rPr>
          <w:noProof/>
        </w:rPr>
        <w:drawing>
          <wp:inline distT="0" distB="0" distL="0" distR="0" wp14:anchorId="178A5D0E" wp14:editId="32209E68">
            <wp:extent cx="4908550" cy="2340610"/>
            <wp:effectExtent l="38100" t="38100" r="25400" b="21590"/>
            <wp:docPr id="57" name="Picture 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preferRelativeResize="0">
                      <a:picLocks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08550" cy="2340610"/>
                    </a:xfrm>
                    <a:prstGeom prst="rect">
                      <a:avLst/>
                    </a:prstGeom>
                    <a:noFill/>
                    <a:ln w="23495" cmpd="sng">
                      <a:solidFill>
                        <a:srgbClr val="808080"/>
                      </a:solidFill>
                      <a:miter lim="800000"/>
                      <a:headEnd/>
                      <a:tailEnd/>
                    </a:ln>
                    <a:effectLst/>
                  </pic:spPr>
                </pic:pic>
              </a:graphicData>
            </a:graphic>
          </wp:inline>
        </w:drawing>
      </w:r>
    </w:p>
    <w:p w14:paraId="60F17658" w14:textId="77777777" w:rsidR="008F1C19" w:rsidRDefault="0078260A">
      <w:pPr>
        <w:pStyle w:val="figcaption"/>
      </w:pPr>
      <w:r>
        <w:rPr>
          <w:rStyle w:val="conditionalText"/>
        </w:rPr>
        <w:t>Fig. 2.3.23 –</w:t>
      </w:r>
      <w:r>
        <w:t xml:space="preserve"> Report an Issue</w:t>
      </w:r>
    </w:p>
    <w:p w14:paraId="2A560628" w14:textId="77777777" w:rsidR="008F1C19" w:rsidRDefault="0078260A">
      <w:pPr>
        <w:pStyle w:val="p"/>
      </w:pPr>
      <w:r>
        <w:t xml:space="preserve">After clicking </w:t>
      </w:r>
      <w:r>
        <w:rPr>
          <w:rStyle w:val="b"/>
        </w:rPr>
        <w:t>OK</w:t>
      </w:r>
      <w:r w:rsidR="00FD3CB4">
        <w:fldChar w:fldCharType="begin"/>
      </w:r>
      <w:r>
        <w:instrText xml:space="preserve"> XE "Client" </w:instrText>
      </w:r>
      <w:r w:rsidR="00FD3CB4">
        <w:fldChar w:fldCharType="end"/>
      </w:r>
      <w:r>
        <w:t>, X-Analysis then invokes the mail client installed on the user's system and attaches the zip file with this mail. Refer to the screen below.</w:t>
      </w:r>
    </w:p>
    <w:p w14:paraId="4136ED7F" w14:textId="77777777" w:rsidR="008F1C19" w:rsidRDefault="00FB1154">
      <w:pPr>
        <w:pStyle w:val="figure"/>
      </w:pPr>
      <w:r>
        <w:rPr>
          <w:noProof/>
        </w:rPr>
        <w:lastRenderedPageBreak/>
        <w:drawing>
          <wp:inline distT="0" distB="0" distL="0" distR="0" wp14:anchorId="2869C33A" wp14:editId="7C73562E">
            <wp:extent cx="4601210" cy="4169410"/>
            <wp:effectExtent l="38100" t="38100" r="27940" b="21590"/>
            <wp:docPr id="58" name="Picture 7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preferRelativeResize="0">
                      <a:picLocks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601210" cy="4169410"/>
                    </a:xfrm>
                    <a:prstGeom prst="rect">
                      <a:avLst/>
                    </a:prstGeom>
                    <a:noFill/>
                    <a:ln w="23495" cmpd="sng">
                      <a:solidFill>
                        <a:srgbClr val="808080"/>
                      </a:solidFill>
                      <a:miter lim="800000"/>
                      <a:headEnd/>
                      <a:tailEnd/>
                    </a:ln>
                    <a:effectLst/>
                  </pic:spPr>
                </pic:pic>
              </a:graphicData>
            </a:graphic>
          </wp:inline>
        </w:drawing>
      </w:r>
    </w:p>
    <w:p w14:paraId="7341E71E" w14:textId="77777777" w:rsidR="008F1C19" w:rsidRDefault="0078260A">
      <w:pPr>
        <w:pStyle w:val="figcaption"/>
      </w:pPr>
      <w:r>
        <w:rPr>
          <w:rStyle w:val="conditionalText"/>
        </w:rPr>
        <w:t>Fig. 2.3.24 –</w:t>
      </w:r>
      <w:r>
        <w:t xml:space="preserve"> Report an Issue</w:t>
      </w:r>
    </w:p>
    <w:p w14:paraId="424C5CC4" w14:textId="77777777" w:rsidR="008F1C19" w:rsidRDefault="008F1C19">
      <w:pPr>
        <w:pStyle w:val="pageBreak"/>
      </w:pPr>
    </w:p>
    <w:p w14:paraId="068F9037" w14:textId="77777777" w:rsidR="008F1C19" w:rsidRDefault="0078260A">
      <w:pPr>
        <w:pStyle w:val="h31"/>
      </w:pPr>
      <w:bookmarkStart w:id="51" w:name="_Toc131416712"/>
      <w:r>
        <w:lastRenderedPageBreak/>
        <w:t>Install SSL CA certificate</w:t>
      </w:r>
      <w:bookmarkEnd w:id="51"/>
    </w:p>
    <w:p w14:paraId="4C9C4C9F" w14:textId="77777777" w:rsidR="008F1C19" w:rsidRDefault="0078260A">
      <w:pPr>
        <w:pStyle w:val="p"/>
      </w:pPr>
      <w:r>
        <w:t xml:space="preserve">The </w:t>
      </w:r>
      <w:r>
        <w:rPr>
          <w:rStyle w:val="b"/>
        </w:rPr>
        <w:t>Install SSL CA certificate</w:t>
      </w:r>
      <w:r>
        <w:t xml:space="preserve"> allows you to transfer data in a convenient and secure manner. For more details, refer to </w:t>
      </w:r>
      <w:hyperlink w:anchor="_Ref-1895969255" w:history="1">
        <w:r>
          <w:rPr>
            <w:color w:val="076685"/>
            <w:u w:val="single"/>
          </w:rPr>
          <w:t>Appendix E – Use SSL feature</w:t>
        </w:r>
      </w:hyperlink>
      <w:r w:rsidR="00FD3CB4">
        <w:fldChar w:fldCharType="begin"/>
      </w:r>
      <w:r>
        <w:instrText xml:space="preserve"> XE "Use SSL" </w:instrText>
      </w:r>
      <w:r w:rsidR="00FD3CB4">
        <w:fldChar w:fldCharType="end"/>
      </w:r>
      <w:r>
        <w:t>.</w:t>
      </w:r>
    </w:p>
    <w:p w14:paraId="233443E9" w14:textId="77777777" w:rsidR="008F1C19" w:rsidRDefault="008F1C19">
      <w:pPr>
        <w:pStyle w:val="pageBreak"/>
      </w:pPr>
      <w:bookmarkStart w:id="52" w:name="_Ref1761280480"/>
    </w:p>
    <w:bookmarkEnd w:id="52"/>
    <w:p w14:paraId="271DF473" w14:textId="77777777" w:rsidR="008F1C19" w:rsidRDefault="00FD3CB4">
      <w:pPr>
        <w:pStyle w:val="h21"/>
      </w:pPr>
      <w:r>
        <w:lastRenderedPageBreak/>
        <w:fldChar w:fldCharType="begin"/>
      </w:r>
      <w:r w:rsidR="0078260A">
        <w:instrText xml:space="preserve"> XE "Preferences" </w:instrText>
      </w:r>
      <w:r>
        <w:fldChar w:fldCharType="end"/>
      </w:r>
      <w:r>
        <w:fldChar w:fldCharType="begin"/>
      </w:r>
      <w:r w:rsidR="0078260A">
        <w:instrText xml:space="preserve"> XE "X-Analysis" </w:instrText>
      </w:r>
      <w:r>
        <w:fldChar w:fldCharType="end"/>
      </w:r>
      <w:bookmarkStart w:id="53" w:name="_Toc131416713"/>
      <w:r w:rsidR="0078260A">
        <w:t>X-Analysis Preferences</w:t>
      </w:r>
      <w:bookmarkEnd w:id="53"/>
    </w:p>
    <w:p w14:paraId="43379919" w14:textId="77777777" w:rsidR="008F1C19" w:rsidRDefault="0078260A">
      <w:pPr>
        <w:pStyle w:val="p"/>
      </w:pPr>
      <w:r>
        <w:t xml:space="preserve">The </w:t>
      </w:r>
      <w:r>
        <w:rPr>
          <w:rStyle w:val="b"/>
        </w:rPr>
        <w:t>X-Analysis Preferences</w:t>
      </w:r>
      <w:r>
        <w:t xml:space="preserve"> provides the facility to modify product preferences.</w:t>
      </w:r>
    </w:p>
    <w:p w14:paraId="46F92C33" w14:textId="77777777" w:rsidR="008F1C19" w:rsidRDefault="0078260A">
      <w:pPr>
        <w:pStyle w:val="p"/>
      </w:pPr>
      <w:r>
        <w:t xml:space="preserve">The X-Analysis Plugin comes with default preferences settings. You can change default preferences settings as required. To change preferences settings, open </w:t>
      </w:r>
      <w:r w:rsidR="00FD3CB4">
        <w:fldChar w:fldCharType="begin"/>
      </w:r>
      <w:r>
        <w:instrText xml:space="preserve"> XE "IBM" </w:instrText>
      </w:r>
      <w:r w:rsidR="00FD3CB4">
        <w:fldChar w:fldCharType="end"/>
      </w:r>
      <w:r>
        <w:rPr>
          <w:rStyle w:val="b"/>
        </w:rPr>
        <w:t>IBM's Rational product 9.5</w:t>
      </w:r>
      <w:r>
        <w:t xml:space="preserve"> and above or </w:t>
      </w:r>
      <w:r w:rsidR="00FD3CB4">
        <w:fldChar w:fldCharType="begin"/>
      </w:r>
      <w:r>
        <w:instrText xml:space="preserve"> XE "Eclipse" </w:instrText>
      </w:r>
      <w:r w:rsidR="00FD3CB4">
        <w:fldChar w:fldCharType="end"/>
      </w:r>
      <w:r>
        <w:rPr>
          <w:rStyle w:val="b"/>
        </w:rPr>
        <w:t>Eclipse 4.4</w:t>
      </w:r>
      <w:r>
        <w:t xml:space="preserve"> and above.</w:t>
      </w:r>
    </w:p>
    <w:p w14:paraId="60216B61" w14:textId="77777777" w:rsidR="008F1C19" w:rsidRDefault="0078260A">
      <w:pPr>
        <w:pStyle w:val="p"/>
      </w:pPr>
      <w:r>
        <w:t xml:space="preserve">From the menu bar, select </w:t>
      </w:r>
      <w:r>
        <w:rPr>
          <w:rStyle w:val="b"/>
        </w:rPr>
        <w:t>Window &gt; Preferences</w:t>
      </w:r>
      <w:r>
        <w:t xml:space="preserve"> to invoke the </w:t>
      </w:r>
      <w:r>
        <w:rPr>
          <w:rStyle w:val="b"/>
        </w:rPr>
        <w:t>Preferences</w:t>
      </w:r>
      <w:r>
        <w:t xml:space="preserve"> dialog.</w:t>
      </w:r>
    </w:p>
    <w:p w14:paraId="7D2153AF" w14:textId="77777777" w:rsidR="008F1C19" w:rsidRDefault="00FB1154">
      <w:pPr>
        <w:pStyle w:val="figure"/>
      </w:pPr>
      <w:r>
        <w:rPr>
          <w:noProof/>
        </w:rPr>
        <w:drawing>
          <wp:inline distT="0" distB="0" distL="0" distR="0" wp14:anchorId="6FBE1D8E" wp14:editId="6B80B5F6">
            <wp:extent cx="1894840" cy="2618740"/>
            <wp:effectExtent l="38100" t="38100" r="10160" b="10160"/>
            <wp:docPr id="59" name="Picture 7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preferRelativeResize="0">
                      <a:picLocks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94840" cy="2618740"/>
                    </a:xfrm>
                    <a:prstGeom prst="rect">
                      <a:avLst/>
                    </a:prstGeom>
                    <a:noFill/>
                    <a:ln w="23495" cmpd="sng">
                      <a:solidFill>
                        <a:srgbClr val="808080"/>
                      </a:solidFill>
                      <a:miter lim="800000"/>
                      <a:headEnd/>
                      <a:tailEnd/>
                    </a:ln>
                    <a:effectLst/>
                  </pic:spPr>
                </pic:pic>
              </a:graphicData>
            </a:graphic>
          </wp:inline>
        </w:drawing>
      </w:r>
    </w:p>
    <w:p w14:paraId="02944C8D" w14:textId="77777777" w:rsidR="008F1C19" w:rsidRDefault="0078260A">
      <w:pPr>
        <w:pStyle w:val="figcaption"/>
      </w:pPr>
      <w:r>
        <w:rPr>
          <w:rStyle w:val="conditionalText"/>
        </w:rPr>
        <w:t>Fig. 2.4.1 –</w:t>
      </w:r>
      <w:r>
        <w:t xml:space="preserve"> Preferences option</w:t>
      </w:r>
    </w:p>
    <w:p w14:paraId="0E4966F6" w14:textId="77777777" w:rsidR="008F1C19" w:rsidRDefault="0078260A">
      <w:pPr>
        <w:pStyle w:val="p"/>
      </w:pPr>
      <w:r>
        <w:t xml:space="preserve">To view / modify various X-Analysis Preferences, select the </w:t>
      </w:r>
      <w:r>
        <w:rPr>
          <w:rStyle w:val="b"/>
        </w:rPr>
        <w:t>X-Analysis</w:t>
      </w:r>
      <w:r>
        <w:t xml:space="preserve"> node.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BE30509" w14:textId="77777777">
        <w:trPr>
          <w:tblCellSpacing w:w="0" w:type="dxa"/>
        </w:trPr>
        <w:tc>
          <w:tcPr>
            <w:tcW w:w="855" w:type="dxa"/>
            <w:shd w:val="clear" w:color="auto" w:fill="F0F7FB"/>
            <w:vAlign w:val="center"/>
          </w:tcPr>
          <w:p w14:paraId="30FFA584" w14:textId="77777777" w:rsidR="008F1C19" w:rsidRDefault="00FB1154">
            <w:pPr>
              <w:pStyle w:val="tdTableStyle-Note-BodyB-Column1-Body1"/>
            </w:pPr>
            <w:r>
              <w:rPr>
                <w:noProof/>
              </w:rPr>
              <w:drawing>
                <wp:inline distT="0" distB="0" distL="0" distR="0" wp14:anchorId="43D1956E" wp14:editId="5A5E6890">
                  <wp:extent cx="461010" cy="380365"/>
                  <wp:effectExtent l="0" t="0" r="0" b="0"/>
                  <wp:docPr id="60" name="Picture 7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A7D81A2" w14:textId="77777777" w:rsidR="008F1C19" w:rsidRDefault="0078260A">
            <w:pPr>
              <w:pStyle w:val="tdTableStyle-Note-BodyA-Column1-Body1"/>
            </w:pPr>
            <w:r>
              <w:t>While running multiple versions of X-Analysis, ensure that distinct workspace is created or used for each specific version. Also, remember to select the Preference settings for the particular version you are currently working on. Hence, if using 12.0.1, use the Preference setting for 12.0.1, and not 12.0.0.</w:t>
            </w:r>
          </w:p>
        </w:tc>
      </w:tr>
    </w:tbl>
    <w:p w14:paraId="6F44F44C" w14:textId="77777777" w:rsidR="008F1C19" w:rsidRDefault="0078260A">
      <w:pPr>
        <w:pStyle w:val="p"/>
      </w:pPr>
      <w:r>
        <w:t>The following window is displayed:</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FE82C00" w14:textId="77777777">
        <w:tc>
          <w:tcPr>
            <w:tcW w:w="0" w:type="auto"/>
            <w:tcBorders>
              <w:left w:val="single" w:sz="12" w:space="7" w:color="000000"/>
            </w:tcBorders>
            <w:tcMar>
              <w:left w:w="150" w:type="dxa"/>
            </w:tcMar>
          </w:tcPr>
          <w:p w14:paraId="435CF322" w14:textId="77777777" w:rsidR="008F1C19" w:rsidRDefault="00FB1154">
            <w:pPr>
              <w:pStyle w:val="figcaption"/>
              <w:spacing w:before="240" w:after="240"/>
              <w:ind w:right="600"/>
            </w:pPr>
            <w:r>
              <w:rPr>
                <w:noProof/>
              </w:rPr>
              <w:lastRenderedPageBreak/>
              <w:drawing>
                <wp:inline distT="0" distB="0" distL="0" distR="0" wp14:anchorId="72DE40B7" wp14:editId="2F03509F">
                  <wp:extent cx="5252400" cy="4705200"/>
                  <wp:effectExtent l="38100" t="38100" r="43815" b="38735"/>
                  <wp:docPr id="61" name="Picture 7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preferRelativeResize="0">
                            <a:picLocks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52400" cy="4705200"/>
                          </a:xfrm>
                          <a:prstGeom prst="rect">
                            <a:avLst/>
                          </a:prstGeom>
                          <a:noFill/>
                          <a:ln w="23495" cmpd="sng">
                            <a:solidFill>
                              <a:srgbClr val="808080"/>
                            </a:solidFill>
                            <a:miter lim="800000"/>
                            <a:headEnd/>
                            <a:tailEnd/>
                          </a:ln>
                          <a:effectLst/>
                        </pic:spPr>
                      </pic:pic>
                    </a:graphicData>
                  </a:graphic>
                </wp:inline>
              </w:drawing>
            </w:r>
            <w:r w:rsidR="0078260A">
              <w:t>Fig. 2.4.2 – X-Analysis Preferences</w:t>
            </w:r>
          </w:p>
        </w:tc>
      </w:tr>
    </w:tbl>
    <w:p w14:paraId="68ECF53B" w14:textId="77777777" w:rsidR="008F1C19" w:rsidRDefault="0078260A">
      <w:pPr>
        <w:pStyle w:val="p"/>
      </w:pPr>
      <w:r>
        <w:t xml:space="preserve">Here is a detailed look at the </w:t>
      </w:r>
      <w:r>
        <w:rPr>
          <w:rStyle w:val="b"/>
        </w:rPr>
        <w:t>X-Analysis Preferences</w:t>
      </w:r>
      <w:r>
        <w:t xml:space="preserve"> for the X-Analysis Plugin:</w:t>
      </w:r>
    </w:p>
    <w:p w14:paraId="6588D496" w14:textId="77777777" w:rsidR="008F1C19" w:rsidRDefault="0078260A">
      <w:pPr>
        <w:pStyle w:val="li"/>
        <w:numPr>
          <w:ilvl w:val="0"/>
          <w:numId w:val="27"/>
        </w:numPr>
        <w:ind w:left="600"/>
      </w:pPr>
      <w:r>
        <w:rPr>
          <w:color w:val="000000"/>
        </w:rPr>
        <w:t>User Interface: Specify language for the X-Analysis user interface. The default language is English.</w:t>
      </w:r>
    </w:p>
    <w:p w14:paraId="4D507DDF" w14:textId="77777777" w:rsidR="008F1C19" w:rsidRDefault="0078260A">
      <w:pPr>
        <w:pStyle w:val="li"/>
        <w:numPr>
          <w:ilvl w:val="0"/>
          <w:numId w:val="27"/>
        </w:numPr>
        <w:ind w:left="600"/>
      </w:pPr>
      <w:r>
        <w:rPr>
          <w:color w:val="000000"/>
        </w:rPr>
        <w:t>Begin with Outline: Specify appropriate settings for the Outline Pane (View Pane). The default option is unchecked, which means that the Outline Pane will not be displayed automatically. The outline or any other view will be displayed only when asked for.</w:t>
      </w:r>
    </w:p>
    <w:p w14:paraId="23F9A5C3" w14:textId="77777777" w:rsidR="008F1C19" w:rsidRDefault="00FD3CB4">
      <w:pPr>
        <w:pStyle w:val="li"/>
        <w:numPr>
          <w:ilvl w:val="0"/>
          <w:numId w:val="27"/>
        </w:numPr>
        <w:ind w:left="600"/>
      </w:pPr>
      <w:r>
        <w:fldChar w:fldCharType="begin"/>
      </w:r>
      <w:r w:rsidR="0078260A">
        <w:instrText xml:space="preserve"> XE "Data Flow Diagram" </w:instrText>
      </w:r>
      <w:r>
        <w:fldChar w:fldCharType="end"/>
      </w:r>
      <w:r>
        <w:fldChar w:fldCharType="begin"/>
      </w:r>
      <w:r w:rsidR="0078260A">
        <w:instrText xml:space="preserve"> XE "DFD" </w:instrText>
      </w:r>
      <w:r>
        <w:fldChar w:fldCharType="end"/>
      </w:r>
      <w:r w:rsidR="0078260A">
        <w:rPr>
          <w:color w:val="000000"/>
        </w:rPr>
        <w:t>Detailed DFD by default: Check this option to invoke a detailed data flow diagram as default.</w:t>
      </w:r>
    </w:p>
    <w:p w14:paraId="3B58E3D6" w14:textId="77777777" w:rsidR="008F1C19" w:rsidRDefault="0078260A">
      <w:pPr>
        <w:pStyle w:val="li"/>
        <w:numPr>
          <w:ilvl w:val="0"/>
          <w:numId w:val="27"/>
        </w:numPr>
        <w:ind w:left="600"/>
      </w:pPr>
      <w:r>
        <w:rPr>
          <w:color w:val="000000"/>
        </w:rPr>
        <w:t>Show Re-engineered Screen for Screen/Report layout: Check this option to view the re-engineered screen for the Screen/Report layout. When not selected, the Screen/Report layout shows the green screen display, which is the default setting.</w:t>
      </w:r>
    </w:p>
    <w:p w14:paraId="5C2952D8" w14:textId="77777777" w:rsidR="008F1C19" w:rsidRDefault="0078260A">
      <w:pPr>
        <w:pStyle w:val="p1"/>
      </w:pPr>
      <w:r>
        <w:t xml:space="preserve">For users without a Modernization license, the option </w:t>
      </w:r>
      <w:r>
        <w:rPr>
          <w:rStyle w:val="b"/>
        </w:rPr>
        <w:t>Show Re-engineered Screen for Screen/Report layout</w:t>
      </w:r>
      <w:r>
        <w:t xml:space="preserve"> has no effect, and the Screen/Report layout shows the green screen by default.</w:t>
      </w:r>
    </w:p>
    <w:p w14:paraId="385C1AF6" w14:textId="77777777" w:rsidR="008F1C19" w:rsidRDefault="0078260A">
      <w:pPr>
        <w:pStyle w:val="p1"/>
      </w:pPr>
      <w:r>
        <w:lastRenderedPageBreak/>
        <w:t xml:space="preserve">For users with a Modernization license, the option </w:t>
      </w:r>
      <w:r>
        <w:rPr>
          <w:rStyle w:val="b"/>
        </w:rPr>
        <w:t>Show Re-engineered Screen for Screen/Report layout</w:t>
      </w:r>
      <w:r>
        <w:t xml:space="preserve"> affects the Screen/Report layout.</w:t>
      </w:r>
    </w:p>
    <w:p w14:paraId="408317D3" w14:textId="77777777" w:rsidR="008F1C19" w:rsidRDefault="0078260A">
      <w:pPr>
        <w:pStyle w:val="li1"/>
        <w:numPr>
          <w:ilvl w:val="1"/>
          <w:numId w:val="28"/>
        </w:numPr>
        <w:ind w:left="1200"/>
      </w:pPr>
      <w:r>
        <w:rPr>
          <w:color w:val="000000"/>
        </w:rPr>
        <w:t xml:space="preserve">If the option </w:t>
      </w:r>
      <w:r>
        <w:rPr>
          <w:rStyle w:val="b"/>
        </w:rPr>
        <w:t>Show Re-engineered Screen for Screen/Report layout</w:t>
      </w:r>
      <w:r>
        <w:rPr>
          <w:color w:val="000000"/>
        </w:rPr>
        <w:t xml:space="preserve"> is checked-in, then it displays the re-engineered screen for the Screen/Report layout. Refer to the screen below.</w:t>
      </w:r>
    </w:p>
    <w:p w14:paraId="0035C5EF" w14:textId="77777777" w:rsidR="008F1C19" w:rsidRDefault="00FB1154">
      <w:pPr>
        <w:pStyle w:val="figure1"/>
      </w:pPr>
      <w:r>
        <w:rPr>
          <w:noProof/>
        </w:rPr>
        <w:drawing>
          <wp:inline distT="0" distB="0" distL="0" distR="0" wp14:anchorId="7B292F26" wp14:editId="7602CED2">
            <wp:extent cx="4879340" cy="3123565"/>
            <wp:effectExtent l="38100" t="38100" r="16510" b="19685"/>
            <wp:docPr id="62" name="Picture 7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preferRelativeResize="0">
                      <a:picLocks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79340" cy="3123565"/>
                    </a:xfrm>
                    <a:prstGeom prst="rect">
                      <a:avLst/>
                    </a:prstGeom>
                    <a:noFill/>
                    <a:ln w="23495" cmpd="sng">
                      <a:solidFill>
                        <a:srgbClr val="808080"/>
                      </a:solidFill>
                      <a:miter lim="800000"/>
                      <a:headEnd/>
                      <a:tailEnd/>
                    </a:ln>
                    <a:effectLst/>
                  </pic:spPr>
                </pic:pic>
              </a:graphicData>
            </a:graphic>
          </wp:inline>
        </w:drawing>
      </w:r>
    </w:p>
    <w:p w14:paraId="29F711DB" w14:textId="33E2B91B" w:rsidR="008F1C19" w:rsidRDefault="0078260A">
      <w:pPr>
        <w:pStyle w:val="figcaption2"/>
      </w:pPr>
      <w:r>
        <w:t xml:space="preserve"> Fig. 2.4.3 – Re-engineered Screen for the Screen/Report layout</w:t>
      </w:r>
    </w:p>
    <w:p w14:paraId="0674C299" w14:textId="77777777" w:rsidR="008F1C19" w:rsidRDefault="0078260A">
      <w:pPr>
        <w:pStyle w:val="li1"/>
        <w:numPr>
          <w:ilvl w:val="1"/>
          <w:numId w:val="28"/>
        </w:numPr>
        <w:ind w:left="1200"/>
      </w:pPr>
      <w:r>
        <w:rPr>
          <w:color w:val="000000"/>
        </w:rPr>
        <w:t xml:space="preserve">If the option </w:t>
      </w:r>
      <w:r>
        <w:rPr>
          <w:rStyle w:val="b"/>
        </w:rPr>
        <w:t>Show Re-engineered Screen for Screen/Report layout</w:t>
      </w:r>
      <w:r>
        <w:rPr>
          <w:color w:val="000000"/>
        </w:rPr>
        <w:t xml:space="preserve"> is not checked-in, then it displays the regular green screen for the Screen/Report layout. Refer to the screen below.</w:t>
      </w:r>
    </w:p>
    <w:p w14:paraId="485A26BF" w14:textId="77777777" w:rsidR="008F1C19" w:rsidRDefault="00FB1154">
      <w:pPr>
        <w:pStyle w:val="figure1"/>
      </w:pPr>
      <w:r>
        <w:rPr>
          <w:noProof/>
        </w:rPr>
        <w:drawing>
          <wp:inline distT="0" distB="0" distL="0" distR="0" wp14:anchorId="64C53E9B" wp14:editId="7DFFA4EF">
            <wp:extent cx="4864735" cy="2245995"/>
            <wp:effectExtent l="38100" t="38100" r="12065" b="20955"/>
            <wp:docPr id="63" name="Picture 7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preferRelativeResize="0">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864735" cy="2245995"/>
                    </a:xfrm>
                    <a:prstGeom prst="rect">
                      <a:avLst/>
                    </a:prstGeom>
                    <a:noFill/>
                    <a:ln w="23495" cmpd="sng">
                      <a:solidFill>
                        <a:srgbClr val="808080"/>
                      </a:solidFill>
                      <a:miter lim="800000"/>
                      <a:headEnd/>
                      <a:tailEnd/>
                    </a:ln>
                    <a:effectLst/>
                  </pic:spPr>
                </pic:pic>
              </a:graphicData>
            </a:graphic>
          </wp:inline>
        </w:drawing>
      </w:r>
    </w:p>
    <w:p w14:paraId="458D4BF2" w14:textId="75313EB6" w:rsidR="008F1C19" w:rsidRDefault="0078260A">
      <w:pPr>
        <w:pStyle w:val="figcaption2"/>
      </w:pPr>
      <w:r>
        <w:t xml:space="preserve"> Fig. 2.4.4 – Green screen for the Screen/Report layout</w:t>
      </w:r>
    </w:p>
    <w:p w14:paraId="58A76598" w14:textId="77777777" w:rsidR="008F1C19" w:rsidRDefault="0078260A">
      <w:pPr>
        <w:pStyle w:val="li"/>
        <w:numPr>
          <w:ilvl w:val="0"/>
          <w:numId w:val="29"/>
        </w:numPr>
        <w:ind w:left="600"/>
      </w:pPr>
      <w:r>
        <w:rPr>
          <w:color w:val="000000"/>
        </w:rPr>
        <w:t>Ignore Linked Repositories (if any): Check this feature to ignore linked repositories. The default option is unchecked.</w:t>
      </w:r>
    </w:p>
    <w:p w14:paraId="28F15A87" w14:textId="77777777" w:rsidR="008F1C19" w:rsidRDefault="00FD3CB4">
      <w:pPr>
        <w:pStyle w:val="li"/>
        <w:numPr>
          <w:ilvl w:val="0"/>
          <w:numId w:val="29"/>
        </w:numPr>
        <w:ind w:left="600"/>
      </w:pPr>
      <w:r>
        <w:lastRenderedPageBreak/>
        <w:fldChar w:fldCharType="begin"/>
      </w:r>
      <w:r w:rsidR="0078260A">
        <w:instrText xml:space="preserve"> XE "SOURCE" </w:instrText>
      </w:r>
      <w:r>
        <w:fldChar w:fldCharType="end"/>
      </w:r>
      <w:r w:rsidR="0078260A">
        <w:rPr>
          <w:color w:val="000000"/>
        </w:rPr>
        <w:t>Open Called Procedure/Program source in same tab: Uncheck this option for not opening Called Procedure or program source in the same tab. The default option is checked.</w:t>
      </w:r>
    </w:p>
    <w:p w14:paraId="4E2AAC82" w14:textId="77777777" w:rsidR="008F1C19" w:rsidRDefault="0078260A">
      <w:pPr>
        <w:pStyle w:val="li"/>
        <w:numPr>
          <w:ilvl w:val="0"/>
          <w:numId w:val="29"/>
        </w:numPr>
        <w:ind w:left="600"/>
      </w:pPr>
      <w:r>
        <w:rPr>
          <w:color w:val="000000"/>
        </w:rPr>
        <w:t>Open Data Flow Diagram in same tab: The default option is checked. Uncheck this box to force any DFD selected from within another Data Flow Diagram to open in a new editor. Currently such DFDs are drawn on the same editor.</w:t>
      </w:r>
    </w:p>
    <w:p w14:paraId="5628CB4C" w14:textId="77777777" w:rsidR="008F1C19" w:rsidRDefault="00FD3CB4">
      <w:pPr>
        <w:pStyle w:val="li"/>
        <w:numPr>
          <w:ilvl w:val="0"/>
          <w:numId w:val="29"/>
        </w:numPr>
        <w:ind w:left="600"/>
      </w:pPr>
      <w:r>
        <w:fldChar w:fldCharType="begin"/>
      </w:r>
      <w:r w:rsidR="0078260A">
        <w:instrText xml:space="preserve"> XE "Business Rules Overlay" </w:instrText>
      </w:r>
      <w:r>
        <w:fldChar w:fldCharType="end"/>
      </w:r>
      <w:r>
        <w:fldChar w:fldCharType="begin"/>
      </w:r>
      <w:r w:rsidR="0078260A">
        <w:instrText xml:space="preserve"> XE "Business Rules" </w:instrText>
      </w:r>
      <w:r>
        <w:fldChar w:fldCharType="end"/>
      </w:r>
      <w:r w:rsidR="0078260A">
        <w:rPr>
          <w:color w:val="000000"/>
        </w:rPr>
        <w:t>Use Business Rules Overlay mode as default: Check this option to set the Business Rules Overlay mode as default.</w:t>
      </w:r>
    </w:p>
    <w:p w14:paraId="760BF4CE" w14:textId="77777777" w:rsidR="008F1C19" w:rsidRDefault="0078260A">
      <w:pPr>
        <w:pStyle w:val="li"/>
        <w:numPr>
          <w:ilvl w:val="0"/>
          <w:numId w:val="29"/>
        </w:numPr>
        <w:ind w:left="600"/>
      </w:pPr>
      <w:r>
        <w:rPr>
          <w:color w:val="000000"/>
        </w:rPr>
        <w:t>Use Source buffering: Check this option to enable source buffering.</w:t>
      </w:r>
    </w:p>
    <w:p w14:paraId="43BB66A4" w14:textId="77777777" w:rsidR="008F1C19" w:rsidRDefault="00FD3CB4">
      <w:pPr>
        <w:pStyle w:val="li"/>
        <w:numPr>
          <w:ilvl w:val="0"/>
          <w:numId w:val="29"/>
        </w:numPr>
        <w:ind w:left="600"/>
      </w:pPr>
      <w:r>
        <w:fldChar w:fldCharType="begin"/>
      </w:r>
      <w:r w:rsidR="0078260A">
        <w:instrText xml:space="preserve"> XE "Business Rules Status Category" </w:instrText>
      </w:r>
      <w:r>
        <w:fldChar w:fldCharType="end"/>
      </w:r>
      <w:r>
        <w:fldChar w:fldCharType="begin"/>
      </w:r>
      <w:r w:rsidR="0078260A">
        <w:instrText xml:space="preserve"> XE "Consolidated Rules" </w:instrText>
      </w:r>
      <w:r>
        <w:fldChar w:fldCharType="end"/>
      </w:r>
      <w:r>
        <w:fldChar w:fldCharType="begin"/>
      </w:r>
      <w:r w:rsidR="0078260A">
        <w:instrText xml:space="preserve"> XE "application area" </w:instrText>
      </w:r>
      <w:r>
        <w:fldChar w:fldCharType="end"/>
      </w:r>
      <w:r w:rsidR="0078260A">
        <w:rPr>
          <w:color w:val="000000"/>
        </w:rPr>
        <w:t>Allow editing in Consolidated Rules: Check this option to make changes in the Consolidated Rules. This adds Business Rules Matching and Business Rules Status Category options to the Cross-reference and Application Area context menus.</w:t>
      </w:r>
    </w:p>
    <w:p w14:paraId="075D7953" w14:textId="77777777" w:rsidR="008F1C19" w:rsidRDefault="0078260A">
      <w:pPr>
        <w:pStyle w:val="li"/>
        <w:numPr>
          <w:ilvl w:val="0"/>
          <w:numId w:val="29"/>
        </w:numPr>
        <w:ind w:left="600"/>
      </w:pPr>
      <w:r>
        <w:rPr>
          <w:color w:val="000000"/>
        </w:rPr>
        <w:t>Show only Objects in Metrics: While listing metrics, when the relevant box is selected, then the metrics is shown for all items which actually have an object in the user's library(ies). When the box is left unselected, it also includes the source members which do not have any objects associated with it. Note that all such members are displayed in blue.</w:t>
      </w:r>
    </w:p>
    <w:p w14:paraId="28040D2A" w14:textId="77777777" w:rsidR="008F1C19" w:rsidRDefault="00FD3CB4">
      <w:pPr>
        <w:pStyle w:val="li"/>
        <w:numPr>
          <w:ilvl w:val="0"/>
          <w:numId w:val="29"/>
        </w:numPr>
        <w:ind w:left="600"/>
      </w:pPr>
      <w:r>
        <w:fldChar w:fldCharType="begin"/>
      </w:r>
      <w:r w:rsidR="0078260A">
        <w:instrText xml:space="preserve"> XE "Server" </w:instrText>
      </w:r>
      <w:r>
        <w:fldChar w:fldCharType="end"/>
      </w:r>
      <w:r w:rsidR="0078260A">
        <w:rPr>
          <w:color w:val="000000"/>
        </w:rPr>
        <w:t>Allow Cancel from Server Jobs progress monitor: This option is checked by default. If you uncheck this option, the Cancel button on the Batch Job Progress window will not end the job submitted on the server.</w:t>
      </w:r>
    </w:p>
    <w:p w14:paraId="3E79DDF3" w14:textId="77777777" w:rsidR="008F1C19" w:rsidRDefault="00FD3CB4">
      <w:pPr>
        <w:pStyle w:val="li"/>
        <w:numPr>
          <w:ilvl w:val="0"/>
          <w:numId w:val="29"/>
        </w:numPr>
        <w:ind w:left="600"/>
      </w:pPr>
      <w:r>
        <w:fldChar w:fldCharType="begin"/>
      </w:r>
      <w:r w:rsidR="0078260A">
        <w:instrText xml:space="preserve"> XE "Diagrams" </w:instrText>
      </w:r>
      <w:r>
        <w:fldChar w:fldCharType="end"/>
      </w:r>
      <w:r w:rsidR="0078260A">
        <w:rPr>
          <w:color w:val="000000"/>
        </w:rPr>
        <w:t>Show Long names for Files: Checking this option displays a toggle button on the editor toolbar of the All Objects/Files list. Click this button to begin seeing the long names. Checking this option will also display long names for various diagrams.</w:t>
      </w:r>
    </w:p>
    <w:p w14:paraId="64447703" w14:textId="77777777" w:rsidR="008F1C19" w:rsidRDefault="00FD3CB4">
      <w:pPr>
        <w:pStyle w:val="li"/>
        <w:numPr>
          <w:ilvl w:val="0"/>
          <w:numId w:val="29"/>
        </w:numPr>
        <w:ind w:left="600"/>
      </w:pPr>
      <w:r>
        <w:fldChar w:fldCharType="begin"/>
      </w:r>
      <w:r w:rsidR="0078260A">
        <w:instrText xml:space="preserve"> XE "DMD" </w:instrText>
      </w:r>
      <w:r>
        <w:fldChar w:fldCharType="end"/>
      </w:r>
      <w:r w:rsidR="0078260A">
        <w:rPr>
          <w:color w:val="000000"/>
        </w:rPr>
        <w:t>Use Wider boxes for DMD: Widens the DMD boxes to declutter the text for the users having bigger font size set for the PC display.</w:t>
      </w:r>
    </w:p>
    <w:p w14:paraId="31968FB9" w14:textId="77777777" w:rsidR="008F1C19" w:rsidRDefault="008F1C19">
      <w:pPr>
        <w:pStyle w:val="pageBreak"/>
      </w:pPr>
      <w:bookmarkStart w:id="54" w:name="_Ref-2020385125"/>
    </w:p>
    <w:bookmarkEnd w:id="54"/>
    <w:p w14:paraId="781479AE" w14:textId="77777777" w:rsidR="008F1C19" w:rsidRDefault="00FD3CB4">
      <w:pPr>
        <w:pStyle w:val="h31"/>
      </w:pPr>
      <w:r>
        <w:lastRenderedPageBreak/>
        <w:fldChar w:fldCharType="begin"/>
      </w:r>
      <w:r w:rsidR="0078260A">
        <w:instrText xml:space="preserve"> XE "Preferences" </w:instrText>
      </w:r>
      <w:r>
        <w:fldChar w:fldCharType="end"/>
      </w:r>
      <w:bookmarkStart w:id="55" w:name="_Toc131416714"/>
      <w:r w:rsidR="0078260A">
        <w:t>Advanced Preferences</w:t>
      </w:r>
      <w:bookmarkEnd w:id="55"/>
    </w:p>
    <w:p w14:paraId="448D015F" w14:textId="77777777" w:rsidR="008F1C19" w:rsidRDefault="00FD3CB4">
      <w:pPr>
        <w:pStyle w:val="p"/>
      </w:pPr>
      <w:r>
        <w:fldChar w:fldCharType="begin"/>
      </w:r>
      <w:r w:rsidR="0078260A">
        <w:instrText xml:space="preserve"> XE "X-Analysis" </w:instrText>
      </w:r>
      <w:r>
        <w:fldChar w:fldCharType="end"/>
      </w:r>
      <w:r w:rsidR="0078260A">
        <w:t xml:space="preserve">Expand the X-Analysis node to view/modify the </w:t>
      </w:r>
      <w:r w:rsidR="0078260A">
        <w:rPr>
          <w:rStyle w:val="b"/>
        </w:rPr>
        <w:t>Advanced Preferences</w:t>
      </w:r>
      <w:r w:rsidR="0078260A">
        <w:t>.</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3046840" w14:textId="77777777">
        <w:tc>
          <w:tcPr>
            <w:tcW w:w="0" w:type="auto"/>
            <w:tcBorders>
              <w:left w:val="single" w:sz="12" w:space="7" w:color="000000"/>
            </w:tcBorders>
            <w:tcMar>
              <w:left w:w="150" w:type="dxa"/>
            </w:tcMar>
          </w:tcPr>
          <w:p w14:paraId="707A6869" w14:textId="77777777" w:rsidR="008F1C19" w:rsidRDefault="00FB1154">
            <w:pPr>
              <w:pStyle w:val="figcaption"/>
              <w:spacing w:before="240" w:after="240"/>
              <w:ind w:right="600"/>
            </w:pPr>
            <w:r>
              <w:rPr>
                <w:noProof/>
              </w:rPr>
              <w:drawing>
                <wp:inline distT="0" distB="0" distL="0" distR="0" wp14:anchorId="536762DA" wp14:editId="7753310B">
                  <wp:extent cx="5252400" cy="4636800"/>
                  <wp:effectExtent l="38100" t="38100" r="43815" b="30480"/>
                  <wp:docPr id="64" name="Picture 7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preferRelativeResize="0">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52400" cy="4636800"/>
                          </a:xfrm>
                          <a:prstGeom prst="rect">
                            <a:avLst/>
                          </a:prstGeom>
                          <a:noFill/>
                          <a:ln w="23495" cmpd="sng">
                            <a:solidFill>
                              <a:srgbClr val="808080"/>
                            </a:solidFill>
                            <a:miter lim="800000"/>
                            <a:headEnd/>
                            <a:tailEnd/>
                          </a:ln>
                          <a:effectLst/>
                        </pic:spPr>
                      </pic:pic>
                    </a:graphicData>
                  </a:graphic>
                </wp:inline>
              </w:drawing>
            </w:r>
            <w:r w:rsidR="0078260A">
              <w:t>Fig. 2.4.5 – Advanced Preferences</w:t>
            </w:r>
          </w:p>
        </w:tc>
      </w:tr>
    </w:tbl>
    <w:p w14:paraId="7B202C7F"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"Client" </w:instrText>
      </w:r>
      <w:r>
        <w:fldChar w:fldCharType="end"/>
      </w:r>
      <w:r w:rsidR="0078260A">
        <w:t>You can modify the following Advanced Preferences for the X-Analysis Client:</w:t>
      </w:r>
    </w:p>
    <w:p w14:paraId="1C580EC2" w14:textId="77777777" w:rsidR="008F1C19" w:rsidRDefault="0078260A">
      <w:pPr>
        <w:pStyle w:val="li"/>
        <w:numPr>
          <w:ilvl w:val="0"/>
          <w:numId w:val="30"/>
        </w:numPr>
        <w:ind w:left="600"/>
      </w:pPr>
      <w:r>
        <w:rPr>
          <w:b/>
          <w:bCs/>
          <w:color w:val="000000"/>
        </w:rPr>
        <w:t>Work with Objects:</w:t>
      </w:r>
    </w:p>
    <w:p w14:paraId="793ADD73" w14:textId="77777777" w:rsidR="008F1C19" w:rsidRDefault="00FD3CB4">
      <w:pPr>
        <w:pStyle w:val="li1"/>
        <w:numPr>
          <w:ilvl w:val="1"/>
          <w:numId w:val="31"/>
        </w:numPr>
        <w:ind w:left="1200"/>
      </w:pPr>
      <w:r>
        <w:fldChar w:fldCharType="begin"/>
      </w:r>
      <w:r w:rsidR="0078260A">
        <w:instrText xml:space="preserve"> XE "Object List" </w:instrText>
      </w:r>
      <w:r>
        <w:fldChar w:fldCharType="end"/>
      </w:r>
      <w:r w:rsidR="0078260A">
        <w:rPr>
          <w:color w:val="000000"/>
        </w:rPr>
        <w:t>Default File Attribute: Specify attribute for Object List of *Files. The default value is ‘PF’.</w:t>
      </w:r>
    </w:p>
    <w:p w14:paraId="624E6EB9" w14:textId="77777777" w:rsidR="008F1C19" w:rsidRDefault="0078260A">
      <w:pPr>
        <w:pStyle w:val="li1"/>
        <w:numPr>
          <w:ilvl w:val="1"/>
          <w:numId w:val="31"/>
        </w:numPr>
        <w:ind w:left="1200"/>
      </w:pPr>
      <w:r>
        <w:rPr>
          <w:color w:val="000000"/>
        </w:rPr>
        <w:t>Default Program Attribute: Specify attribute for Object List of *PGM. The default value is ‘*ALL’.</w:t>
      </w:r>
    </w:p>
    <w:p w14:paraId="75FAA969" w14:textId="77777777" w:rsidR="008F1C19" w:rsidRDefault="00FD3CB4">
      <w:pPr>
        <w:pStyle w:val="li"/>
        <w:numPr>
          <w:ilvl w:val="0"/>
          <w:numId w:val="32"/>
        </w:numPr>
        <w:ind w:left="600"/>
      </w:pPr>
      <w:r>
        <w:fldChar w:fldCharType="begin"/>
      </w:r>
      <w:r w:rsidR="0078260A">
        <w:instrText xml:space="preserve"> XE "Subset Data" </w:instrText>
      </w:r>
      <w:r>
        <w:fldChar w:fldCharType="end"/>
      </w:r>
      <w:r w:rsidR="0078260A">
        <w:rPr>
          <w:b/>
          <w:bCs/>
          <w:color w:val="000000"/>
        </w:rPr>
        <w:t>Subset Data:</w:t>
      </w:r>
    </w:p>
    <w:p w14:paraId="2C422B2A" w14:textId="77777777" w:rsidR="008F1C19" w:rsidRDefault="0078260A">
      <w:pPr>
        <w:pStyle w:val="li1"/>
        <w:numPr>
          <w:ilvl w:val="1"/>
          <w:numId w:val="33"/>
        </w:numPr>
        <w:ind w:left="1200"/>
      </w:pPr>
      <w:r>
        <w:rPr>
          <w:color w:val="000000"/>
        </w:rPr>
        <w:t>Include Owners: The default value is *YES.</w:t>
      </w:r>
    </w:p>
    <w:p w14:paraId="017EB437" w14:textId="77777777" w:rsidR="008F1C19" w:rsidRDefault="0078260A">
      <w:pPr>
        <w:pStyle w:val="li1"/>
        <w:numPr>
          <w:ilvl w:val="1"/>
          <w:numId w:val="33"/>
        </w:numPr>
        <w:ind w:left="1200"/>
      </w:pPr>
      <w:r>
        <w:rPr>
          <w:color w:val="000000"/>
        </w:rPr>
        <w:t>Include All Dependents: The default value is *NO.</w:t>
      </w:r>
    </w:p>
    <w:p w14:paraId="74D4602B" w14:textId="77777777" w:rsidR="008F1C19" w:rsidRDefault="0078260A">
      <w:pPr>
        <w:pStyle w:val="li1"/>
        <w:numPr>
          <w:ilvl w:val="1"/>
          <w:numId w:val="33"/>
        </w:numPr>
        <w:ind w:left="1200"/>
      </w:pPr>
      <w:r>
        <w:rPr>
          <w:color w:val="000000"/>
        </w:rPr>
        <w:t>Replicate Triggers/Constraints: The default value is *NO.</w:t>
      </w:r>
    </w:p>
    <w:p w14:paraId="127A48B0" w14:textId="77777777" w:rsidR="008F1C19" w:rsidRDefault="0078260A">
      <w:pPr>
        <w:pStyle w:val="li1"/>
        <w:numPr>
          <w:ilvl w:val="1"/>
          <w:numId w:val="33"/>
        </w:numPr>
        <w:ind w:left="1200"/>
      </w:pPr>
      <w:r>
        <w:rPr>
          <w:color w:val="000000"/>
        </w:rPr>
        <w:t>Data Option: The default value is *REPLACE.</w:t>
      </w:r>
    </w:p>
    <w:p w14:paraId="784338B6" w14:textId="77777777" w:rsidR="008F1C19" w:rsidRDefault="0078260A">
      <w:pPr>
        <w:pStyle w:val="li"/>
        <w:numPr>
          <w:ilvl w:val="0"/>
          <w:numId w:val="34"/>
        </w:numPr>
        <w:ind w:left="600"/>
      </w:pPr>
      <w:r>
        <w:rPr>
          <w:b/>
          <w:bCs/>
          <w:color w:val="000000"/>
        </w:rPr>
        <w:lastRenderedPageBreak/>
        <w:t>Search Settings:</w:t>
      </w:r>
    </w:p>
    <w:p w14:paraId="45E3A7D6" w14:textId="77777777" w:rsidR="008F1C19" w:rsidRDefault="0078260A">
      <w:pPr>
        <w:pStyle w:val="li1"/>
        <w:numPr>
          <w:ilvl w:val="1"/>
          <w:numId w:val="35"/>
        </w:numPr>
        <w:ind w:left="1200"/>
      </w:pPr>
      <w:r>
        <w:rPr>
          <w:color w:val="000000"/>
        </w:rPr>
        <w:t>Occurrence: Select the appropriate search setting from the drop-down box. You will view the streamlined content based on this selection. If no selection is made, then the default search setting will apply.</w:t>
      </w:r>
    </w:p>
    <w:p w14:paraId="49AA9130" w14:textId="77777777" w:rsidR="008F1C19" w:rsidRDefault="0078260A">
      <w:pPr>
        <w:pStyle w:val="li"/>
        <w:numPr>
          <w:ilvl w:val="0"/>
          <w:numId w:val="36"/>
        </w:numPr>
        <w:ind w:left="600"/>
      </w:pPr>
      <w:r>
        <w:rPr>
          <w:rStyle w:val="b"/>
        </w:rPr>
        <w:t>Document Generation:</w:t>
      </w:r>
      <w:r w:rsidR="00FD3CB4">
        <w:fldChar w:fldCharType="begin"/>
      </w:r>
      <w:r>
        <w:instrText xml:space="preserve"> XE "OLE Automation" </w:instrText>
      </w:r>
      <w:r w:rsidR="00FD3CB4">
        <w:fldChar w:fldCharType="end"/>
      </w:r>
      <w:r>
        <w:rPr>
          <w:color w:val="000000"/>
        </w:rPr>
        <w:t xml:space="preserve"> The Use MS Word OLE Automation box is unchecked by default. Checking the box activates OLE Automation allowing greater flexibility in handling data during the document generation process.</w:t>
      </w:r>
    </w:p>
    <w:p w14:paraId="2F90AD1D" w14:textId="77777777" w:rsidR="008F1C19" w:rsidRDefault="0078260A">
      <w:pPr>
        <w:pStyle w:val="li"/>
        <w:numPr>
          <w:ilvl w:val="0"/>
          <w:numId w:val="36"/>
        </w:numPr>
        <w:ind w:left="600"/>
      </w:pPr>
      <w:r>
        <w:rPr>
          <w:b/>
          <w:bCs/>
          <w:color w:val="000000"/>
        </w:rPr>
        <w:t>Diagram Export:</w:t>
      </w:r>
    </w:p>
    <w:p w14:paraId="5C4E00BC" w14:textId="77777777" w:rsidR="008F1C19" w:rsidRDefault="00FD3CB4">
      <w:pPr>
        <w:pStyle w:val="li1"/>
        <w:numPr>
          <w:ilvl w:val="1"/>
          <w:numId w:val="37"/>
        </w:numPr>
        <w:ind w:left="1200"/>
      </w:pPr>
      <w:r>
        <w:fldChar w:fldCharType="begin"/>
      </w:r>
      <w:r w:rsidR="0078260A">
        <w:instrText xml:space="preserve"> XE "flowchart" </w:instrText>
      </w:r>
      <w:r>
        <w:fldChar w:fldCharType="end"/>
      </w:r>
      <w:r>
        <w:fldChar w:fldCharType="begin"/>
      </w:r>
      <w:r w:rsidR="0078260A">
        <w:instrText xml:space="preserve"> XE "API" </w:instrText>
      </w:r>
      <w:r>
        <w:fldChar w:fldCharType="end"/>
      </w:r>
      <w:r w:rsidR="0078260A">
        <w:rPr>
          <w:color w:val="000000"/>
        </w:rPr>
        <w:t>The Use Visio Automation option is checked by default. It renders a flowchart by launching Visio and requires Visio to be installed on the machine. The Use File API is used to generate a flowchart even if Visio is not installed on the machine. Check Additional Overlap Correction to avoid minor connector overlaps in File API generated flowcharts.</w:t>
      </w:r>
    </w:p>
    <w:p w14:paraId="377F05E9" w14:textId="77777777" w:rsidR="008F1C19" w:rsidRDefault="00FD3CB4">
      <w:pPr>
        <w:pStyle w:val="li1"/>
        <w:numPr>
          <w:ilvl w:val="1"/>
          <w:numId w:val="37"/>
        </w:numPr>
        <w:ind w:left="1200"/>
      </w:pPr>
      <w:r>
        <w:fldChar w:fldCharType="begin"/>
      </w:r>
      <w:r w:rsidR="0078260A">
        <w:instrText xml:space="preserve"> XE "Open Office Draw" </w:instrText>
      </w:r>
      <w:r>
        <w:fldChar w:fldCharType="end"/>
      </w:r>
      <w:r>
        <w:fldChar w:fldCharType="begin"/>
      </w:r>
      <w:r w:rsidR="0078260A">
        <w:instrText xml:space="preserve"> XE "Diagrams" </w:instrText>
      </w:r>
      <w:r>
        <w:fldChar w:fldCharType="end"/>
      </w:r>
      <w:r w:rsidR="0078260A">
        <w:rPr>
          <w:color w:val="000000"/>
        </w:rPr>
        <w:t>The Use Open Office Draw (Also specify the folder in &gt;Folders tab) box is unchecked by default. Check the box to use Open Office Draw for exporting diagrams and Flowchart on Open Office. Select this setting before selecting the various editors for diagrams and sources.</w:t>
      </w:r>
    </w:p>
    <w:tbl>
      <w:tblPr>
        <w:tblW w:w="5000" w:type="pct"/>
        <w:tblCellSpacing w:w="0" w:type="dxa"/>
        <w:tblInd w:w="60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956"/>
        <w:gridCol w:w="8405"/>
      </w:tblGrid>
      <w:tr w:rsidR="008F1C19" w14:paraId="5167C1AD" w14:textId="77777777">
        <w:trPr>
          <w:tblCellSpacing w:w="0" w:type="dxa"/>
        </w:trPr>
        <w:tc>
          <w:tcPr>
            <w:tcW w:w="855" w:type="dxa"/>
            <w:shd w:val="clear" w:color="auto" w:fill="F0F7FB"/>
            <w:vAlign w:val="center"/>
          </w:tcPr>
          <w:p w14:paraId="1F129EC7" w14:textId="77777777" w:rsidR="008F1C19" w:rsidRDefault="00FB1154">
            <w:pPr>
              <w:pStyle w:val="tdTableStyle-Note-BodyB-Column1-Body11"/>
            </w:pPr>
            <w:r>
              <w:rPr>
                <w:noProof/>
              </w:rPr>
              <w:drawing>
                <wp:inline distT="0" distB="0" distL="0" distR="0" wp14:anchorId="2CDDCB49" wp14:editId="53CC6AA3">
                  <wp:extent cx="461010" cy="380365"/>
                  <wp:effectExtent l="0" t="0" r="0" b="0"/>
                  <wp:docPr id="65" name="Picture 7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515" w:type="dxa"/>
            <w:shd w:val="clear" w:color="auto" w:fill="F0F7FB"/>
            <w:vAlign w:val="center"/>
          </w:tcPr>
          <w:p w14:paraId="2861F7AF" w14:textId="77777777" w:rsidR="008F1C19" w:rsidRDefault="0078260A">
            <w:pPr>
              <w:pStyle w:val="tdTableStyle-Note-BodyA-Column1-Body11"/>
            </w:pPr>
            <w:r>
              <w:t>The Use File API option can be used only to generate Flowchart.</w:t>
            </w:r>
          </w:p>
        </w:tc>
      </w:tr>
    </w:tbl>
    <w:p w14:paraId="147DE02B" w14:textId="77777777" w:rsidR="008F1C19" w:rsidRDefault="0078260A">
      <w:pPr>
        <w:pStyle w:val="li"/>
        <w:numPr>
          <w:ilvl w:val="0"/>
          <w:numId w:val="38"/>
        </w:numPr>
        <w:ind w:left="600"/>
      </w:pPr>
      <w:r>
        <w:rPr>
          <w:rStyle w:val="b"/>
        </w:rPr>
        <w:t>Kerberos Settings:</w:t>
      </w:r>
      <w:r>
        <w:rPr>
          <w:color w:val="000000"/>
        </w:rPr>
        <w:t xml:space="preserve"> By default, X-Analysis would automatically pick the domain name from the system. But if the domain name is not ending with a .COM (like in fresche-corp.com) and is something like mycompany.org or myorganization.us etc, then the domain name can be specified under Kerberos Settings of Advanced Preferences.</w:t>
      </w:r>
    </w:p>
    <w:tbl>
      <w:tblPr>
        <w:tblW w:w="5000" w:type="pct"/>
        <w:tblInd w:w="600" w:type="dxa"/>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6F27D133" w14:textId="77777777">
        <w:tc>
          <w:tcPr>
            <w:tcW w:w="0" w:type="auto"/>
            <w:tcBorders>
              <w:left w:val="single" w:sz="12" w:space="7" w:color="000000"/>
            </w:tcBorders>
            <w:tcMar>
              <w:left w:w="150" w:type="dxa"/>
            </w:tcMar>
          </w:tcPr>
          <w:p w14:paraId="3C0D8EB0" w14:textId="77777777" w:rsidR="008F1C19" w:rsidRDefault="00FD3CB4">
            <w:pPr>
              <w:pStyle w:val="p3"/>
              <w:numPr>
                <w:ilvl w:val="0"/>
                <w:numId w:val="39"/>
              </w:numPr>
            </w:pPr>
            <w:r>
              <w:fldChar w:fldCharType="begin"/>
            </w:r>
            <w:r w:rsidR="0078260A">
              <w:instrText xml:space="preserve"> XE "configuration" </w:instrText>
            </w:r>
            <w:r>
              <w:fldChar w:fldCharType="end"/>
            </w:r>
            <w:r>
              <w:fldChar w:fldCharType="begin"/>
            </w:r>
            <w:r w:rsidR="0078260A">
              <w:instrText xml:space="preserve"> XE "Server" </w:instrText>
            </w:r>
            <w:r>
              <w:fldChar w:fldCharType="end"/>
            </w:r>
            <w:r w:rsidR="0078260A">
              <w:rPr>
                <w:rStyle w:val="b"/>
              </w:rPr>
              <w:t>API Server configuration:</w:t>
            </w:r>
            <w:r w:rsidR="0078260A">
              <w:t xml:space="preserve"> From 13.3.00 onward, the API Server is installed and will receive requests on the default port for each release.</w:t>
            </w:r>
            <w:r w:rsidR="0078260A">
              <w:br/>
              <w:t>The default HTTP port is 13300 for the release v13.3.00, 13301 for the release v13.3.01 and so on. For HTTPS mode, the user should set the port to 23300 for the release v13.3.00, 23301 for the release v13.3.01 and so on.</w:t>
            </w:r>
          </w:p>
        </w:tc>
      </w:tr>
    </w:tbl>
    <w:p w14:paraId="65917481" w14:textId="77777777" w:rsidR="008F1C19" w:rsidRDefault="0078260A">
      <w:pPr>
        <w:pStyle w:val="li"/>
        <w:numPr>
          <w:ilvl w:val="0"/>
          <w:numId w:val="39"/>
        </w:numPr>
        <w:ind w:left="600"/>
      </w:pPr>
      <w:r>
        <w:rPr>
          <w:rStyle w:val="b"/>
        </w:rPr>
        <w:t>Database Language Translation:</w:t>
      </w:r>
      <w:r>
        <w:rPr>
          <w:color w:val="000000"/>
        </w:rPr>
        <w:t xml:space="preserve"> This allows non-English users to select ‘Database Translation Language’, enabling correct display of native characters in the X-Analysis Client software. Choose the language from the drop-down.</w:t>
      </w:r>
    </w:p>
    <w:p w14:paraId="182F771F" w14:textId="77777777" w:rsidR="008F1C19" w:rsidRDefault="0078260A">
      <w:pPr>
        <w:pStyle w:val="li"/>
        <w:numPr>
          <w:ilvl w:val="0"/>
          <w:numId w:val="39"/>
        </w:numPr>
        <w:ind w:left="600"/>
      </w:pPr>
      <w:r>
        <w:rPr>
          <w:rStyle w:val="b"/>
        </w:rPr>
        <w:t>Google Client ID:</w:t>
      </w:r>
      <w:r w:rsidR="00FD3CB4">
        <w:fldChar w:fldCharType="begin"/>
      </w:r>
      <w:r>
        <w:instrText xml:space="preserve"> XE "Google Drive" </w:instrText>
      </w:r>
      <w:r w:rsidR="00FD3CB4">
        <w:fldChar w:fldCharType="end"/>
      </w:r>
      <w:r>
        <w:rPr>
          <w:color w:val="000000"/>
        </w:rPr>
        <w:t xml:space="preserve"> If you wish to use the Google Drive feature, enter your Google client ID. Refer to </w:t>
      </w:r>
      <w:hyperlink w:anchor="_Ref451929022" w:history="1">
        <w:r>
          <w:rPr>
            <w:color w:val="076685"/>
            <w:u w:val="single"/>
          </w:rPr>
          <w:t>Appendix G – Export to Google Drive</w:t>
        </w:r>
      </w:hyperlink>
      <w:r>
        <w:rPr>
          <w:color w:val="000000"/>
        </w:rPr>
        <w:t xml:space="preserve"> for more details.</w:t>
      </w:r>
    </w:p>
    <w:p w14:paraId="6FF99635" w14:textId="77777777" w:rsidR="008F1C19" w:rsidRDefault="0078260A">
      <w:pPr>
        <w:pStyle w:val="li"/>
        <w:numPr>
          <w:ilvl w:val="0"/>
          <w:numId w:val="39"/>
        </w:numPr>
        <w:ind w:left="600"/>
      </w:pPr>
      <w:r>
        <w:rPr>
          <w:rStyle w:val="b"/>
        </w:rPr>
        <w:t>Google Client Secret:</w:t>
      </w:r>
      <w:r>
        <w:rPr>
          <w:color w:val="000000"/>
        </w:rPr>
        <w:t xml:space="preserve"> Refer to </w:t>
      </w:r>
      <w:hyperlink w:anchor="_Ref451929022" w:history="1">
        <w:r>
          <w:rPr>
            <w:color w:val="076685"/>
            <w:u w:val="single"/>
          </w:rPr>
          <w:t>Appendix G – Export to Google Drive</w:t>
        </w:r>
      </w:hyperlink>
      <w:r>
        <w:rPr>
          <w:color w:val="000000"/>
        </w:rPr>
        <w:t xml:space="preserve"> for more details.</w:t>
      </w:r>
    </w:p>
    <w:p w14:paraId="55046710" w14:textId="77777777" w:rsidR="008F1C19" w:rsidRDefault="008F1C19">
      <w:pPr>
        <w:pStyle w:val="pageBreak"/>
      </w:pPr>
    </w:p>
    <w:p w14:paraId="24F2BBBD" w14:textId="77777777" w:rsidR="008F1C19" w:rsidRDefault="00FD3CB4">
      <w:pPr>
        <w:pStyle w:val="h31"/>
      </w:pPr>
      <w:r>
        <w:lastRenderedPageBreak/>
        <w:fldChar w:fldCharType="begin"/>
      </w:r>
      <w:r w:rsidR="0078260A">
        <w:instrText xml:space="preserve"> XE "Preferences" </w:instrText>
      </w:r>
      <w:r>
        <w:fldChar w:fldCharType="end"/>
      </w:r>
      <w:bookmarkStart w:id="56" w:name="_Toc131416715"/>
      <w:r w:rsidR="0078260A">
        <w:t>Folders Preferences</w:t>
      </w:r>
      <w:bookmarkEnd w:id="56"/>
    </w:p>
    <w:p w14:paraId="0F18FCDB" w14:textId="77777777" w:rsidR="008F1C19" w:rsidRDefault="0078260A">
      <w:pPr>
        <w:pStyle w:val="p"/>
      </w:pPr>
      <w:r>
        <w:t xml:space="preserve">Expand the </w:t>
      </w:r>
      <w:r w:rsidR="00FD3CB4">
        <w:fldChar w:fldCharType="begin"/>
      </w:r>
      <w:r>
        <w:instrText xml:space="preserve"> XE "X-Analysis" </w:instrText>
      </w:r>
      <w:r w:rsidR="00FD3CB4">
        <w:fldChar w:fldCharType="end"/>
      </w:r>
      <w:r>
        <w:rPr>
          <w:rStyle w:val="b"/>
        </w:rPr>
        <w:t>X-Analysis</w:t>
      </w:r>
      <w:r>
        <w:t xml:space="preserve"> node to view/modify the </w:t>
      </w:r>
      <w:r>
        <w:rPr>
          <w:rStyle w:val="b"/>
        </w:rPr>
        <w:t>Folders Preferences</w:t>
      </w:r>
      <w:r>
        <w:t>.</w:t>
      </w:r>
    </w:p>
    <w:p w14:paraId="4CA92411" w14:textId="77777777" w:rsidR="008F1C19" w:rsidRDefault="00FB1154">
      <w:pPr>
        <w:pStyle w:val="figure"/>
      </w:pPr>
      <w:r>
        <w:rPr>
          <w:noProof/>
        </w:rPr>
        <w:drawing>
          <wp:inline distT="0" distB="0" distL="0" distR="0" wp14:anchorId="6423D51E" wp14:editId="4DB3BAF0">
            <wp:extent cx="5449570" cy="4323080"/>
            <wp:effectExtent l="38100" t="38100" r="17780" b="20320"/>
            <wp:docPr id="66" name="Picture 7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preferRelativeResize="0">
                      <a:picLocks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49570" cy="4323080"/>
                    </a:xfrm>
                    <a:prstGeom prst="rect">
                      <a:avLst/>
                    </a:prstGeom>
                    <a:noFill/>
                    <a:ln w="23495" cmpd="sng">
                      <a:solidFill>
                        <a:srgbClr val="808080"/>
                      </a:solidFill>
                      <a:miter lim="800000"/>
                      <a:headEnd/>
                      <a:tailEnd/>
                    </a:ln>
                    <a:effectLst/>
                  </pic:spPr>
                </pic:pic>
              </a:graphicData>
            </a:graphic>
          </wp:inline>
        </w:drawing>
      </w:r>
    </w:p>
    <w:p w14:paraId="0FD97719" w14:textId="77777777" w:rsidR="008F1C19" w:rsidRDefault="0078260A">
      <w:pPr>
        <w:pStyle w:val="figcaption"/>
      </w:pPr>
      <w:r>
        <w:t>Fig. 2.4.6 – Folders Preferences</w:t>
      </w:r>
    </w:p>
    <w:p w14:paraId="24BAA22C" w14:textId="77777777" w:rsidR="008F1C19" w:rsidRDefault="0078260A">
      <w:pPr>
        <w:pStyle w:val="li"/>
        <w:numPr>
          <w:ilvl w:val="0"/>
          <w:numId w:val="40"/>
        </w:numPr>
        <w:ind w:left="600"/>
      </w:pPr>
      <w:r>
        <w:rPr>
          <w:b/>
          <w:bCs/>
          <w:color w:val="000000"/>
        </w:rPr>
        <w:t>Folder Preferences:</w:t>
      </w:r>
    </w:p>
    <w:p w14:paraId="26EC2C48" w14:textId="77777777" w:rsidR="008F1C19" w:rsidRDefault="0078260A">
      <w:pPr>
        <w:pStyle w:val="li1"/>
        <w:numPr>
          <w:ilvl w:val="1"/>
          <w:numId w:val="41"/>
        </w:numPr>
        <w:ind w:left="1200"/>
      </w:pPr>
      <w:r>
        <w:rPr>
          <w:color w:val="000000"/>
        </w:rPr>
        <w:t>X-Analysis Folder: Specify the path for the X-Analysis folder</w:t>
      </w:r>
    </w:p>
    <w:p w14:paraId="4D6B85C5" w14:textId="77777777" w:rsidR="008F1C19" w:rsidRDefault="0078260A">
      <w:pPr>
        <w:pStyle w:val="li"/>
        <w:numPr>
          <w:ilvl w:val="0"/>
          <w:numId w:val="42"/>
        </w:numPr>
        <w:ind w:left="600"/>
      </w:pPr>
      <w:r>
        <w:rPr>
          <w:b/>
          <w:bCs/>
          <w:color w:val="000000"/>
        </w:rPr>
        <w:t>Logs and Temporary files folder:</w:t>
      </w:r>
    </w:p>
    <w:p w14:paraId="30F7B893" w14:textId="77777777" w:rsidR="008F1C19" w:rsidRDefault="0078260A">
      <w:pPr>
        <w:pStyle w:val="li1"/>
        <w:numPr>
          <w:ilvl w:val="1"/>
          <w:numId w:val="43"/>
        </w:numPr>
        <w:ind w:left="1200"/>
      </w:pPr>
      <w:r>
        <w:rPr>
          <w:color w:val="000000"/>
        </w:rPr>
        <w:t>Specify Folder: Specify the location to change the default location for the X-Analysis logs and temporary files. If this is left blank, then default location is set.</w:t>
      </w:r>
    </w:p>
    <w:p w14:paraId="2A70A95C" w14:textId="77777777" w:rsidR="008F1C19" w:rsidRDefault="0078260A">
      <w:pPr>
        <w:pStyle w:val="li"/>
        <w:numPr>
          <w:ilvl w:val="0"/>
          <w:numId w:val="44"/>
        </w:numPr>
        <w:ind w:left="600"/>
      </w:pPr>
      <w:r>
        <w:rPr>
          <w:b/>
          <w:bCs/>
          <w:color w:val="000000"/>
        </w:rPr>
        <w:t>Open Office Installation Path:</w:t>
      </w:r>
    </w:p>
    <w:p w14:paraId="3F1DEC9D" w14:textId="77777777" w:rsidR="008F1C19" w:rsidRDefault="00FD3CB4">
      <w:pPr>
        <w:pStyle w:val="li1"/>
        <w:numPr>
          <w:ilvl w:val="1"/>
          <w:numId w:val="45"/>
        </w:numPr>
        <w:ind w:left="1200"/>
      </w:pPr>
      <w:r>
        <w:fldChar w:fldCharType="begin"/>
      </w:r>
      <w:r w:rsidR="0078260A">
        <w:instrText xml:space="preserve"> XE "flowchart" </w:instrText>
      </w:r>
      <w:r>
        <w:fldChar w:fldCharType="end"/>
      </w:r>
      <w:r>
        <w:fldChar w:fldCharType="begin"/>
      </w:r>
      <w:r w:rsidR="0078260A">
        <w:instrText xml:space="preserve"> XE "Diagrams" </w:instrText>
      </w:r>
      <w:r>
        <w:fldChar w:fldCharType="end"/>
      </w:r>
      <w:r w:rsidR="0078260A">
        <w:rPr>
          <w:color w:val="000000"/>
        </w:rPr>
        <w:t>Specify Folder: The user must specify the location for the Open Office folder to allow exporting diagrams and flowchart to draw.</w:t>
      </w:r>
    </w:p>
    <w:p w14:paraId="7A0B13BB" w14:textId="77777777" w:rsidR="008F1C19" w:rsidRDefault="0078260A">
      <w:pPr>
        <w:pStyle w:val="li"/>
        <w:numPr>
          <w:ilvl w:val="0"/>
          <w:numId w:val="46"/>
        </w:numPr>
        <w:ind w:left="600"/>
      </w:pPr>
      <w:r>
        <w:rPr>
          <w:b/>
          <w:bCs/>
          <w:color w:val="000000"/>
        </w:rPr>
        <w:t>Number of session log files to preserve:</w:t>
      </w:r>
    </w:p>
    <w:p w14:paraId="1600DED4" w14:textId="77777777" w:rsidR="008F1C19" w:rsidRDefault="0078260A">
      <w:pPr>
        <w:pStyle w:val="li1"/>
        <w:numPr>
          <w:ilvl w:val="1"/>
          <w:numId w:val="47"/>
        </w:numPr>
        <w:ind w:left="1200"/>
      </w:pPr>
      <w:r>
        <w:rPr>
          <w:color w:val="000000"/>
        </w:rPr>
        <w:t>Preferred Log Files: This is the number of previous session log files that will be preserved. Log files for all the previous sessions which exceed this value will be removed. Enter a value between 1 to 9999. Default value for Preferred Log Files is 10.</w:t>
      </w:r>
    </w:p>
    <w:p w14:paraId="2135933D" w14:textId="77777777" w:rsidR="008F1C19" w:rsidRDefault="00FD3CB4">
      <w:pPr>
        <w:pStyle w:val="h31"/>
      </w:pPr>
      <w:r>
        <w:lastRenderedPageBreak/>
        <w:fldChar w:fldCharType="begin"/>
      </w:r>
      <w:r w:rsidR="0078260A">
        <w:instrText xml:space="preserve"> XE "Preferences" </w:instrText>
      </w:r>
      <w:r>
        <w:fldChar w:fldCharType="end"/>
      </w:r>
      <w:bookmarkStart w:id="57" w:name="_Toc131416716"/>
      <w:r w:rsidR="0078260A">
        <w:t>General Preferences</w:t>
      </w:r>
      <w:bookmarkEnd w:id="57"/>
    </w:p>
    <w:p w14:paraId="1F5E5E8F" w14:textId="77777777" w:rsidR="008F1C19" w:rsidRDefault="0078260A">
      <w:pPr>
        <w:pStyle w:val="p"/>
      </w:pPr>
      <w:r>
        <w:t xml:space="preserve">Expand the </w:t>
      </w:r>
      <w:r w:rsidR="00FD3CB4">
        <w:fldChar w:fldCharType="begin"/>
      </w:r>
      <w:r>
        <w:instrText xml:space="preserve"> XE "X-Analysis" </w:instrText>
      </w:r>
      <w:r w:rsidR="00FD3CB4">
        <w:fldChar w:fldCharType="end"/>
      </w:r>
      <w:r>
        <w:rPr>
          <w:rStyle w:val="b"/>
        </w:rPr>
        <w:t>X-Analysis</w:t>
      </w:r>
      <w:r>
        <w:t xml:space="preserve"> node to view/modify the </w:t>
      </w:r>
      <w:r>
        <w:rPr>
          <w:rStyle w:val="b"/>
        </w:rPr>
        <w:t>General Preferences</w:t>
      </w:r>
      <w:r>
        <w:t>.</w:t>
      </w:r>
    </w:p>
    <w:p w14:paraId="025E4DCC" w14:textId="77777777" w:rsidR="008F1C19" w:rsidRDefault="00FB1154">
      <w:pPr>
        <w:pStyle w:val="figure"/>
      </w:pPr>
      <w:r>
        <w:rPr>
          <w:noProof/>
        </w:rPr>
        <w:drawing>
          <wp:inline distT="0" distB="0" distL="0" distR="0" wp14:anchorId="03175744" wp14:editId="317B8985">
            <wp:extent cx="5434965" cy="4842510"/>
            <wp:effectExtent l="38100" t="38100" r="13335" b="15240"/>
            <wp:docPr id="67" name="Picture 7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pic:cNvPicPr preferRelativeResize="0">
                      <a:picLocks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34965" cy="4842510"/>
                    </a:xfrm>
                    <a:prstGeom prst="rect">
                      <a:avLst/>
                    </a:prstGeom>
                    <a:noFill/>
                    <a:ln w="23495" cmpd="sng">
                      <a:solidFill>
                        <a:srgbClr val="808080"/>
                      </a:solidFill>
                      <a:miter lim="800000"/>
                      <a:headEnd/>
                      <a:tailEnd/>
                    </a:ln>
                    <a:effectLst/>
                  </pic:spPr>
                </pic:pic>
              </a:graphicData>
            </a:graphic>
          </wp:inline>
        </w:drawing>
      </w:r>
    </w:p>
    <w:p w14:paraId="76DB4746" w14:textId="77777777" w:rsidR="008F1C19" w:rsidRDefault="0078260A">
      <w:pPr>
        <w:pStyle w:val="figcaption"/>
      </w:pPr>
      <w:r>
        <w:t>Fig. 2.4.7 – General Preferences</w:t>
      </w:r>
    </w:p>
    <w:p w14:paraId="554A432A" w14:textId="77777777" w:rsidR="008F1C19" w:rsidRDefault="0078260A">
      <w:pPr>
        <w:pStyle w:val="li"/>
        <w:numPr>
          <w:ilvl w:val="0"/>
          <w:numId w:val="48"/>
        </w:numPr>
        <w:ind w:left="600"/>
      </w:pPr>
      <w:r>
        <w:rPr>
          <w:b/>
          <w:bCs/>
          <w:color w:val="000000"/>
        </w:rPr>
        <w:t>Structure Chart</w:t>
      </w:r>
    </w:p>
    <w:p w14:paraId="1CFF810B" w14:textId="77777777" w:rsidR="008F1C19" w:rsidRDefault="00FD3CB4">
      <w:pPr>
        <w:pStyle w:val="li1"/>
        <w:numPr>
          <w:ilvl w:val="1"/>
          <w:numId w:val="49"/>
        </w:numPr>
        <w:ind w:left="1200"/>
      </w:pPr>
      <w:r>
        <w:fldChar w:fldCharType="begin"/>
      </w:r>
      <w:r w:rsidR="0078260A">
        <w:instrText xml:space="preserve"> XE "Server" </w:instrText>
      </w:r>
      <w:r>
        <w:fldChar w:fldCharType="end"/>
      </w:r>
      <w:r>
        <w:fldChar w:fldCharType="begin"/>
      </w:r>
      <w:r w:rsidR="0078260A">
        <w:instrText xml:space="preserve"> XE "SCD" </w:instrText>
      </w:r>
      <w:r>
        <w:fldChar w:fldCharType="end"/>
      </w:r>
      <w:r w:rsidR="0078260A">
        <w:rPr>
          <w:color w:val="000000"/>
        </w:rPr>
        <w:t>Initial Unexpanded Depth: This sets the depth to which the SCD would appear expanded initially. Users can manually expand it afterwards and does not require data fetching from the server.</w:t>
      </w:r>
    </w:p>
    <w:tbl>
      <w:tblPr>
        <w:tblW w:w="4323" w:type="pct"/>
        <w:tblCellSpacing w:w="0" w:type="dxa"/>
        <w:tblInd w:w="120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1140"/>
        <w:gridCol w:w="6954"/>
      </w:tblGrid>
      <w:tr w:rsidR="008F1C19" w14:paraId="4E65DD78" w14:textId="77777777" w:rsidTr="00E86066">
        <w:trPr>
          <w:trHeight w:val="687"/>
          <w:tblCellSpacing w:w="0" w:type="dxa"/>
        </w:trPr>
        <w:tc>
          <w:tcPr>
            <w:tcW w:w="1140" w:type="dxa"/>
            <w:shd w:val="clear" w:color="auto" w:fill="F0F7FB"/>
            <w:vAlign w:val="center"/>
          </w:tcPr>
          <w:p w14:paraId="11065439" w14:textId="77777777" w:rsidR="008F1C19" w:rsidRDefault="00FB1154">
            <w:pPr>
              <w:pStyle w:val="tdTableStyle-Note-BodyB-Column1-Body11"/>
            </w:pPr>
            <w:r>
              <w:rPr>
                <w:noProof/>
              </w:rPr>
              <w:drawing>
                <wp:inline distT="0" distB="0" distL="0" distR="0" wp14:anchorId="6B578789" wp14:editId="17F789E9">
                  <wp:extent cx="461010" cy="380365"/>
                  <wp:effectExtent l="0" t="0" r="0" b="0"/>
                  <wp:docPr id="68" name="Picture 7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6954" w:type="dxa"/>
            <w:shd w:val="clear" w:color="auto" w:fill="F0F7FB"/>
            <w:vAlign w:val="center"/>
          </w:tcPr>
          <w:p w14:paraId="3AD9BE4A" w14:textId="77777777" w:rsidR="008F1C19" w:rsidRDefault="00FD3CB4">
            <w:pPr>
              <w:pStyle w:val="tdTableStyle-Note-BodyA-Column1-Body11"/>
            </w:pPr>
            <w:r>
              <w:fldChar w:fldCharType="begin"/>
            </w:r>
            <w:r w:rsidR="0078260A">
              <w:instrText xml:space="preserve"> XE "Level" </w:instrText>
            </w:r>
            <w:r>
              <w:fldChar w:fldCharType="end"/>
            </w:r>
            <w:r w:rsidR="0078260A">
              <w:t>From version 13.2.12, level for "Initial Unexpanded Depth" increases from 14 to 99.</w:t>
            </w:r>
          </w:p>
        </w:tc>
      </w:tr>
    </w:tbl>
    <w:p w14:paraId="34EE3476" w14:textId="77777777" w:rsidR="008F1C19" w:rsidRDefault="0078260A">
      <w:pPr>
        <w:pStyle w:val="p4"/>
      </w:pPr>
      <w:r>
        <w:t>For example, refer to screen displaying a program with Initial Unexpanded Depth to 3.</w:t>
      </w:r>
    </w:p>
    <w:p w14:paraId="315F73FA" w14:textId="77777777" w:rsidR="008F1C19" w:rsidRDefault="00FB1154">
      <w:pPr>
        <w:pStyle w:val="figure1"/>
      </w:pPr>
      <w:r>
        <w:rPr>
          <w:noProof/>
        </w:rPr>
        <w:lastRenderedPageBreak/>
        <w:drawing>
          <wp:inline distT="0" distB="0" distL="0" distR="0" wp14:anchorId="0E725BEE" wp14:editId="543D7A59">
            <wp:extent cx="4871720" cy="1565275"/>
            <wp:effectExtent l="38100" t="38100" r="24130" b="15875"/>
            <wp:docPr id="69" name="Picture 7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preferRelativeResize="0">
                      <a:picLocks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71720" cy="1565275"/>
                    </a:xfrm>
                    <a:prstGeom prst="rect">
                      <a:avLst/>
                    </a:prstGeom>
                    <a:noFill/>
                    <a:ln w="23495" cmpd="sng">
                      <a:solidFill>
                        <a:srgbClr val="808080"/>
                      </a:solidFill>
                      <a:miter lim="800000"/>
                      <a:headEnd/>
                      <a:tailEnd/>
                    </a:ln>
                    <a:effectLst/>
                  </pic:spPr>
                </pic:pic>
              </a:graphicData>
            </a:graphic>
          </wp:inline>
        </w:drawing>
      </w:r>
    </w:p>
    <w:p w14:paraId="35F100E2" w14:textId="08ECDF25" w:rsidR="008F1C19" w:rsidRDefault="0078260A">
      <w:pPr>
        <w:pStyle w:val="figcaption2"/>
      </w:pPr>
      <w:r>
        <w:t>Fig. 2.4.8 – Initial Unexpanded Depth</w:t>
      </w:r>
    </w:p>
    <w:p w14:paraId="79BBA761" w14:textId="77777777" w:rsidR="008F1C19" w:rsidRDefault="0078260A">
      <w:pPr>
        <w:pStyle w:val="li1"/>
        <w:numPr>
          <w:ilvl w:val="1"/>
          <w:numId w:val="49"/>
        </w:numPr>
        <w:ind w:left="1200"/>
      </w:pPr>
      <w:r>
        <w:rPr>
          <w:color w:val="000000"/>
        </w:rPr>
        <w:t>o Maximum Diagram Depth: From version 13.2.12 this new feature is introduced to set the maximum diagram depth level for any program. Maximum depth level for the option Maximum Diagram Depth is 99.</w:t>
      </w:r>
    </w:p>
    <w:p w14:paraId="2F1126CE" w14:textId="77777777" w:rsidR="008F1C19" w:rsidRDefault="0078260A">
      <w:pPr>
        <w:pStyle w:val="p4"/>
      </w:pPr>
      <w:r>
        <w:t>For example, refer to screen displaying a program with Initial Unexpanded Depth to 3 and Maximum Diagram Depth to 7.</w:t>
      </w:r>
    </w:p>
    <w:p w14:paraId="400A7C56" w14:textId="77777777" w:rsidR="008F1C19" w:rsidRDefault="00FB1154">
      <w:pPr>
        <w:pStyle w:val="figure1"/>
      </w:pPr>
      <w:r>
        <w:rPr>
          <w:noProof/>
        </w:rPr>
        <w:drawing>
          <wp:inline distT="0" distB="0" distL="0" distR="0" wp14:anchorId="558B8DB6" wp14:editId="65C84FBD">
            <wp:extent cx="4871720" cy="2340610"/>
            <wp:effectExtent l="38100" t="38100" r="24130" b="21590"/>
            <wp:docPr id="70" name="Picture 7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preferRelativeResize="0">
                      <a:picLocks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71720" cy="2340610"/>
                    </a:xfrm>
                    <a:prstGeom prst="rect">
                      <a:avLst/>
                    </a:prstGeom>
                    <a:noFill/>
                    <a:ln w="23495" cmpd="sng">
                      <a:solidFill>
                        <a:srgbClr val="808080"/>
                      </a:solidFill>
                      <a:miter lim="800000"/>
                      <a:headEnd/>
                      <a:tailEnd/>
                    </a:ln>
                    <a:effectLst/>
                  </pic:spPr>
                </pic:pic>
              </a:graphicData>
            </a:graphic>
          </wp:inline>
        </w:drawing>
      </w:r>
    </w:p>
    <w:p w14:paraId="6D50BE5D" w14:textId="134DF1E9" w:rsidR="008F1C19" w:rsidRDefault="0078260A">
      <w:pPr>
        <w:pStyle w:val="figcaption2"/>
      </w:pPr>
      <w:r>
        <w:t>Fig. 2.4.9 – Maximum Diagram Depth</w:t>
      </w:r>
    </w:p>
    <w:p w14:paraId="4DA3EECB" w14:textId="77777777" w:rsidR="008F1C19" w:rsidRDefault="00FD3CB4">
      <w:pPr>
        <w:pStyle w:val="li1"/>
        <w:numPr>
          <w:ilvl w:val="1"/>
          <w:numId w:val="49"/>
        </w:numPr>
        <w:ind w:left="1200"/>
      </w:pPr>
      <w:r>
        <w:fldChar w:fldCharType="begin"/>
      </w:r>
      <w:r w:rsidR="0078260A">
        <w:instrText xml:space="preserve"> XE "Interactive Structure Chart" </w:instrText>
      </w:r>
      <w:r>
        <w:fldChar w:fldCharType="end"/>
      </w:r>
      <w:r w:rsidR="0078260A">
        <w:rPr>
          <w:color w:val="000000"/>
        </w:rPr>
        <w:t>Maximum Files to show in a row in 'Show Files' mode: The Interactive Structure Chart can display up to 10 files in a row. Select an appropriate value for files to be displayed. The value ranges from 1-10, but the default value is 5.</w:t>
      </w:r>
    </w:p>
    <w:p w14:paraId="250CC913" w14:textId="77777777" w:rsidR="008F1C19" w:rsidRDefault="0078260A">
      <w:pPr>
        <w:pStyle w:val="li1"/>
        <w:numPr>
          <w:ilvl w:val="1"/>
          <w:numId w:val="49"/>
        </w:numPr>
        <w:ind w:left="1200"/>
      </w:pPr>
      <w:r>
        <w:rPr>
          <w:color w:val="000000"/>
        </w:rPr>
        <w:t>Preferred Volume Limit: The Interactive Structure Chart gets displayed according to the volume limit set / provided in this field. The default limit is 9999. It means, regardless of the total number of called objects, only 9999 maximum of called objects get displayed. User can create the using depth of 99, but if the number of records is more than the Preferred Volume Limit, then depth is automatically get adjusted so that number of records is nearest to Preferred Volume Limit. The limit set to 0 means all the objects with a depth up to 99 are shown.</w:t>
      </w:r>
    </w:p>
    <w:p w14:paraId="768AA3E2" w14:textId="77777777" w:rsidR="008F1C19" w:rsidRDefault="00FD3CB4">
      <w:pPr>
        <w:pStyle w:val="li"/>
        <w:numPr>
          <w:ilvl w:val="0"/>
          <w:numId w:val="50"/>
        </w:numPr>
        <w:ind w:left="600"/>
      </w:pPr>
      <w:r>
        <w:fldChar w:fldCharType="begin"/>
      </w:r>
      <w:r w:rsidR="0078260A">
        <w:instrText xml:space="preserve"> XE "Google Drive" </w:instrText>
      </w:r>
      <w:r>
        <w:fldChar w:fldCharType="end"/>
      </w:r>
      <w:r w:rsidR="0078260A">
        <w:rPr>
          <w:b/>
          <w:bCs/>
          <w:color w:val="000000"/>
        </w:rPr>
        <w:t>Google Drive Export</w:t>
      </w:r>
    </w:p>
    <w:p w14:paraId="3FBE07F8" w14:textId="77777777" w:rsidR="008F1C19" w:rsidRDefault="0078260A">
      <w:pPr>
        <w:pStyle w:val="li1"/>
        <w:numPr>
          <w:ilvl w:val="1"/>
          <w:numId w:val="51"/>
        </w:numPr>
        <w:ind w:left="1200"/>
      </w:pPr>
      <w:r>
        <w:rPr>
          <w:color w:val="000000"/>
        </w:rPr>
        <w:lastRenderedPageBreak/>
        <w:t>Allow Export to Google Drive as DOCX: Check this option to allow Google Drive export in the DOCX format.</w:t>
      </w:r>
    </w:p>
    <w:p w14:paraId="78447A19" w14:textId="77777777" w:rsidR="008F1C19" w:rsidRDefault="0078260A">
      <w:pPr>
        <w:pStyle w:val="li1"/>
        <w:numPr>
          <w:ilvl w:val="1"/>
          <w:numId w:val="51"/>
        </w:numPr>
        <w:ind w:left="1200"/>
      </w:pPr>
      <w:r>
        <w:rPr>
          <w:color w:val="000000"/>
        </w:rPr>
        <w:t>Allow Export to Google Drive as XLSX: Check this option to allow Google Drive export in the XLSX format.</w:t>
      </w:r>
    </w:p>
    <w:p w14:paraId="760D1C72" w14:textId="77777777" w:rsidR="008F1C19" w:rsidRDefault="00FD3CB4">
      <w:pPr>
        <w:pStyle w:val="li"/>
        <w:numPr>
          <w:ilvl w:val="0"/>
          <w:numId w:val="52"/>
        </w:numPr>
        <w:ind w:left="600"/>
      </w:pPr>
      <w:r>
        <w:fldChar w:fldCharType="begin"/>
      </w:r>
      <w:r w:rsidR="0078260A">
        <w:instrText xml:space="preserve"> XE "Program Structure Chart" </w:instrText>
      </w:r>
      <w:r>
        <w:fldChar w:fldCharType="end"/>
      </w:r>
      <w:r w:rsidR="0078260A">
        <w:rPr>
          <w:b/>
          <w:bCs/>
          <w:color w:val="000000"/>
        </w:rPr>
        <w:t>Program Structure Chart</w:t>
      </w:r>
    </w:p>
    <w:p w14:paraId="70093BEB" w14:textId="77777777" w:rsidR="008F1C19" w:rsidRDefault="00FD3CB4">
      <w:pPr>
        <w:pStyle w:val="li1"/>
        <w:numPr>
          <w:ilvl w:val="1"/>
          <w:numId w:val="53"/>
        </w:numPr>
        <w:ind w:left="1200"/>
      </w:pPr>
      <w:r>
        <w:fldChar w:fldCharType="begin"/>
      </w:r>
      <w:r w:rsidR="0078260A">
        <w:instrText xml:space="preserve"> XE "Default View Level" </w:instrText>
      </w:r>
      <w:r>
        <w:fldChar w:fldCharType="end"/>
      </w:r>
      <w:r w:rsidR="0078260A">
        <w:rPr>
          <w:color w:val="000000"/>
        </w:rPr>
        <w:t>Default View Level: Program Structure Chart display up to 20 levels. Select an appropriate level. The default level is 13.</w:t>
      </w:r>
    </w:p>
    <w:p w14:paraId="2D4CA5FA" w14:textId="77777777" w:rsidR="008F1C19" w:rsidRDefault="00FD3CB4">
      <w:pPr>
        <w:pStyle w:val="li"/>
        <w:numPr>
          <w:ilvl w:val="0"/>
          <w:numId w:val="54"/>
        </w:numPr>
        <w:ind w:left="600"/>
      </w:pPr>
      <w:r>
        <w:fldChar w:fldCharType="begin"/>
      </w:r>
      <w:r w:rsidR="0078260A">
        <w:instrText xml:space="preserve"> XE "Variable Where Used" </w:instrText>
      </w:r>
      <w:r>
        <w:fldChar w:fldCharType="end"/>
      </w:r>
      <w:r w:rsidR="0078260A">
        <w:rPr>
          <w:b/>
          <w:bCs/>
          <w:color w:val="000000"/>
        </w:rPr>
        <w:t>Variable Where Used</w:t>
      </w:r>
    </w:p>
    <w:p w14:paraId="7088282E" w14:textId="77777777" w:rsidR="008F1C19" w:rsidRDefault="0078260A">
      <w:pPr>
        <w:pStyle w:val="li1"/>
        <w:numPr>
          <w:ilvl w:val="1"/>
          <w:numId w:val="55"/>
        </w:numPr>
        <w:ind w:left="1200"/>
      </w:pPr>
      <w:r>
        <w:rPr>
          <w:color w:val="000000"/>
        </w:rPr>
        <w:t>Default View Level: Variable Where Used display up to 6 levels. Select an appropriate level. The default level is 1.</w:t>
      </w:r>
    </w:p>
    <w:p w14:paraId="327A6E0A" w14:textId="77777777" w:rsidR="008F1C19" w:rsidRDefault="00FD3CB4">
      <w:pPr>
        <w:pStyle w:val="li1"/>
        <w:numPr>
          <w:ilvl w:val="1"/>
          <w:numId w:val="55"/>
        </w:numPr>
        <w:ind w:left="1200"/>
      </w:pPr>
      <w:r>
        <w:fldChar w:fldCharType="begin"/>
      </w:r>
      <w:r w:rsidR="0078260A">
        <w:instrText xml:space="preserve"> XE "parameters" </w:instrText>
      </w:r>
      <w:r>
        <w:fldChar w:fldCharType="end"/>
      </w:r>
      <w:r>
        <w:fldChar w:fldCharType="begin"/>
      </w:r>
      <w:r w:rsidR="0078260A">
        <w:instrText xml:space="preserve"> XE "VWU" </w:instrText>
      </w:r>
      <w:r>
        <w:fldChar w:fldCharType="end"/>
      </w:r>
      <w:r w:rsidR="0078260A">
        <w:rPr>
          <w:color w:val="000000"/>
        </w:rPr>
        <w:t>Level 5 Cascading depth: Specify the depth of cascading calls, which the VWU level 5 will go tracking for the cascading parameters.</w:t>
      </w:r>
    </w:p>
    <w:p w14:paraId="1DDC3CE4" w14:textId="77777777" w:rsidR="008F1C19" w:rsidRDefault="00FD3CB4">
      <w:pPr>
        <w:pStyle w:val="li"/>
        <w:numPr>
          <w:ilvl w:val="0"/>
          <w:numId w:val="56"/>
        </w:numPr>
        <w:ind w:left="600"/>
      </w:pPr>
      <w:r>
        <w:fldChar w:fldCharType="begin"/>
      </w:r>
      <w:r w:rsidR="0078260A">
        <w:instrText xml:space="preserve"> XE "Object Where Used" </w:instrText>
      </w:r>
      <w:r>
        <w:fldChar w:fldCharType="end"/>
      </w:r>
      <w:r w:rsidR="0078260A">
        <w:rPr>
          <w:b/>
          <w:bCs/>
          <w:color w:val="000000"/>
        </w:rPr>
        <w:t>Object Where Used</w:t>
      </w:r>
    </w:p>
    <w:p w14:paraId="2518C6B4" w14:textId="77777777" w:rsidR="008F1C19" w:rsidRDefault="0078260A">
      <w:pPr>
        <w:pStyle w:val="li1"/>
        <w:numPr>
          <w:ilvl w:val="1"/>
          <w:numId w:val="57"/>
        </w:numPr>
        <w:ind w:left="1200"/>
      </w:pPr>
      <w:r>
        <w:rPr>
          <w:color w:val="000000"/>
        </w:rPr>
        <w:t>Entry Level References: The Entry Level References need to gather information about calling program and then, in turn, calling program of calling program. This setting specifies the number of maximum recursions made while querying for the calling program. The default level is 7.</w:t>
      </w:r>
    </w:p>
    <w:p w14:paraId="428BB2FE" w14:textId="77777777" w:rsidR="008F1C19" w:rsidRDefault="00FD3CB4">
      <w:pPr>
        <w:pStyle w:val="li"/>
        <w:numPr>
          <w:ilvl w:val="0"/>
          <w:numId w:val="58"/>
        </w:numPr>
        <w:ind w:left="600"/>
      </w:pPr>
      <w:r>
        <w:fldChar w:fldCharType="begin"/>
      </w:r>
      <w:r w:rsidR="0078260A">
        <w:instrText xml:space="preserve"> XE "SOURCE" </w:instrText>
      </w:r>
      <w:r>
        <w:fldChar w:fldCharType="end"/>
      </w:r>
      <w:r w:rsidR="0078260A">
        <w:rPr>
          <w:b/>
          <w:bCs/>
          <w:color w:val="000000"/>
        </w:rPr>
        <w:t>Default Source Editor</w:t>
      </w:r>
    </w:p>
    <w:p w14:paraId="045E9EAE" w14:textId="77777777" w:rsidR="008F1C19" w:rsidRDefault="00FD3CB4">
      <w:pPr>
        <w:pStyle w:val="li1"/>
        <w:numPr>
          <w:ilvl w:val="1"/>
          <w:numId w:val="59"/>
        </w:numPr>
        <w:ind w:left="1200"/>
      </w:pPr>
      <w:r>
        <w:fldChar w:fldCharType="begin"/>
      </w:r>
      <w:r w:rsidR="0078260A">
        <w:instrText xml:space="preserve"> XE "IBM" </w:instrText>
      </w:r>
      <w:r>
        <w:fldChar w:fldCharType="end"/>
      </w:r>
      <w:r w:rsidR="0078260A">
        <w:rPr>
          <w:color w:val="000000"/>
        </w:rPr>
        <w:t>LPEX: LPEX editor is checked by default for IBM Rational products having RSE plugin. It implies that the source member will be displayed in LPEX editor for editing purpose.</w:t>
      </w:r>
    </w:p>
    <w:p w14:paraId="3CFA3BF9" w14:textId="77777777" w:rsidR="008F1C19" w:rsidRDefault="00FD3CB4">
      <w:pPr>
        <w:pStyle w:val="li1"/>
        <w:numPr>
          <w:ilvl w:val="1"/>
          <w:numId w:val="59"/>
        </w:numPr>
        <w:ind w:left="1200"/>
      </w:pPr>
      <w:r>
        <w:fldChar w:fldCharType="begin"/>
      </w:r>
      <w:r w:rsidR="0078260A">
        <w:instrText xml:space="preserve"> XE "5250 Emulator" </w:instrText>
      </w:r>
      <w:r>
        <w:fldChar w:fldCharType="end"/>
      </w:r>
      <w:r w:rsidR="0078260A">
        <w:rPr>
          <w:color w:val="000000"/>
        </w:rPr>
        <w:t>5250 Emulator: 5250 Emulator is the default option for non-RSE plugin. It implies that the source member will be displayed in a 5250 session for editing purpose.</w:t>
      </w:r>
    </w:p>
    <w:p w14:paraId="66DB933A" w14:textId="77777777" w:rsidR="008F1C19" w:rsidRDefault="0078260A">
      <w:pPr>
        <w:pStyle w:val="li"/>
        <w:numPr>
          <w:ilvl w:val="0"/>
          <w:numId w:val="60"/>
        </w:numPr>
        <w:ind w:left="600"/>
      </w:pPr>
      <w:r>
        <w:rPr>
          <w:b/>
          <w:bCs/>
          <w:color w:val="000000"/>
        </w:rPr>
        <w:t>Others</w:t>
      </w:r>
    </w:p>
    <w:p w14:paraId="10ABF4C3" w14:textId="77777777" w:rsidR="008F1C19" w:rsidRDefault="0078260A">
      <w:pPr>
        <w:pStyle w:val="li1"/>
        <w:numPr>
          <w:ilvl w:val="1"/>
          <w:numId w:val="61"/>
        </w:numPr>
        <w:ind w:left="1200"/>
      </w:pPr>
      <w:r>
        <w:rPr>
          <w:color w:val="000000"/>
        </w:rPr>
        <w:t>No. of records to display: Displays the total number of records to be displayed in any *FILE object when the View Data option is executed.</w:t>
      </w:r>
    </w:p>
    <w:p w14:paraId="2FD98467" w14:textId="77777777" w:rsidR="008F1C19" w:rsidRDefault="00FD3CB4">
      <w:pPr>
        <w:pStyle w:val="li1"/>
        <w:numPr>
          <w:ilvl w:val="1"/>
          <w:numId w:val="61"/>
        </w:numPr>
        <w:ind w:left="1200"/>
      </w:pPr>
      <w:r>
        <w:fldChar w:fldCharType="begin"/>
      </w:r>
      <w:r w:rsidR="0078260A">
        <w:instrText xml:space="preserve"> XE "pseudo code" </w:instrText>
      </w:r>
      <w:r>
        <w:fldChar w:fldCharType="end"/>
      </w:r>
      <w:r w:rsidR="0078260A">
        <w:rPr>
          <w:color w:val="000000"/>
        </w:rPr>
        <w:t>Pseudo Code Indentation Depth: This was hard coded to 4, but now the user can set the depth as required or better presentation. Default depth is 4.</w:t>
      </w:r>
    </w:p>
    <w:p w14:paraId="46B939A9" w14:textId="77777777" w:rsidR="008F1C19" w:rsidRDefault="008F1C19">
      <w:pPr>
        <w:pStyle w:val="pageBreak"/>
      </w:pPr>
    </w:p>
    <w:p w14:paraId="4AE5E4DB" w14:textId="77777777" w:rsidR="008F1C19" w:rsidRDefault="00FD3CB4">
      <w:pPr>
        <w:pStyle w:val="h31"/>
      </w:pPr>
      <w:r>
        <w:lastRenderedPageBreak/>
        <w:fldChar w:fldCharType="begin"/>
      </w:r>
      <w:r w:rsidR="0078260A">
        <w:instrText xml:space="preserve"> XE "Preferences" </w:instrText>
      </w:r>
      <w:r>
        <w:fldChar w:fldCharType="end"/>
      </w:r>
      <w:r>
        <w:fldChar w:fldCharType="begin"/>
      </w:r>
      <w:r w:rsidR="0078260A">
        <w:instrText xml:space="preserve"> XE "X-DataTest" </w:instrText>
      </w:r>
      <w:r>
        <w:fldChar w:fldCharType="end"/>
      </w:r>
      <w:bookmarkStart w:id="58" w:name="_Toc131416717"/>
      <w:r w:rsidR="0078260A">
        <w:t>X-DataTest Preferences</w:t>
      </w:r>
      <w:bookmarkEnd w:id="58"/>
    </w:p>
    <w:p w14:paraId="708984F1" w14:textId="77777777" w:rsidR="008F1C19" w:rsidRDefault="0078260A">
      <w:pPr>
        <w:pStyle w:val="p"/>
      </w:pPr>
      <w:r>
        <w:t xml:space="preserve">Expand the </w:t>
      </w:r>
      <w:r>
        <w:rPr>
          <w:rStyle w:val="b"/>
        </w:rPr>
        <w:t>X-DataTest</w:t>
      </w:r>
      <w:r>
        <w:t xml:space="preserve"> node to view/modify the </w:t>
      </w:r>
      <w:r>
        <w:rPr>
          <w:rStyle w:val="b"/>
        </w:rPr>
        <w:t>X-DataTest Preferences</w:t>
      </w:r>
      <w:r>
        <w:t>.</w:t>
      </w:r>
    </w:p>
    <w:p w14:paraId="66BDF428" w14:textId="77777777" w:rsidR="008F1C19" w:rsidRDefault="00FB1154">
      <w:pPr>
        <w:pStyle w:val="figure"/>
      </w:pPr>
      <w:r>
        <w:rPr>
          <w:noProof/>
        </w:rPr>
        <w:drawing>
          <wp:inline distT="0" distB="0" distL="0" distR="0" wp14:anchorId="50A7F095" wp14:editId="55C565AF">
            <wp:extent cx="5449570" cy="5588635"/>
            <wp:effectExtent l="38100" t="38100" r="17780" b="12065"/>
            <wp:docPr id="71" name="Picture 7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preferRelativeResize="0">
                      <a:picLocks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49570" cy="5588635"/>
                    </a:xfrm>
                    <a:prstGeom prst="rect">
                      <a:avLst/>
                    </a:prstGeom>
                    <a:noFill/>
                    <a:ln w="23495" cmpd="sng">
                      <a:solidFill>
                        <a:srgbClr val="808080"/>
                      </a:solidFill>
                      <a:miter lim="800000"/>
                      <a:headEnd/>
                      <a:tailEnd/>
                    </a:ln>
                    <a:effectLst/>
                  </pic:spPr>
                </pic:pic>
              </a:graphicData>
            </a:graphic>
          </wp:inline>
        </w:drawing>
      </w:r>
    </w:p>
    <w:p w14:paraId="204C7DDF" w14:textId="77777777" w:rsidR="008F1C19" w:rsidRDefault="0078260A">
      <w:pPr>
        <w:pStyle w:val="figcaption"/>
      </w:pPr>
      <w:r>
        <w:t>Fig. 2.4.10 – X-DataTest Preferences</w:t>
      </w:r>
    </w:p>
    <w:p w14:paraId="31859799" w14:textId="77777777" w:rsidR="008F1C19" w:rsidRDefault="0078260A">
      <w:pPr>
        <w:pStyle w:val="p"/>
      </w:pPr>
      <w:r>
        <w:t>You can modify the following X-DataTest Preferences:</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6755408E" w14:textId="77777777">
        <w:tc>
          <w:tcPr>
            <w:tcW w:w="0" w:type="auto"/>
            <w:tcBorders>
              <w:left w:val="single" w:sz="12" w:space="7" w:color="000000"/>
            </w:tcBorders>
            <w:tcMar>
              <w:left w:w="150" w:type="dxa"/>
            </w:tcMar>
          </w:tcPr>
          <w:p w14:paraId="6D159C46" w14:textId="77777777" w:rsidR="008F1C19" w:rsidRDefault="0078260A">
            <w:pPr>
              <w:pStyle w:val="p1"/>
              <w:numPr>
                <w:ilvl w:val="0"/>
                <w:numId w:val="62"/>
              </w:numPr>
              <w:ind w:left="600"/>
            </w:pPr>
            <w:r>
              <w:rPr>
                <w:rStyle w:val="b"/>
              </w:rPr>
              <w:t>Compare Test Result:</w:t>
            </w:r>
            <w:r>
              <w:t xml:space="preserve"> Specify the Number of records to display (process); 500 records per table, by default.</w:t>
            </w:r>
          </w:p>
          <w:p w14:paraId="71192582" w14:textId="77777777" w:rsidR="008F1C19" w:rsidRDefault="0078260A">
            <w:pPr>
              <w:pStyle w:val="p5"/>
              <w:numPr>
                <w:ilvl w:val="0"/>
                <w:numId w:val="62"/>
              </w:numPr>
              <w:ind w:left="600"/>
            </w:pPr>
            <w:r>
              <w:t>JSON Comparison Mode</w:t>
            </w:r>
          </w:p>
          <w:p w14:paraId="6CC0E4A2" w14:textId="77777777" w:rsidR="008F1C19" w:rsidRDefault="00FD3CB4">
            <w:pPr>
              <w:pStyle w:val="p4"/>
              <w:numPr>
                <w:ilvl w:val="1"/>
                <w:numId w:val="63"/>
              </w:numPr>
              <w:ind w:left="1200"/>
            </w:pPr>
            <w:r>
              <w:fldChar w:fldCharType="begin"/>
            </w:r>
            <w:r w:rsidR="0078260A">
              <w:instrText xml:space="preserve"> XE "Fields" </w:instrText>
            </w:r>
            <w:r>
              <w:fldChar w:fldCharType="end"/>
            </w:r>
            <w:r w:rsidR="0078260A">
              <w:t>Short Name: Compare short name of the fields</w:t>
            </w:r>
          </w:p>
          <w:p w14:paraId="3F101728" w14:textId="77777777" w:rsidR="008F1C19" w:rsidRDefault="0078260A">
            <w:pPr>
              <w:pStyle w:val="p4"/>
              <w:numPr>
                <w:ilvl w:val="1"/>
                <w:numId w:val="63"/>
              </w:numPr>
              <w:ind w:left="1200"/>
            </w:pPr>
            <w:r>
              <w:t>Long Name: Compare long name of the fields</w:t>
            </w:r>
          </w:p>
        </w:tc>
      </w:tr>
    </w:tbl>
    <w:p w14:paraId="4C9A7E6C" w14:textId="77777777" w:rsidR="008F1C19" w:rsidRDefault="008F1C19">
      <w:pPr>
        <w:pStyle w:val="pageBreak"/>
      </w:pPr>
    </w:p>
    <w:p w14:paraId="5DF0D238" w14:textId="77777777" w:rsidR="008F1C19" w:rsidRDefault="00FD3CB4">
      <w:pPr>
        <w:pStyle w:val="h31"/>
      </w:pPr>
      <w:r>
        <w:lastRenderedPageBreak/>
        <w:fldChar w:fldCharType="begin"/>
      </w:r>
      <w:r w:rsidR="0078260A">
        <w:instrText xml:space="preserve"> XE "Preferences" </w:instrText>
      </w:r>
      <w:r>
        <w:fldChar w:fldCharType="end"/>
      </w:r>
      <w:bookmarkStart w:id="59" w:name="_Toc131416718"/>
      <w:r w:rsidR="0078260A">
        <w:t>X-DB Transform Preferences</w:t>
      </w:r>
      <w:bookmarkEnd w:id="59"/>
    </w:p>
    <w:p w14:paraId="7ABD9824" w14:textId="77777777" w:rsidR="008F1C19" w:rsidRDefault="0078260A">
      <w:pPr>
        <w:pStyle w:val="p"/>
      </w:pPr>
      <w:r>
        <w:t xml:space="preserve">You can modify the following </w:t>
      </w:r>
      <w:r>
        <w:rPr>
          <w:rStyle w:val="b"/>
        </w:rPr>
        <w:t>X-DB Transform Preferences</w:t>
      </w:r>
      <w:r>
        <w:t>:</w:t>
      </w:r>
    </w:p>
    <w:p w14:paraId="56828933" w14:textId="77777777" w:rsidR="008F1C19" w:rsidRDefault="00FB1154">
      <w:pPr>
        <w:pStyle w:val="figure"/>
      </w:pPr>
      <w:r>
        <w:rPr>
          <w:noProof/>
        </w:rPr>
        <w:drawing>
          <wp:inline distT="0" distB="0" distL="0" distR="0" wp14:anchorId="10DAD773" wp14:editId="36880755">
            <wp:extent cx="5449570" cy="5398770"/>
            <wp:effectExtent l="38100" t="38100" r="17780" b="11430"/>
            <wp:docPr id="72" name="Picture 7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preferRelativeResize="0">
                      <a:picLocks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49570" cy="5398770"/>
                    </a:xfrm>
                    <a:prstGeom prst="rect">
                      <a:avLst/>
                    </a:prstGeom>
                    <a:noFill/>
                    <a:ln w="23495" cmpd="sng">
                      <a:solidFill>
                        <a:srgbClr val="808080"/>
                      </a:solidFill>
                      <a:miter lim="800000"/>
                      <a:headEnd/>
                      <a:tailEnd/>
                    </a:ln>
                    <a:effectLst/>
                  </pic:spPr>
                </pic:pic>
              </a:graphicData>
            </a:graphic>
          </wp:inline>
        </w:drawing>
      </w:r>
    </w:p>
    <w:p w14:paraId="68D6478F" w14:textId="77777777" w:rsidR="008F1C19" w:rsidRDefault="0078260A">
      <w:pPr>
        <w:pStyle w:val="figcaption"/>
      </w:pPr>
      <w:r>
        <w:t>Fig. 2.4.11 – X-DB Transform Preferences</w:t>
      </w:r>
    </w:p>
    <w:p w14:paraId="7F843793" w14:textId="77777777" w:rsidR="008F1C19" w:rsidRDefault="0078260A">
      <w:pPr>
        <w:pStyle w:val="li"/>
        <w:numPr>
          <w:ilvl w:val="0"/>
          <w:numId w:val="64"/>
        </w:numPr>
        <w:ind w:left="600"/>
      </w:pPr>
      <w:r>
        <w:rPr>
          <w:b/>
          <w:bCs/>
          <w:color w:val="000000"/>
        </w:rPr>
        <w:t>Search and Replace Settings</w:t>
      </w:r>
    </w:p>
    <w:p w14:paraId="0E55018F" w14:textId="77777777" w:rsidR="008F1C19" w:rsidRDefault="0078260A">
      <w:pPr>
        <w:pStyle w:val="li1"/>
        <w:numPr>
          <w:ilvl w:val="1"/>
          <w:numId w:val="65"/>
        </w:numPr>
        <w:ind w:left="1200"/>
      </w:pPr>
      <w:r>
        <w:rPr>
          <w:color w:val="000000"/>
        </w:rPr>
        <w:t>Enable duplicate checking for import: Enable duplicate check for search and replace import but, enabling them will slow down the import process.</w:t>
      </w:r>
    </w:p>
    <w:p w14:paraId="6E2987DD" w14:textId="77777777" w:rsidR="008F1C19" w:rsidRDefault="0078260A">
      <w:pPr>
        <w:pStyle w:val="li1"/>
        <w:numPr>
          <w:ilvl w:val="1"/>
          <w:numId w:val="65"/>
        </w:numPr>
        <w:ind w:left="1200"/>
      </w:pPr>
      <w:r>
        <w:rPr>
          <w:color w:val="000000"/>
        </w:rPr>
        <w:t>Activate preview when opening page: It allow user to implicitly execute preview when opening multiple numbers of pages.</w:t>
      </w:r>
    </w:p>
    <w:p w14:paraId="4A4E1CF9" w14:textId="77777777" w:rsidR="008F1C19" w:rsidRDefault="0078260A">
      <w:pPr>
        <w:pStyle w:val="li"/>
        <w:numPr>
          <w:ilvl w:val="0"/>
          <w:numId w:val="66"/>
        </w:numPr>
        <w:ind w:left="600"/>
      </w:pPr>
      <w:r>
        <w:rPr>
          <w:b/>
          <w:bCs/>
          <w:color w:val="000000"/>
        </w:rPr>
        <w:t>Oracle Specific Setting</w:t>
      </w:r>
    </w:p>
    <w:p w14:paraId="31BA67AE" w14:textId="77777777" w:rsidR="008F1C19" w:rsidRDefault="0078260A">
      <w:pPr>
        <w:pStyle w:val="li1"/>
        <w:numPr>
          <w:ilvl w:val="1"/>
          <w:numId w:val="67"/>
        </w:numPr>
        <w:ind w:left="1200"/>
      </w:pPr>
      <w:r>
        <w:rPr>
          <w:color w:val="000000"/>
        </w:rPr>
        <w:t>Table tablespace name: Oracle specific Table tablespace name can be mentioned here.</w:t>
      </w:r>
    </w:p>
    <w:p w14:paraId="57285547" w14:textId="77777777" w:rsidR="008F1C19" w:rsidRDefault="0078260A">
      <w:pPr>
        <w:pStyle w:val="li1"/>
        <w:numPr>
          <w:ilvl w:val="1"/>
          <w:numId w:val="67"/>
        </w:numPr>
        <w:ind w:left="1200"/>
      </w:pPr>
      <w:r>
        <w:rPr>
          <w:color w:val="000000"/>
        </w:rPr>
        <w:lastRenderedPageBreak/>
        <w:t>Index tablespace name: Oracle specific index tablespace name can be mentioned here.</w:t>
      </w:r>
    </w:p>
    <w:p w14:paraId="415C612E" w14:textId="77777777" w:rsidR="008F1C19" w:rsidRDefault="00FD3CB4">
      <w:pPr>
        <w:pStyle w:val="li"/>
        <w:numPr>
          <w:ilvl w:val="0"/>
          <w:numId w:val="68"/>
        </w:numPr>
        <w:ind w:left="600"/>
      </w:pPr>
      <w:r>
        <w:fldChar w:fldCharType="begin"/>
      </w:r>
      <w:r w:rsidR="0078260A">
        <w:instrText xml:space="preserve"> XE "Level" </w:instrText>
      </w:r>
      <w:r>
        <w:fldChar w:fldCharType="end"/>
      </w:r>
      <w:r w:rsidR="0078260A">
        <w:rPr>
          <w:b/>
          <w:bCs/>
          <w:color w:val="000000"/>
        </w:rPr>
        <w:t>Log Level</w:t>
      </w:r>
    </w:p>
    <w:p w14:paraId="1008FA21" w14:textId="77777777" w:rsidR="008F1C19" w:rsidRDefault="0078260A">
      <w:pPr>
        <w:pStyle w:val="li1"/>
        <w:numPr>
          <w:ilvl w:val="1"/>
          <w:numId w:val="69"/>
        </w:numPr>
        <w:ind w:left="1200"/>
      </w:pPr>
      <w:r>
        <w:rPr>
          <w:color w:val="000000"/>
        </w:rPr>
        <w:t>Transform Log Level: Changing log level generates X-DB Transform log with appropriate information.</w:t>
      </w:r>
    </w:p>
    <w:p w14:paraId="4370845A" w14:textId="77777777" w:rsidR="008F1C19" w:rsidRDefault="0078260A">
      <w:pPr>
        <w:pStyle w:val="li1"/>
        <w:numPr>
          <w:ilvl w:val="1"/>
          <w:numId w:val="69"/>
        </w:numPr>
        <w:ind w:left="1200"/>
      </w:pPr>
      <w:r>
        <w:rPr>
          <w:color w:val="000000"/>
        </w:rPr>
        <w:t>Verification Log Level: Changing log level generates X-DB transform integrity verification log with appropriate information.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70F6BCD" w14:textId="77777777">
        <w:trPr>
          <w:tblCellSpacing w:w="0" w:type="dxa"/>
        </w:trPr>
        <w:tc>
          <w:tcPr>
            <w:tcW w:w="855" w:type="dxa"/>
            <w:shd w:val="clear" w:color="auto" w:fill="F0F7FB"/>
            <w:vAlign w:val="center"/>
          </w:tcPr>
          <w:p w14:paraId="4E924BA8" w14:textId="77777777" w:rsidR="008F1C19" w:rsidRDefault="00FB1154">
            <w:pPr>
              <w:pStyle w:val="tdTableStyle-Note-BodyB-Column1-Body1"/>
            </w:pPr>
            <w:r>
              <w:rPr>
                <w:noProof/>
              </w:rPr>
              <w:drawing>
                <wp:inline distT="0" distB="0" distL="0" distR="0" wp14:anchorId="1B8E1655" wp14:editId="34FB752D">
                  <wp:extent cx="461010" cy="380365"/>
                  <wp:effectExtent l="0" t="0" r="0" b="0"/>
                  <wp:docPr id="73" name="Picture 7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D6D5980" w14:textId="77777777" w:rsidR="008F1C19" w:rsidRDefault="00FD3CB4">
            <w:pPr>
              <w:pStyle w:val="tdTableStyle-Note-BodyA-Column1-Body1"/>
            </w:pPr>
            <w:r>
              <w:fldChar w:fldCharType="begin"/>
            </w:r>
            <w:r w:rsidR="0078260A">
              <w:instrText xml:space="preserve"> XE "X-Analysis" </w:instrText>
            </w:r>
            <w:r>
              <w:fldChar w:fldCharType="end"/>
            </w:r>
            <w:r w:rsidR="0078260A">
              <w:t>Preference changes will take effect for the new X-Analysis Instance.</w:t>
            </w:r>
          </w:p>
        </w:tc>
      </w:tr>
    </w:tbl>
    <w:bookmarkStart w:id="60" w:name="_Ref-1860273624"/>
    <w:p w14:paraId="35A76B52" w14:textId="77777777" w:rsidR="008F1C19" w:rsidRDefault="00FD3CB4">
      <w:pPr>
        <w:pStyle w:val="h1"/>
      </w:pPr>
      <w:r>
        <w:lastRenderedPageBreak/>
        <w:fldChar w:fldCharType="begin"/>
      </w:r>
      <w:r w:rsidR="0078260A">
        <w:instrText xml:space="preserve"> XE "cross-reference library" </w:instrText>
      </w:r>
      <w:r>
        <w:fldChar w:fldCharType="end"/>
      </w:r>
      <w:bookmarkStart w:id="61" w:name="_Toc131416719"/>
      <w:r w:rsidR="0078260A">
        <w:t>Working with Cross-Reference Library</w:t>
      </w:r>
      <w:bookmarkEnd w:id="61"/>
    </w:p>
    <w:bookmarkEnd w:id="60"/>
    <w:p w14:paraId="72CCE614"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"libraries" </w:instrText>
      </w:r>
      <w:r>
        <w:fldChar w:fldCharType="end"/>
      </w:r>
      <w:r w:rsidR="0078260A">
        <w:t>The Cross-Reference (Application) Libraries view is the first X-Analysis view that displays all the added applications.</w:t>
      </w:r>
    </w:p>
    <w:p w14:paraId="39A37D6F" w14:textId="77777777" w:rsidR="008F1C19" w:rsidRDefault="00FB1154">
      <w:pPr>
        <w:pStyle w:val="figure"/>
      </w:pPr>
      <w:r>
        <w:rPr>
          <w:noProof/>
        </w:rPr>
        <w:drawing>
          <wp:inline distT="0" distB="0" distL="0" distR="0" wp14:anchorId="2DCAFEF7" wp14:editId="5FA4055F">
            <wp:extent cx="3145790" cy="3694430"/>
            <wp:effectExtent l="38100" t="38100" r="16510" b="20320"/>
            <wp:docPr id="74" name="Picture 7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preferRelativeResize="0">
                      <a:picLocks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145790" cy="3694430"/>
                    </a:xfrm>
                    <a:prstGeom prst="rect">
                      <a:avLst/>
                    </a:prstGeom>
                    <a:noFill/>
                    <a:ln w="23495" cmpd="sng">
                      <a:solidFill>
                        <a:srgbClr val="808080"/>
                      </a:solidFill>
                      <a:miter lim="800000"/>
                      <a:headEnd/>
                      <a:tailEnd/>
                    </a:ln>
                    <a:effectLst/>
                  </pic:spPr>
                </pic:pic>
              </a:graphicData>
            </a:graphic>
          </wp:inline>
        </w:drawing>
      </w:r>
    </w:p>
    <w:p w14:paraId="500FE204" w14:textId="14334D5D" w:rsidR="008F1C19" w:rsidRDefault="0078260A">
      <w:pPr>
        <w:pStyle w:val="figcaption"/>
      </w:pPr>
      <w:r>
        <w:rPr>
          <w:rStyle w:val="conditionalText"/>
        </w:rPr>
        <w:t>Fig. 3.1.1 –</w:t>
      </w:r>
      <w:r>
        <w:t xml:space="preserve"> Application Libraries view </w:t>
      </w:r>
    </w:p>
    <w:p w14:paraId="0F2BA7F4" w14:textId="77777777" w:rsidR="00E86066" w:rsidRDefault="00E86066">
      <w:pPr>
        <w:pStyle w:val="figcaption"/>
      </w:pPr>
    </w:p>
    <w:tbl>
      <w:tblPr>
        <w:tblW w:w="5000" w:type="pct"/>
        <w:tblCellSpacing w:w="0" w:type="dxa"/>
        <w:tblBorders>
          <w:top w:val="single" w:sz="6" w:space="0" w:color="FF4500"/>
          <w:left w:val="single" w:sz="6" w:space="0" w:color="FF4500"/>
          <w:bottom w:val="single" w:sz="6" w:space="0" w:color="FF4500"/>
          <w:right w:val="single" w:sz="6" w:space="0" w:color="FF4500"/>
        </w:tblBorders>
        <w:shd w:val="clear" w:color="auto" w:fill="FFE4E1"/>
        <w:tblLayout w:type="fixed"/>
        <w:tblCellMar>
          <w:left w:w="10" w:type="dxa"/>
          <w:right w:w="10" w:type="dxa"/>
        </w:tblCellMar>
        <w:tblLook w:val="0000" w:firstRow="0" w:lastRow="0" w:firstColumn="0" w:lastColumn="0" w:noHBand="0" w:noVBand="0"/>
      </w:tblPr>
      <w:tblGrid>
        <w:gridCol w:w="892"/>
        <w:gridCol w:w="8469"/>
      </w:tblGrid>
      <w:tr w:rsidR="008F1C19" w14:paraId="209E5CE8" w14:textId="77777777">
        <w:trPr>
          <w:tblCellSpacing w:w="0" w:type="dxa"/>
        </w:trPr>
        <w:tc>
          <w:tcPr>
            <w:tcW w:w="855" w:type="dxa"/>
            <w:shd w:val="clear" w:color="auto" w:fill="FFE4E1"/>
            <w:vAlign w:val="center"/>
          </w:tcPr>
          <w:p w14:paraId="0C5E935D" w14:textId="77777777" w:rsidR="008F1C19" w:rsidRDefault="00FB1154">
            <w:pPr>
              <w:pStyle w:val="tdTableStyle-Warning-BodyB-Column1-Body1"/>
            </w:pPr>
            <w:r>
              <w:rPr>
                <w:noProof/>
              </w:rPr>
              <w:drawing>
                <wp:inline distT="0" distB="0" distL="0" distR="0" wp14:anchorId="326EFDD5" wp14:editId="670C9291">
                  <wp:extent cx="358140" cy="343535"/>
                  <wp:effectExtent l="0" t="0" r="0" b="0"/>
                  <wp:docPr id="75" name="Picture 7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preferRelativeResize="0">
                            <a:picLocks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8140" cy="343535"/>
                          </a:xfrm>
                          <a:prstGeom prst="rect">
                            <a:avLst/>
                          </a:prstGeom>
                          <a:noFill/>
                          <a:ln>
                            <a:noFill/>
                          </a:ln>
                        </pic:spPr>
                      </pic:pic>
                    </a:graphicData>
                  </a:graphic>
                </wp:inline>
              </w:drawing>
            </w:r>
          </w:p>
        </w:tc>
        <w:tc>
          <w:tcPr>
            <w:tcW w:w="8115" w:type="dxa"/>
            <w:shd w:val="clear" w:color="auto" w:fill="FFE4E1"/>
            <w:vAlign w:val="center"/>
          </w:tcPr>
          <w:p w14:paraId="23481D72" w14:textId="77777777" w:rsidR="008F1C19" w:rsidRDefault="00FD3CB4">
            <w:pPr>
              <w:pStyle w:val="tdTableStyle-Warning-BodyA-Column1-Body1"/>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A warning will be displayed when the user attempts to open the cross-reference with a CCSID different from the current CCSID of IBM i.</w:t>
            </w:r>
          </w:p>
        </w:tc>
      </w:tr>
    </w:tbl>
    <w:p w14:paraId="765EF67C" w14:textId="77777777" w:rsidR="008F1C19" w:rsidRDefault="00FB1154">
      <w:pPr>
        <w:pStyle w:val="figure"/>
      </w:pPr>
      <w:r>
        <w:rPr>
          <w:noProof/>
        </w:rPr>
        <w:drawing>
          <wp:inline distT="0" distB="0" distL="0" distR="0" wp14:anchorId="685FBBBC" wp14:editId="3BB20D30">
            <wp:extent cx="5193665" cy="1485265"/>
            <wp:effectExtent l="38100" t="38100" r="26035" b="19685"/>
            <wp:docPr id="76" name="Picture 7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preferRelativeResize="0">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93665" cy="1485265"/>
                    </a:xfrm>
                    <a:prstGeom prst="rect">
                      <a:avLst/>
                    </a:prstGeom>
                    <a:noFill/>
                    <a:ln w="23495" cmpd="sng">
                      <a:solidFill>
                        <a:srgbClr val="808080"/>
                      </a:solidFill>
                      <a:miter lim="800000"/>
                      <a:headEnd/>
                      <a:tailEnd/>
                    </a:ln>
                    <a:effectLst/>
                  </pic:spPr>
                </pic:pic>
              </a:graphicData>
            </a:graphic>
          </wp:inline>
        </w:drawing>
      </w:r>
    </w:p>
    <w:p w14:paraId="3422FAD1" w14:textId="77777777" w:rsidR="008F1C19" w:rsidRDefault="0078260A">
      <w:pPr>
        <w:pStyle w:val="figcaption"/>
      </w:pPr>
      <w:r>
        <w:t xml:space="preserve">Fig. 3.1.2 – Warning Message </w:t>
      </w:r>
    </w:p>
    <w:p w14:paraId="3CFD02DC" w14:textId="77777777" w:rsidR="008F1C19" w:rsidRDefault="0078260A">
      <w:pPr>
        <w:pStyle w:val="h2"/>
      </w:pPr>
      <w:bookmarkStart w:id="62" w:name="_Toc131416720"/>
      <w:bookmarkStart w:id="63" w:name="_Ref-1068797156"/>
      <w:r>
        <w:lastRenderedPageBreak/>
        <w:t>Cross-Reference Accessibility</w:t>
      </w:r>
      <w:bookmarkEnd w:id="62"/>
    </w:p>
    <w:bookmarkEnd w:id="63"/>
    <w:p w14:paraId="51639114"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r w:rsidR="0078260A">
        <w:t>From version 13.3.01, cross-references icons in the X-Analysis client get enhanced with an Warning and Error messages to inform the user about the status of particular cross-reference. Refer to the below example for the Error and Warning messages.</w:t>
      </w:r>
    </w:p>
    <w:p w14:paraId="73C1A054" w14:textId="77777777" w:rsidR="008F1C19" w:rsidRDefault="0078260A">
      <w:pPr>
        <w:pStyle w:val="li"/>
        <w:numPr>
          <w:ilvl w:val="0"/>
          <w:numId w:val="70"/>
        </w:numPr>
        <w:ind w:left="600"/>
      </w:pPr>
      <w:r>
        <w:rPr>
          <w:color w:val="000000"/>
        </w:rPr>
        <w:t xml:space="preserve">Warning Status: </w:t>
      </w:r>
    </w:p>
    <w:p w14:paraId="66309E37" w14:textId="77777777" w:rsidR="008F1C19" w:rsidRDefault="0078260A">
      <w:pPr>
        <w:pStyle w:val="li1"/>
        <w:numPr>
          <w:ilvl w:val="1"/>
          <w:numId w:val="71"/>
        </w:numPr>
        <w:ind w:left="1200"/>
      </w:pPr>
      <w:r>
        <w:rPr>
          <w:color w:val="000000"/>
        </w:rPr>
        <w:t>Some Problems have been observed during the last INIT/REFRESH executions. Please verify the &lt;XREFNAME&gt;/X_LOG file.</w:t>
      </w:r>
    </w:p>
    <w:p w14:paraId="72328CCD" w14:textId="77777777" w:rsidR="008F1C19" w:rsidRDefault="00FB1154">
      <w:pPr>
        <w:pStyle w:val="p4"/>
      </w:pPr>
      <w:r>
        <w:rPr>
          <w:noProof/>
        </w:rPr>
        <w:drawing>
          <wp:inline distT="0" distB="0" distL="0" distR="0" wp14:anchorId="38B0C7E0" wp14:editId="70F0A341">
            <wp:extent cx="5164455" cy="336550"/>
            <wp:effectExtent l="38100" t="38100" r="17145" b="25400"/>
            <wp:docPr id="77" name="Picture 7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
                    <pic:cNvPicPr preferRelativeResize="0">
                      <a:picLocks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64455" cy="336550"/>
                    </a:xfrm>
                    <a:prstGeom prst="rect">
                      <a:avLst/>
                    </a:prstGeom>
                    <a:noFill/>
                    <a:ln w="23495" cmpd="sng">
                      <a:solidFill>
                        <a:srgbClr val="808080"/>
                      </a:solidFill>
                      <a:miter lim="800000"/>
                      <a:headEnd/>
                      <a:tailEnd/>
                    </a:ln>
                    <a:effectLst/>
                  </pic:spPr>
                </pic:pic>
              </a:graphicData>
            </a:graphic>
          </wp:inline>
        </w:drawing>
      </w:r>
    </w:p>
    <w:p w14:paraId="18509919" w14:textId="77777777" w:rsidR="008F1C19" w:rsidRDefault="0078260A">
      <w:pPr>
        <w:pStyle w:val="li"/>
        <w:numPr>
          <w:ilvl w:val="0"/>
          <w:numId w:val="72"/>
        </w:numPr>
        <w:ind w:left="600"/>
      </w:pPr>
      <w:r>
        <w:rPr>
          <w:color w:val="000000"/>
        </w:rPr>
        <w:t xml:space="preserve">Error Status: </w:t>
      </w:r>
    </w:p>
    <w:p w14:paraId="670E1B09" w14:textId="77777777" w:rsidR="008F1C19" w:rsidRDefault="0078260A">
      <w:pPr>
        <w:pStyle w:val="li1"/>
        <w:numPr>
          <w:ilvl w:val="1"/>
          <w:numId w:val="73"/>
        </w:numPr>
        <w:ind w:left="1200"/>
      </w:pPr>
      <w:r>
        <w:rPr>
          <w:color w:val="000000"/>
        </w:rPr>
        <w:t xml:space="preserve">When the new Cross-Reference is created and not initialized (New): The X-Reference application must be fully initialized before you can use it. </w:t>
      </w:r>
    </w:p>
    <w:p w14:paraId="23302900" w14:textId="77777777" w:rsidR="008F1C19" w:rsidRDefault="00FB1154">
      <w:pPr>
        <w:pStyle w:val="p4"/>
      </w:pPr>
      <w:r>
        <w:rPr>
          <w:noProof/>
        </w:rPr>
        <w:drawing>
          <wp:inline distT="0" distB="0" distL="0" distR="0" wp14:anchorId="5AB3EE5F" wp14:editId="43CC92CB">
            <wp:extent cx="4037965" cy="380365"/>
            <wp:effectExtent l="38100" t="38100" r="19685" b="19685"/>
            <wp:docPr id="78" name="Picture 7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preferRelativeResize="0">
                      <a:picLocks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37965" cy="380365"/>
                    </a:xfrm>
                    <a:prstGeom prst="rect">
                      <a:avLst/>
                    </a:prstGeom>
                    <a:noFill/>
                    <a:ln w="23495" cmpd="sng">
                      <a:solidFill>
                        <a:srgbClr val="808080"/>
                      </a:solidFill>
                      <a:miter lim="800000"/>
                      <a:headEnd/>
                      <a:tailEnd/>
                    </a:ln>
                    <a:effectLst/>
                  </pic:spPr>
                </pic:pic>
              </a:graphicData>
            </a:graphic>
          </wp:inline>
        </w:drawing>
      </w:r>
    </w:p>
    <w:p w14:paraId="09A19ABA" w14:textId="77777777" w:rsidR="008F1C19" w:rsidRDefault="0078260A">
      <w:pPr>
        <w:pStyle w:val="li1"/>
        <w:numPr>
          <w:ilvl w:val="1"/>
          <w:numId w:val="73"/>
        </w:numPr>
        <w:ind w:left="1200"/>
      </w:pPr>
      <w:r>
        <w:rPr>
          <w:color w:val="000000"/>
        </w:rPr>
        <w:t>When the Cross-Reference is not fully initialized (Unavailable): Current status INIT/REFRESH for a selected cross-reference.</w:t>
      </w:r>
    </w:p>
    <w:p w14:paraId="17B98E1D" w14:textId="77777777" w:rsidR="008F1C19" w:rsidRDefault="00FB1154">
      <w:pPr>
        <w:pStyle w:val="p4"/>
      </w:pPr>
      <w:r>
        <w:rPr>
          <w:noProof/>
        </w:rPr>
        <w:drawing>
          <wp:inline distT="0" distB="0" distL="0" distR="0" wp14:anchorId="1A285F3F" wp14:editId="19DAC423">
            <wp:extent cx="3723640" cy="409575"/>
            <wp:effectExtent l="38100" t="38100" r="10160" b="28575"/>
            <wp:docPr id="79" name="Picture 7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preferRelativeResize="0">
                      <a:picLocks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23640" cy="409575"/>
                    </a:xfrm>
                    <a:prstGeom prst="rect">
                      <a:avLst/>
                    </a:prstGeom>
                    <a:noFill/>
                    <a:ln w="23495" cmpd="sng">
                      <a:solidFill>
                        <a:srgbClr val="808080"/>
                      </a:solidFill>
                      <a:miter lim="800000"/>
                      <a:headEnd/>
                      <a:tailEnd/>
                    </a:ln>
                    <a:effectLst/>
                  </pic:spPr>
                </pic:pic>
              </a:graphicData>
            </a:graphic>
          </wp:inline>
        </w:drawing>
      </w:r>
    </w:p>
    <w:tbl>
      <w:tblPr>
        <w:tblW w:w="4594" w:type="pct"/>
        <w:tblCellSpacing w:w="0" w:type="dxa"/>
        <w:tblInd w:w="1200" w:type="dxa"/>
        <w:tblBorders>
          <w:top w:val="single" w:sz="6" w:space="0" w:color="FF4500"/>
          <w:left w:val="single" w:sz="6" w:space="0" w:color="FF4500"/>
          <w:bottom w:val="single" w:sz="6" w:space="0" w:color="FF4500"/>
          <w:right w:val="single" w:sz="6" w:space="0" w:color="FF4500"/>
        </w:tblBorders>
        <w:shd w:val="clear" w:color="auto" w:fill="FFE4E1"/>
        <w:tblLayout w:type="fixed"/>
        <w:tblCellMar>
          <w:left w:w="10" w:type="dxa"/>
          <w:right w:w="10" w:type="dxa"/>
        </w:tblCellMar>
        <w:tblLook w:val="0000" w:firstRow="0" w:lastRow="0" w:firstColumn="0" w:lastColumn="0" w:noHBand="0" w:noVBand="0"/>
      </w:tblPr>
      <w:tblGrid>
        <w:gridCol w:w="830"/>
        <w:gridCol w:w="7771"/>
      </w:tblGrid>
      <w:tr w:rsidR="008F1C19" w14:paraId="04B41D60" w14:textId="77777777" w:rsidTr="00E86066">
        <w:trPr>
          <w:trHeight w:val="666"/>
          <w:tblCellSpacing w:w="0" w:type="dxa"/>
        </w:trPr>
        <w:tc>
          <w:tcPr>
            <w:tcW w:w="830" w:type="dxa"/>
            <w:shd w:val="clear" w:color="auto" w:fill="FFE4E1"/>
            <w:vAlign w:val="center"/>
          </w:tcPr>
          <w:p w14:paraId="448DBF62" w14:textId="77777777" w:rsidR="008F1C19" w:rsidRDefault="00FB1154">
            <w:pPr>
              <w:pStyle w:val="tdTableStyle-Warning-BodyB-Column1-Body11"/>
            </w:pPr>
            <w:r>
              <w:rPr>
                <w:noProof/>
              </w:rPr>
              <w:drawing>
                <wp:inline distT="0" distB="0" distL="0" distR="0" wp14:anchorId="78A33ACB" wp14:editId="291373E9">
                  <wp:extent cx="438785" cy="409575"/>
                  <wp:effectExtent l="0" t="0" r="0" b="0"/>
                  <wp:docPr id="80" name="Picture 7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preferRelativeResize="0">
                            <a:picLocks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8785" cy="409575"/>
                          </a:xfrm>
                          <a:prstGeom prst="rect">
                            <a:avLst/>
                          </a:prstGeom>
                          <a:noFill/>
                          <a:ln>
                            <a:noFill/>
                          </a:ln>
                        </pic:spPr>
                      </pic:pic>
                    </a:graphicData>
                  </a:graphic>
                </wp:inline>
              </w:drawing>
            </w:r>
          </w:p>
        </w:tc>
        <w:tc>
          <w:tcPr>
            <w:tcW w:w="7770" w:type="dxa"/>
            <w:shd w:val="clear" w:color="auto" w:fill="FFE4E1"/>
            <w:vAlign w:val="center"/>
          </w:tcPr>
          <w:p w14:paraId="0CF3EC12" w14:textId="77777777" w:rsidR="008F1C19" w:rsidRDefault="0078260A">
            <w:pPr>
              <w:pStyle w:val="tdTableStyle-Warning-BodyA-Column1-Body11"/>
            </w:pPr>
            <w:r>
              <w:t xml:space="preserve">A user cannot expand the cross-reference which is not initialized fully with status </w:t>
            </w:r>
            <w:r>
              <w:rPr>
                <w:rStyle w:val="b"/>
              </w:rPr>
              <w:t>UNAVAILABLE</w:t>
            </w:r>
            <w:r>
              <w:t>.</w:t>
            </w:r>
          </w:p>
        </w:tc>
      </w:tr>
    </w:tbl>
    <w:p w14:paraId="0CD78D26" w14:textId="77777777" w:rsidR="008F1C19" w:rsidRDefault="0078260A">
      <w:pPr>
        <w:pStyle w:val="li1"/>
        <w:numPr>
          <w:ilvl w:val="1"/>
          <w:numId w:val="73"/>
        </w:numPr>
        <w:ind w:left="1200"/>
      </w:pPr>
      <w:r>
        <w:rPr>
          <w:color w:val="000000"/>
        </w:rPr>
        <w:t>When INIT is failing to start (Error): An important error occurred, preventing the execution of the INIT. Please verify the &lt;XREFNAME&gt;/X_LOG file.</w:t>
      </w:r>
    </w:p>
    <w:p w14:paraId="444E90CB" w14:textId="77777777" w:rsidR="008F1C19" w:rsidRDefault="00FB1154">
      <w:pPr>
        <w:pStyle w:val="p4"/>
      </w:pPr>
      <w:r>
        <w:rPr>
          <w:noProof/>
        </w:rPr>
        <w:drawing>
          <wp:inline distT="0" distB="0" distL="0" distR="0" wp14:anchorId="6A52765A" wp14:editId="78934A2F">
            <wp:extent cx="5157470" cy="358140"/>
            <wp:effectExtent l="38100" t="38100" r="24130" b="22860"/>
            <wp:docPr id="81" name="Picture 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preferRelativeResize="0">
                      <a:picLocks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157470" cy="358140"/>
                    </a:xfrm>
                    <a:prstGeom prst="rect">
                      <a:avLst/>
                    </a:prstGeom>
                    <a:noFill/>
                    <a:ln w="23495" cmpd="sng">
                      <a:solidFill>
                        <a:srgbClr val="808080"/>
                      </a:solidFill>
                      <a:miter lim="800000"/>
                      <a:headEnd/>
                      <a:tailEnd/>
                    </a:ln>
                    <a:effectLst/>
                  </pic:spPr>
                </pic:pic>
              </a:graphicData>
            </a:graphic>
          </wp:inline>
        </w:drawing>
      </w:r>
    </w:p>
    <w:p w14:paraId="1515991C" w14:textId="77777777" w:rsidR="008F1C19" w:rsidRDefault="008F1C19">
      <w:pPr>
        <w:pStyle w:val="pageBreak"/>
      </w:pPr>
    </w:p>
    <w:p w14:paraId="789F8715" w14:textId="77777777" w:rsidR="008F1C19" w:rsidRDefault="0078260A">
      <w:pPr>
        <w:pStyle w:val="h21"/>
      </w:pPr>
      <w:bookmarkStart w:id="64" w:name="_Toc131416721"/>
      <w:r>
        <w:lastRenderedPageBreak/>
        <w:t>Application Library Menu Options</w:t>
      </w:r>
      <w:bookmarkEnd w:id="64"/>
    </w:p>
    <w:p w14:paraId="1B0E2E83" w14:textId="77777777" w:rsidR="008F1C19" w:rsidRDefault="00FD3CB4">
      <w:pPr>
        <w:pStyle w:val="p"/>
      </w:pPr>
      <w:r>
        <w:fldChar w:fldCharType="begin"/>
      </w:r>
      <w:r w:rsidR="0078260A">
        <w:instrText xml:space="preserve"> XE "cross-reference library" </w:instrText>
      </w:r>
      <w:r>
        <w:fldChar w:fldCharType="end"/>
      </w:r>
      <w:r w:rsidR="0078260A">
        <w:t>Select the cross-reference library and opt for the context menu which displays the following pop-up menu:</w:t>
      </w:r>
    </w:p>
    <w:p w14:paraId="0A1B1110" w14:textId="77777777" w:rsidR="008F1C19" w:rsidRDefault="00FB1154">
      <w:pPr>
        <w:pStyle w:val="figure"/>
      </w:pPr>
      <w:r>
        <w:rPr>
          <w:noProof/>
        </w:rPr>
        <w:drawing>
          <wp:inline distT="0" distB="0" distL="0" distR="0" wp14:anchorId="4591F811" wp14:editId="0BE67BEC">
            <wp:extent cx="2136140" cy="3006725"/>
            <wp:effectExtent l="38100" t="38100" r="16510" b="22225"/>
            <wp:docPr id="82" name="Picture 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preferRelativeResize="0">
                      <a:picLocks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36140" cy="3006725"/>
                    </a:xfrm>
                    <a:prstGeom prst="rect">
                      <a:avLst/>
                    </a:prstGeom>
                    <a:noFill/>
                    <a:ln w="23495" cmpd="sng">
                      <a:solidFill>
                        <a:srgbClr val="808080"/>
                      </a:solidFill>
                      <a:miter lim="800000"/>
                      <a:headEnd/>
                      <a:tailEnd/>
                    </a:ln>
                    <a:effectLst/>
                  </pic:spPr>
                </pic:pic>
              </a:graphicData>
            </a:graphic>
          </wp:inline>
        </w:drawing>
      </w:r>
    </w:p>
    <w:p w14:paraId="4B6A5280" w14:textId="77777777" w:rsidR="008F1C19" w:rsidRDefault="0078260A">
      <w:pPr>
        <w:pStyle w:val="figcaption"/>
      </w:pPr>
      <w:r>
        <w:t xml:space="preserve"> </w:t>
      </w:r>
      <w:r>
        <w:rPr>
          <w:rStyle w:val="conditionalText"/>
        </w:rPr>
        <w:t>Fig. 3.2.1 –</w:t>
      </w:r>
      <w:r>
        <w:t xml:space="preserve"> Context menu for the cross-reference</w:t>
      </w:r>
    </w:p>
    <w:p w14:paraId="48EBE179" w14:textId="77777777" w:rsidR="008F1C19" w:rsidRDefault="008F1C19">
      <w:pPr>
        <w:pStyle w:val="pageBreak"/>
      </w:pPr>
    </w:p>
    <w:p w14:paraId="1C35CB28" w14:textId="77777777" w:rsidR="008F1C19" w:rsidRDefault="00FD3CB4">
      <w:pPr>
        <w:pStyle w:val="h31"/>
      </w:pPr>
      <w:r>
        <w:lastRenderedPageBreak/>
        <w:fldChar w:fldCharType="begin"/>
      </w:r>
      <w:r w:rsidR="0078260A">
        <w:instrText xml:space="preserve"> XE "application area" </w:instrText>
      </w:r>
      <w:r>
        <w:fldChar w:fldCharType="end"/>
      </w:r>
      <w:bookmarkStart w:id="65" w:name="_Toc131416722"/>
      <w:r w:rsidR="0078260A">
        <w:t>New Application Area</w:t>
      </w:r>
      <w:bookmarkEnd w:id="65"/>
    </w:p>
    <w:p w14:paraId="56BF7C18" w14:textId="77777777" w:rsidR="008F1C19" w:rsidRDefault="00FD3CB4">
      <w:pPr>
        <w:pStyle w:val="p"/>
      </w:pPr>
      <w:r>
        <w:fldChar w:fldCharType="begin"/>
      </w:r>
      <w:r w:rsidR="0078260A">
        <w:instrText xml:space="preserve"> XE "X-Analysis" </w:instrText>
      </w:r>
      <w:r>
        <w:fldChar w:fldCharType="end"/>
      </w:r>
      <w:r w:rsidR="0078260A">
        <w:t xml:space="preserve">X-Analysis creates an application area from part of one or multiple systems. It is possible to programmatically subdivide an application into logical modules or areas. For more details, refer to the section </w:t>
      </w:r>
      <w:hyperlink w:anchor="_Ref-821796634" w:history="1">
        <w:r w:rsidR="0078260A">
          <w:rPr>
            <w:color w:val="076685"/>
            <w:u w:val="single"/>
          </w:rPr>
          <w:t>Working with Application Area</w:t>
        </w:r>
      </w:hyperlink>
      <w:r w:rsidR="0078260A">
        <w:t>.</w:t>
      </w:r>
    </w:p>
    <w:p w14:paraId="0B089843" w14:textId="77777777" w:rsidR="008F1C19" w:rsidRDefault="00FD3CB4">
      <w:pPr>
        <w:pStyle w:val="h3"/>
      </w:pPr>
      <w:r>
        <w:fldChar w:fldCharType="begin"/>
      </w:r>
      <w:r w:rsidR="0078260A">
        <w:instrText xml:space="preserve"> XE "Library List" </w:instrText>
      </w:r>
      <w:r>
        <w:fldChar w:fldCharType="end"/>
      </w:r>
      <w:bookmarkStart w:id="66" w:name="_Toc131416723"/>
      <w:r w:rsidR="0078260A">
        <w:t>Application Library List</w:t>
      </w:r>
      <w:bookmarkEnd w:id="66"/>
    </w:p>
    <w:p w14:paraId="63C5F943" w14:textId="77777777" w:rsidR="008F1C19" w:rsidRDefault="00FD3CB4">
      <w:pPr>
        <w:pStyle w:val="p"/>
      </w:pPr>
      <w:r>
        <w:fldChar w:fldCharType="begin"/>
      </w:r>
      <w:r w:rsidR="0078260A">
        <w:instrText xml:space="preserve"> XE "Initialize" </w:instrText>
      </w:r>
      <w:r>
        <w:fldChar w:fldCharType="end"/>
      </w:r>
      <w:r>
        <w:fldChar w:fldCharType="begin"/>
      </w:r>
      <w:r w:rsidR="0078260A">
        <w:instrText xml:space="preserve"> XE "libraries" </w:instrText>
      </w:r>
      <w:r>
        <w:fldChar w:fldCharType="end"/>
      </w:r>
      <w:r>
        <w:fldChar w:fldCharType="begin"/>
      </w:r>
      <w:r w:rsidR="0078260A">
        <w:instrText xml:space="preserve"> XE "SOURCE" </w:instrText>
      </w:r>
      <w:r>
        <w:fldChar w:fldCharType="end"/>
      </w:r>
      <w:r w:rsidR="0078260A">
        <w:t xml:space="preserve">The Application Library List is used to view/update the list of object and source libraries for the selected cross-reference. This feature allows you to add or remove any library or even change the sequence number. However, you need to re-initialize to see the effect after changing the application library list. To view/change the application libraries, opt for the context menu on the application library and select the </w:t>
      </w:r>
      <w:r w:rsidR="0078260A">
        <w:rPr>
          <w:rStyle w:val="b"/>
        </w:rPr>
        <w:t>Application Library List</w:t>
      </w:r>
      <w:r w:rsidR="0078260A">
        <w:t xml:space="preserve"> option. The following dialog box is displayed:</w:t>
      </w:r>
    </w:p>
    <w:p w14:paraId="3CF85EA6" w14:textId="77777777" w:rsidR="008F1C19" w:rsidRDefault="00FB1154">
      <w:pPr>
        <w:pStyle w:val="figure"/>
      </w:pPr>
      <w:r>
        <w:rPr>
          <w:noProof/>
        </w:rPr>
        <w:drawing>
          <wp:inline distT="0" distB="0" distL="0" distR="0" wp14:anchorId="242CB4C0" wp14:editId="621EDD13">
            <wp:extent cx="3832860" cy="3635375"/>
            <wp:effectExtent l="0" t="0" r="0" b="0"/>
            <wp:docPr id="83" name="Picture 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preferRelativeResize="0">
                      <a:picLocks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2860" cy="3635375"/>
                    </a:xfrm>
                    <a:prstGeom prst="rect">
                      <a:avLst/>
                    </a:prstGeom>
                    <a:noFill/>
                    <a:ln>
                      <a:noFill/>
                    </a:ln>
                  </pic:spPr>
                </pic:pic>
              </a:graphicData>
            </a:graphic>
          </wp:inline>
        </w:drawing>
      </w:r>
    </w:p>
    <w:p w14:paraId="1F53E1F2" w14:textId="77777777" w:rsidR="008F1C19" w:rsidRDefault="0078260A">
      <w:pPr>
        <w:pStyle w:val="figcaption"/>
      </w:pPr>
      <w:r>
        <w:rPr>
          <w:rStyle w:val="conditionalText"/>
        </w:rPr>
        <w:t>Fig. 3.2.2 –</w:t>
      </w:r>
      <w:r>
        <w:t xml:space="preserve"> Application Library List dialog box</w:t>
      </w:r>
    </w:p>
    <w:p w14:paraId="700FBA02" w14:textId="77777777" w:rsidR="008F1C19" w:rsidRDefault="0078260A">
      <w:pPr>
        <w:pStyle w:val="p"/>
      </w:pPr>
      <w:r>
        <w:t xml:space="preserve">The </w:t>
      </w:r>
      <w:r>
        <w:rPr>
          <w:rStyle w:val="b"/>
        </w:rPr>
        <w:t>Application Library List</w:t>
      </w:r>
      <w:r w:rsidR="00FD3CB4">
        <w:fldChar w:fldCharType="begin"/>
      </w:r>
      <w:r>
        <w:instrText xml:space="preserve"> XE "cross-reference library" </w:instrText>
      </w:r>
      <w:r w:rsidR="00FD3CB4">
        <w:fldChar w:fldCharType="end"/>
      </w:r>
      <w:r>
        <w:t xml:space="preserve"> dialog box displays the list of libraries for the selected cross-reference library. You can add new libraries to the existing cross-reference library list. Provide a valid library name in the </w:t>
      </w:r>
      <w:r>
        <w:rPr>
          <w:rStyle w:val="b"/>
        </w:rPr>
        <w:t>Library Name</w:t>
      </w:r>
      <w:r>
        <w:t xml:space="preserve"> text box and choose the appropriate </w:t>
      </w:r>
      <w:r>
        <w:rPr>
          <w:rStyle w:val="b"/>
        </w:rPr>
        <w:t>Type</w:t>
      </w:r>
      <w:r>
        <w:t xml:space="preserve"> for the added library from the drop-down (it could be an object, a source, or a model library). Then click </w:t>
      </w:r>
      <w:r>
        <w:rPr>
          <w:rStyle w:val="b"/>
        </w:rPr>
        <w:t>Add</w:t>
      </w:r>
      <w:r>
        <w:t xml:space="preserve"> to add the library to the existing library list. Re-initialize the cross-reference library to see the change.</w:t>
      </w:r>
    </w:p>
    <w:p w14:paraId="265FC84D" w14:textId="77777777" w:rsidR="008F1C19" w:rsidRDefault="00FD3CB4">
      <w:pPr>
        <w:pStyle w:val="h3"/>
      </w:pPr>
      <w:r>
        <w:lastRenderedPageBreak/>
        <w:fldChar w:fldCharType="begin"/>
      </w:r>
      <w:r w:rsidR="0078260A">
        <w:instrText xml:space="preserve"> XE "Affinity Comparison" </w:instrText>
      </w:r>
      <w:r>
        <w:fldChar w:fldCharType="end"/>
      </w:r>
      <w:bookmarkStart w:id="67" w:name="_Toc131416724"/>
      <w:r w:rsidR="0078260A">
        <w:t>Affinity Comparison</w:t>
      </w:r>
      <w:bookmarkEnd w:id="67"/>
    </w:p>
    <w:p w14:paraId="43940944" w14:textId="77777777" w:rsidR="008F1C19" w:rsidRDefault="0078260A">
      <w:pPr>
        <w:pStyle w:val="p"/>
      </w:pPr>
      <w:r>
        <w:t xml:space="preserve">The </w:t>
      </w:r>
      <w:r>
        <w:rPr>
          <w:rStyle w:val="b"/>
        </w:rPr>
        <w:t>Affinity Comparison</w:t>
      </w:r>
      <w:r w:rsidR="00FD3CB4">
        <w:fldChar w:fldCharType="begin"/>
      </w:r>
      <w:r>
        <w:instrText xml:space="preserve"> XE "cross-reference library" </w:instrText>
      </w:r>
      <w:r w:rsidR="00FD3CB4">
        <w:fldChar w:fldCharType="end"/>
      </w:r>
      <w:r w:rsidR="00FD3CB4">
        <w:fldChar w:fldCharType="begin"/>
      </w:r>
      <w:r>
        <w:instrText xml:space="preserve"> XE "application area" </w:instrText>
      </w:r>
      <w:r w:rsidR="00FD3CB4">
        <w:fldChar w:fldCharType="end"/>
      </w:r>
      <w:r>
        <w:t xml:space="preserve"> option is allowed on the cross-reference library as well as an application area.</w:t>
      </w:r>
    </w:p>
    <w:p w14:paraId="213440A2" w14:textId="77777777" w:rsidR="008F1C19" w:rsidRDefault="0078260A">
      <w:pPr>
        <w:pStyle w:val="p"/>
      </w:pPr>
      <w:r>
        <w:t xml:space="preserve">The </w:t>
      </w:r>
      <w:r>
        <w:rPr>
          <w:rStyle w:val="b"/>
        </w:rPr>
        <w:t>Affinity Comparison</w:t>
      </w:r>
      <w:r>
        <w:t xml:space="preserve"> option at the cross-reference library displays all the objects belonging to one or more application areas along with the affinity comparison of those objects.</w:t>
      </w:r>
    </w:p>
    <w:p w14:paraId="6CA052E7" w14:textId="77777777" w:rsidR="008F1C19" w:rsidRDefault="0078260A">
      <w:pPr>
        <w:pStyle w:val="p"/>
      </w:pPr>
      <w:r>
        <w:t>In the following window, the rows display the objects which exist on one or more application area, whereas the columns display the names of all the application areas belonging to the cross-reference library.</w:t>
      </w:r>
    </w:p>
    <w:p w14:paraId="5D994FC4" w14:textId="77777777" w:rsidR="008F1C19" w:rsidRDefault="00FB1154">
      <w:pPr>
        <w:pStyle w:val="figure"/>
      </w:pPr>
      <w:r>
        <w:rPr>
          <w:noProof/>
        </w:rPr>
        <w:drawing>
          <wp:inline distT="0" distB="0" distL="0" distR="0" wp14:anchorId="55140C00" wp14:editId="7D1D3DA1">
            <wp:extent cx="5405755" cy="3694430"/>
            <wp:effectExtent l="38100" t="38100" r="23495" b="20320"/>
            <wp:docPr id="84" name="Picture 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preferRelativeResize="0">
                      <a:picLocks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405755" cy="3694430"/>
                    </a:xfrm>
                    <a:prstGeom prst="rect">
                      <a:avLst/>
                    </a:prstGeom>
                    <a:noFill/>
                    <a:ln w="23495" cmpd="sng">
                      <a:solidFill>
                        <a:srgbClr val="808080"/>
                      </a:solidFill>
                      <a:miter lim="800000"/>
                      <a:headEnd/>
                      <a:tailEnd/>
                    </a:ln>
                    <a:effectLst/>
                  </pic:spPr>
                </pic:pic>
              </a:graphicData>
            </a:graphic>
          </wp:inline>
        </w:drawing>
      </w:r>
    </w:p>
    <w:p w14:paraId="5D96091D" w14:textId="77777777" w:rsidR="008F1C19" w:rsidRDefault="0078260A">
      <w:pPr>
        <w:pStyle w:val="figcaption"/>
      </w:pPr>
      <w:r>
        <w:t xml:space="preserve"> Fig. 3.2.3 – Affinity Comparison window for XAN4CDXA</w:t>
      </w:r>
    </w:p>
    <w:p w14:paraId="5FE8817D" w14:textId="77777777" w:rsidR="008F1C19" w:rsidRDefault="008F1C19">
      <w:pPr>
        <w:pStyle w:val="pageBreak"/>
      </w:pPr>
    </w:p>
    <w:p w14:paraId="75BC7E16" w14:textId="77777777" w:rsidR="008F1C19" w:rsidRDefault="0078260A">
      <w:pPr>
        <w:pStyle w:val="h31"/>
      </w:pPr>
      <w:bookmarkStart w:id="68" w:name="_Toc131416725"/>
      <w:r>
        <w:lastRenderedPageBreak/>
        <w:t>Refresh Options</w:t>
      </w:r>
      <w:bookmarkEnd w:id="68"/>
    </w:p>
    <w:p w14:paraId="5B3DFE7D" w14:textId="77777777" w:rsidR="008F1C19" w:rsidRDefault="0078260A">
      <w:pPr>
        <w:pStyle w:val="p"/>
      </w:pPr>
      <w:r>
        <w:t>The submenu has the following options:</w:t>
      </w:r>
    </w:p>
    <w:p w14:paraId="7458DBD9" w14:textId="77777777" w:rsidR="008F1C19" w:rsidRDefault="00000000">
      <w:pPr>
        <w:pStyle w:val="li"/>
        <w:numPr>
          <w:ilvl w:val="0"/>
          <w:numId w:val="74"/>
        </w:numPr>
        <w:ind w:left="600"/>
      </w:pPr>
      <w:hyperlink w:anchor="_Ref-458853463" w:history="1">
        <w:r w:rsidR="0078260A">
          <w:rPr>
            <w:color w:val="076685"/>
            <w:u w:val="single"/>
          </w:rPr>
          <w:t>Initialize Cross-Reference</w:t>
        </w:r>
      </w:hyperlink>
      <w:r w:rsidR="00FD3CB4">
        <w:fldChar w:fldCharType="begin"/>
      </w:r>
      <w:r w:rsidR="0078260A">
        <w:instrText xml:space="preserve"> XE "Initialize" </w:instrText>
      </w:r>
      <w:r w:rsidR="00FD3CB4">
        <w:fldChar w:fldCharType="end"/>
      </w:r>
    </w:p>
    <w:p w14:paraId="0FF6F6E4" w14:textId="77777777" w:rsidR="008F1C19" w:rsidRDefault="00000000">
      <w:pPr>
        <w:pStyle w:val="li"/>
        <w:numPr>
          <w:ilvl w:val="0"/>
          <w:numId w:val="74"/>
        </w:numPr>
        <w:ind w:left="600"/>
      </w:pPr>
      <w:hyperlink w:anchor="_Ref1259289411" w:history="1">
        <w:r w:rsidR="0078260A">
          <w:rPr>
            <w:color w:val="076685"/>
            <w:u w:val="single"/>
          </w:rPr>
          <w:t>Refresh Cross-Reference</w:t>
        </w:r>
      </w:hyperlink>
    </w:p>
    <w:p w14:paraId="106A4167" w14:textId="77777777" w:rsidR="008F1C19" w:rsidRDefault="00000000">
      <w:pPr>
        <w:pStyle w:val="li"/>
        <w:numPr>
          <w:ilvl w:val="0"/>
          <w:numId w:val="74"/>
        </w:numPr>
        <w:ind w:left="600"/>
      </w:pPr>
      <w:hyperlink w:anchor="_Ref847736887" w:history="1">
        <w:r w:rsidR="0078260A">
          <w:rPr>
            <w:color w:val="076685"/>
            <w:u w:val="single"/>
          </w:rPr>
          <w:t>Rebuild Data Model</w:t>
        </w:r>
      </w:hyperlink>
      <w:r w:rsidR="00FD3CB4">
        <w:fldChar w:fldCharType="begin"/>
      </w:r>
      <w:r w:rsidR="0078260A">
        <w:instrText xml:space="preserve"> XE "data model" </w:instrText>
      </w:r>
      <w:r w:rsidR="00FD3CB4">
        <w:fldChar w:fldCharType="end"/>
      </w:r>
    </w:p>
    <w:p w14:paraId="575BC536" w14:textId="77777777" w:rsidR="008F1C19" w:rsidRDefault="00000000">
      <w:pPr>
        <w:pStyle w:val="li"/>
        <w:numPr>
          <w:ilvl w:val="0"/>
          <w:numId w:val="74"/>
        </w:numPr>
        <w:ind w:left="600"/>
      </w:pPr>
      <w:hyperlink w:anchor="_Ref-995429763" w:history="1">
        <w:r w:rsidR="0078260A">
          <w:rPr>
            <w:color w:val="076685"/>
            <w:u w:val="single"/>
          </w:rPr>
          <w:t>Repository Refresh Log</w:t>
        </w:r>
      </w:hyperlink>
      <w:r w:rsidR="00FD3CB4">
        <w:fldChar w:fldCharType="begin"/>
      </w:r>
      <w:r w:rsidR="0078260A">
        <w:instrText xml:space="preserve"> XE "repository" </w:instrText>
      </w:r>
      <w:r w:rsidR="00FD3CB4">
        <w:fldChar w:fldCharType="end"/>
      </w:r>
    </w:p>
    <w:p w14:paraId="76A99CAE" w14:textId="77777777" w:rsidR="008F1C19" w:rsidRDefault="008F1C19">
      <w:pPr>
        <w:pStyle w:val="pageBreak"/>
      </w:pPr>
      <w:bookmarkStart w:id="69" w:name="_Ref-458853463"/>
    </w:p>
    <w:bookmarkEnd w:id="69"/>
    <w:p w14:paraId="63ECA6E9" w14:textId="77777777" w:rsidR="008F1C19" w:rsidRDefault="00FD3CB4">
      <w:pPr>
        <w:pStyle w:val="h41"/>
      </w:pPr>
      <w:r>
        <w:lastRenderedPageBreak/>
        <w:fldChar w:fldCharType="begin"/>
      </w:r>
      <w:r w:rsidR="0078260A">
        <w:instrText xml:space="preserve"> XE "Initialize" </w:instrText>
      </w:r>
      <w:r>
        <w:fldChar w:fldCharType="end"/>
      </w:r>
      <w:bookmarkStart w:id="70" w:name="_Toc131416726"/>
      <w:r w:rsidR="0078260A">
        <w:t>Initialize Cross-Reference</w:t>
      </w:r>
      <w:bookmarkEnd w:id="70"/>
    </w:p>
    <w:p w14:paraId="08CC2179" w14:textId="77777777" w:rsidR="008F1C19" w:rsidRDefault="0078260A">
      <w:pPr>
        <w:pStyle w:val="p"/>
      </w:pPr>
      <w:r>
        <w:t xml:space="preserve">The </w:t>
      </w:r>
      <w:r>
        <w:rPr>
          <w:rStyle w:val="b"/>
        </w:rPr>
        <w:t>Initialize Cross-Reference</w:t>
      </w:r>
      <w:r w:rsidR="00FD3CB4">
        <w:fldChar w:fldCharType="begin"/>
      </w:r>
      <w:r>
        <w:instrText xml:space="preserve"> XE "cross-reference library" </w:instrText>
      </w:r>
      <w:r w:rsidR="00FD3CB4">
        <w:fldChar w:fldCharType="end"/>
      </w:r>
      <w:r>
        <w:t xml:space="preserve"> option initializes the cross-reference library to reflect the changes made to the cross-reference library. Select the option from the </w:t>
      </w:r>
      <w:r>
        <w:rPr>
          <w:rStyle w:val="b"/>
        </w:rPr>
        <w:t>Refresh Options</w:t>
      </w:r>
      <w:r>
        <w:t xml:space="preserve"> submenu on the context menu of the cross-reference library. The following dialog gets displayed on selecting this option:</w:t>
      </w:r>
    </w:p>
    <w:p w14:paraId="1A2CD6DB" w14:textId="77777777" w:rsidR="008F1C19" w:rsidRDefault="00FB1154">
      <w:pPr>
        <w:pStyle w:val="figure"/>
      </w:pPr>
      <w:r>
        <w:rPr>
          <w:noProof/>
        </w:rPr>
        <w:drawing>
          <wp:inline distT="0" distB="0" distL="0" distR="0" wp14:anchorId="65D23D53" wp14:editId="4D879276">
            <wp:extent cx="5193665" cy="1477645"/>
            <wp:effectExtent l="38100" t="38100" r="26035" b="27305"/>
            <wp:docPr id="85" name="Picture 7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preferRelativeResize="0">
                      <a:picLocks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93665" cy="1477645"/>
                    </a:xfrm>
                    <a:prstGeom prst="rect">
                      <a:avLst/>
                    </a:prstGeom>
                    <a:noFill/>
                    <a:ln w="23495" cmpd="sng">
                      <a:solidFill>
                        <a:srgbClr val="808080"/>
                      </a:solidFill>
                      <a:miter lim="800000"/>
                      <a:headEnd/>
                      <a:tailEnd/>
                    </a:ln>
                    <a:effectLst/>
                  </pic:spPr>
                </pic:pic>
              </a:graphicData>
            </a:graphic>
          </wp:inline>
        </w:drawing>
      </w:r>
    </w:p>
    <w:p w14:paraId="453B565E" w14:textId="77777777" w:rsidR="008F1C19" w:rsidRDefault="0078260A">
      <w:pPr>
        <w:pStyle w:val="figcaption"/>
      </w:pPr>
      <w:r>
        <w:t xml:space="preserve"> Fig. 3.2.4 – Confirmation dialog for Initialize Cross-Reference option</w:t>
      </w:r>
    </w:p>
    <w:p w14:paraId="106D2094" w14:textId="77777777" w:rsidR="008F1C19" w:rsidRDefault="0078260A">
      <w:pPr>
        <w:pStyle w:val="p"/>
      </w:pPr>
      <w:r>
        <w:t xml:space="preserve">Click </w:t>
      </w:r>
      <w:r>
        <w:rPr>
          <w:rStyle w:val="b"/>
        </w:rPr>
        <w:t>Yes</w:t>
      </w:r>
      <w:r>
        <w:t xml:space="preserve"> to submit a new batch job for initializing the cross-reference library.</w:t>
      </w:r>
    </w:p>
    <w:p w14:paraId="45878BBB" w14:textId="77777777" w:rsidR="008F1C19" w:rsidRDefault="00FD3CB4">
      <w:pPr>
        <w:pStyle w:val="p"/>
      </w:pPr>
      <w:r>
        <w:fldChar w:fldCharType="begin"/>
      </w:r>
      <w:r w:rsidR="0078260A">
        <w:instrText xml:space="preserve"> XE "Server" </w:instrText>
      </w:r>
      <w:r>
        <w:fldChar w:fldCharType="end"/>
      </w:r>
      <w:r w:rsidR="0078260A">
        <w:t>The batch job processing on the server is displayed as below:</w:t>
      </w:r>
    </w:p>
    <w:p w14:paraId="7C086716" w14:textId="77777777" w:rsidR="008F1C19" w:rsidRDefault="00FB1154">
      <w:pPr>
        <w:pStyle w:val="figure"/>
      </w:pPr>
      <w:r>
        <w:rPr>
          <w:noProof/>
        </w:rPr>
        <w:drawing>
          <wp:inline distT="0" distB="0" distL="0" distR="0" wp14:anchorId="650A95A0" wp14:editId="621B1661">
            <wp:extent cx="3811270" cy="3035935"/>
            <wp:effectExtent l="38100" t="38100" r="17780" b="12065"/>
            <wp:docPr id="86" name="Picture 7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preferRelativeResize="0">
                      <a:picLocks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811270" cy="3035935"/>
                    </a:xfrm>
                    <a:prstGeom prst="rect">
                      <a:avLst/>
                    </a:prstGeom>
                    <a:noFill/>
                    <a:ln w="23495" cmpd="sng">
                      <a:solidFill>
                        <a:srgbClr val="808080"/>
                      </a:solidFill>
                      <a:miter lim="800000"/>
                      <a:headEnd/>
                      <a:tailEnd/>
                    </a:ln>
                    <a:effectLst/>
                  </pic:spPr>
                </pic:pic>
              </a:graphicData>
            </a:graphic>
          </wp:inline>
        </w:drawing>
      </w:r>
    </w:p>
    <w:p w14:paraId="6967B53F" w14:textId="77777777" w:rsidR="008F1C19" w:rsidRDefault="0078260A">
      <w:pPr>
        <w:pStyle w:val="figcaption"/>
      </w:pPr>
      <w:r>
        <w:t xml:space="preserve"> </w:t>
      </w:r>
      <w:r>
        <w:rPr>
          <w:rStyle w:val="conditionalText"/>
        </w:rPr>
        <w:t>Fig. 3.2.5 –</w:t>
      </w:r>
      <w:r>
        <w:t xml:space="preserve"> Initialize Cross-Reference – Job Log view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09114B19"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000" w:firstRow="0" w:lastRow="0" w:firstColumn="0" w:lastColumn="0" w:noHBand="0" w:noVBand="0"/>
            </w:tblPr>
            <w:tblGrid>
              <w:gridCol w:w="887"/>
              <w:gridCol w:w="8229"/>
            </w:tblGrid>
            <w:tr w:rsidR="008F1C19" w14:paraId="5B0F2432" w14:textId="77777777">
              <w:trPr>
                <w:tblCellSpacing w:w="0" w:type="dxa"/>
              </w:trPr>
              <w:tc>
                <w:tcPr>
                  <w:tcW w:w="855" w:type="dxa"/>
                  <w:shd w:val="clear" w:color="auto" w:fill="F0F7FB"/>
                  <w:vAlign w:val="center"/>
                </w:tcPr>
                <w:p w14:paraId="4AA10E46" w14:textId="77777777" w:rsidR="008F1C19" w:rsidRDefault="00FB1154">
                  <w:pPr>
                    <w:pStyle w:val="tdTableStyle-Note-BodyB-Column1-Body1"/>
                  </w:pPr>
                  <w:r>
                    <w:rPr>
                      <w:noProof/>
                    </w:rPr>
                    <w:drawing>
                      <wp:inline distT="0" distB="0" distL="0" distR="0" wp14:anchorId="44367FB9" wp14:editId="79CEB90A">
                        <wp:extent cx="461010" cy="380365"/>
                        <wp:effectExtent l="0" t="0" r="0" b="0"/>
                        <wp:docPr id="87" name="Picture 7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35" w:type="dxa"/>
                  <w:shd w:val="clear" w:color="auto" w:fill="F0F7FB"/>
                  <w:vAlign w:val="center"/>
                </w:tcPr>
                <w:p w14:paraId="1FAD6BD9" w14:textId="77777777" w:rsidR="008F1C19" w:rsidRDefault="0078260A">
                  <w:pPr>
                    <w:pStyle w:val="p"/>
                  </w:pPr>
                  <w:r>
                    <w:t xml:space="preserve">The Initialize Cross-Reference option gets enabled only for the new cross-reference application. </w:t>
                  </w:r>
                  <w:r>
                    <w:br/>
                  </w:r>
                  <w:r w:rsidR="00FD3CB4">
                    <w:fldChar w:fldCharType="begin"/>
                  </w:r>
                  <w:r>
                    <w:instrText xml:space="preserve"> XE "X-Analysis Client" </w:instrText>
                  </w:r>
                  <w:r w:rsidR="00FD3CB4">
                    <w:fldChar w:fldCharType="end"/>
                  </w:r>
                  <w:r w:rsidR="00FD3CB4">
                    <w:fldChar w:fldCharType="begin"/>
                  </w:r>
                  <w:r>
                    <w:instrText xml:space="preserve"> XE "X-Analysis" </w:instrText>
                  </w:r>
                  <w:r w:rsidR="00FD3CB4">
                    <w:fldChar w:fldCharType="end"/>
                  </w:r>
                  <w:r w:rsidR="00FD3CB4">
                    <w:fldChar w:fldCharType="begin"/>
                  </w:r>
                  <w:r>
                    <w:instrText xml:space="preserve"> XE "Client" </w:instrText>
                  </w:r>
                  <w:r w:rsidR="00FD3CB4">
                    <w:fldChar w:fldCharType="end"/>
                  </w:r>
                  <w:r>
                    <w:t xml:space="preserve">X-Analysis client will generate an error message if the user tries to initialize any cross-reference while initialization is being performed. For details regarding the </w:t>
                  </w:r>
                  <w:r>
                    <w:lastRenderedPageBreak/>
                    <w:t>error message,, refer to the section "Initialization" in the document “X-Analysis_Initialisation” for this release.</w:t>
                  </w:r>
                </w:p>
              </w:tc>
            </w:tr>
          </w:tbl>
          <w:p w14:paraId="7F235217" w14:textId="77777777" w:rsidR="008F1C19" w:rsidRDefault="008F1C19"/>
        </w:tc>
      </w:tr>
    </w:tbl>
    <w:p w14:paraId="777AB29B" w14:textId="77777777" w:rsidR="008F1C19" w:rsidRDefault="008F1C19">
      <w:pPr>
        <w:pStyle w:val="pageBreak"/>
      </w:pPr>
      <w:bookmarkStart w:id="71" w:name="_Ref1259289411"/>
    </w:p>
    <w:p w14:paraId="3922CAD0" w14:textId="77777777" w:rsidR="008F1C19" w:rsidRDefault="0078260A">
      <w:pPr>
        <w:pStyle w:val="h41"/>
      </w:pPr>
      <w:bookmarkStart w:id="72" w:name="_Toc131416727"/>
      <w:bookmarkEnd w:id="71"/>
      <w:r>
        <w:lastRenderedPageBreak/>
        <w:t>Refresh Cross-Reference</w:t>
      </w:r>
      <w:bookmarkEnd w:id="72"/>
    </w:p>
    <w:p w14:paraId="06CB53A0" w14:textId="77777777" w:rsidR="008F1C19" w:rsidRDefault="0078260A">
      <w:pPr>
        <w:pStyle w:val="p"/>
      </w:pPr>
      <w:r>
        <w:t xml:space="preserve">The </w:t>
      </w:r>
      <w:r>
        <w:rPr>
          <w:rStyle w:val="b"/>
        </w:rPr>
        <w:t>Refresh Cross-Reference</w:t>
      </w:r>
      <w:r w:rsidR="00FD3CB4">
        <w:fldChar w:fldCharType="begin"/>
      </w:r>
      <w:r>
        <w:instrText xml:space="preserve"> XE "cross-reference library" </w:instrText>
      </w:r>
      <w:r w:rsidR="00FD3CB4">
        <w:fldChar w:fldCharType="end"/>
      </w:r>
      <w:r w:rsidR="00FD3CB4">
        <w:fldChar w:fldCharType="begin"/>
      </w:r>
      <w:r>
        <w:instrText xml:space="preserve"> XE "repository" </w:instrText>
      </w:r>
      <w:r w:rsidR="00FD3CB4">
        <w:fldChar w:fldCharType="end"/>
      </w:r>
      <w:r w:rsidR="00FD3CB4">
        <w:fldChar w:fldCharType="begin"/>
      </w:r>
      <w:r>
        <w:instrText xml:space="preserve"> XE "libraries" </w:instrText>
      </w:r>
      <w:r w:rsidR="00FD3CB4">
        <w:fldChar w:fldCharType="end"/>
      </w:r>
      <w:r w:rsidR="00FD3CB4">
        <w:fldChar w:fldCharType="begin"/>
      </w:r>
      <w:r>
        <w:instrText xml:space="preserve"> XE "SOURCE" </w:instrText>
      </w:r>
      <w:r w:rsidR="00FD3CB4">
        <w:fldChar w:fldCharType="end"/>
      </w:r>
      <w:r>
        <w:t xml:space="preserve"> option refreshes the Cross-reference library (repository) to reflect the changes, if any, made to the base (Object / Source) libraries of the Cross-reference library. This option only refreshes the sources and objects that have already been initialized; it will not look at the freshly-added or deleted sources and objects</w:t>
      </w:r>
    </w:p>
    <w:p w14:paraId="4153CE3B" w14:textId="77777777" w:rsidR="008F1C19" w:rsidRDefault="0078260A">
      <w:pPr>
        <w:pStyle w:val="p"/>
      </w:pPr>
      <w:r>
        <w:t xml:space="preserve">Select the </w:t>
      </w:r>
      <w:r>
        <w:rPr>
          <w:rStyle w:val="b"/>
        </w:rPr>
        <w:t>Refresh Cross-Reference</w:t>
      </w:r>
      <w:r>
        <w:t xml:space="preserve"> library option from the </w:t>
      </w:r>
      <w:r>
        <w:rPr>
          <w:rStyle w:val="b"/>
        </w:rPr>
        <w:t>Refresh Options</w:t>
      </w:r>
      <w:r>
        <w:t xml:space="preserve"> submenu on the context menu of the cross-reference library.</w:t>
      </w:r>
    </w:p>
    <w:p w14:paraId="471B949C" w14:textId="77777777" w:rsidR="008F1C19" w:rsidRDefault="00FB1154">
      <w:pPr>
        <w:pStyle w:val="figure"/>
      </w:pPr>
      <w:r>
        <w:rPr>
          <w:noProof/>
        </w:rPr>
        <w:drawing>
          <wp:inline distT="0" distB="0" distL="0" distR="0" wp14:anchorId="0A9DB6DD" wp14:editId="5F7CE412">
            <wp:extent cx="4469765" cy="3189605"/>
            <wp:effectExtent l="38100" t="38100" r="26035" b="10795"/>
            <wp:docPr id="88" name="Picture 7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preferRelativeResize="0">
                      <a:picLocks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469765" cy="3189605"/>
                    </a:xfrm>
                    <a:prstGeom prst="rect">
                      <a:avLst/>
                    </a:prstGeom>
                    <a:noFill/>
                    <a:ln w="23495" cmpd="sng">
                      <a:solidFill>
                        <a:srgbClr val="808080"/>
                      </a:solidFill>
                      <a:miter lim="800000"/>
                      <a:headEnd/>
                      <a:tailEnd/>
                    </a:ln>
                    <a:effectLst/>
                  </pic:spPr>
                </pic:pic>
              </a:graphicData>
            </a:graphic>
          </wp:inline>
        </w:drawing>
      </w:r>
    </w:p>
    <w:p w14:paraId="08210316" w14:textId="77777777" w:rsidR="008F1C19" w:rsidRDefault="0078260A">
      <w:pPr>
        <w:pStyle w:val="figcaption"/>
      </w:pPr>
      <w:r>
        <w:rPr>
          <w:rStyle w:val="conditionalText"/>
        </w:rPr>
        <w:t xml:space="preserve"> Fig. 3.2.6 –</w:t>
      </w:r>
      <w:r>
        <w:t xml:space="preserve"> Context menu option for Refresh Cross-Reference</w:t>
      </w:r>
    </w:p>
    <w:p w14:paraId="7580115F" w14:textId="77777777" w:rsidR="008F1C19" w:rsidRDefault="0078260A">
      <w:pPr>
        <w:pStyle w:val="p"/>
      </w:pPr>
      <w:r>
        <w:t>The following dialog is displayed:</w:t>
      </w:r>
    </w:p>
    <w:p w14:paraId="4D27540F" w14:textId="77777777" w:rsidR="008F1C19" w:rsidRDefault="00FB1154">
      <w:pPr>
        <w:pStyle w:val="figure"/>
      </w:pPr>
      <w:r>
        <w:rPr>
          <w:noProof/>
        </w:rPr>
        <w:drawing>
          <wp:inline distT="0" distB="0" distL="0" distR="0" wp14:anchorId="554671AF" wp14:editId="0A843D0A">
            <wp:extent cx="2143125" cy="1068070"/>
            <wp:effectExtent l="0" t="0" r="0" b="0"/>
            <wp:docPr id="89" name="Picture 7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pic:cNvPicPr preferRelativeResize="0">
                      <a:picLocks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43125" cy="1068070"/>
                    </a:xfrm>
                    <a:prstGeom prst="rect">
                      <a:avLst/>
                    </a:prstGeom>
                    <a:noFill/>
                    <a:ln>
                      <a:noFill/>
                    </a:ln>
                  </pic:spPr>
                </pic:pic>
              </a:graphicData>
            </a:graphic>
          </wp:inline>
        </w:drawing>
      </w:r>
    </w:p>
    <w:p w14:paraId="78D0A8AD" w14:textId="77777777" w:rsidR="008F1C19" w:rsidRDefault="0078260A">
      <w:pPr>
        <w:pStyle w:val="figcaption"/>
      </w:pPr>
      <w:r>
        <w:rPr>
          <w:rStyle w:val="conditionalText"/>
        </w:rPr>
        <w:t xml:space="preserve"> Fig. 3.2.7 –</w:t>
      </w:r>
      <w:r>
        <w:t xml:space="preserve"> Refresh Cross-Reference dialog box</w:t>
      </w:r>
    </w:p>
    <w:p w14:paraId="77E3DDE5" w14:textId="77777777" w:rsidR="008F1C19" w:rsidRDefault="0078260A">
      <w:pPr>
        <w:pStyle w:val="p"/>
      </w:pPr>
      <w:r>
        <w:t xml:space="preserve">Click </w:t>
      </w:r>
      <w:r>
        <w:rPr>
          <w:rStyle w:val="b"/>
        </w:rPr>
        <w:t>OK</w:t>
      </w:r>
      <w:r>
        <w:t xml:space="preserve"> to execute a batch job and refresh the cross-reference for any changes.</w:t>
      </w:r>
    </w:p>
    <w:p w14:paraId="7BC48D81" w14:textId="77777777" w:rsidR="008F1C19" w:rsidRDefault="00FD3CB4">
      <w:pPr>
        <w:pStyle w:val="p"/>
      </w:pPr>
      <w:r>
        <w:fldChar w:fldCharType="begin"/>
      </w:r>
      <w:r w:rsidR="0078260A">
        <w:instrText xml:space="preserve"> XE "X-Analysis" </w:instrText>
      </w:r>
      <w:r>
        <w:fldChar w:fldCharType="end"/>
      </w:r>
      <w:r w:rsidR="0078260A">
        <w:t>This action locks X-Analysis Plugin. After the Refresh process is over, the lock on X-Analysis Plugin is released.</w:t>
      </w:r>
    </w:p>
    <w:p w14:paraId="3E757CAF" w14:textId="77777777" w:rsidR="008F1C19" w:rsidRDefault="008F1C19">
      <w:pPr>
        <w:pStyle w:val="pageBreak"/>
      </w:pPr>
      <w:bookmarkStart w:id="73" w:name="_Ref847736887"/>
    </w:p>
    <w:bookmarkEnd w:id="73"/>
    <w:p w14:paraId="3C3D11ED" w14:textId="77777777" w:rsidR="008F1C19" w:rsidRDefault="00FD3CB4">
      <w:pPr>
        <w:pStyle w:val="h41"/>
      </w:pPr>
      <w:r>
        <w:lastRenderedPageBreak/>
        <w:fldChar w:fldCharType="begin"/>
      </w:r>
      <w:r w:rsidR="0078260A">
        <w:instrText xml:space="preserve"> XE "data model" </w:instrText>
      </w:r>
      <w:r>
        <w:fldChar w:fldCharType="end"/>
      </w:r>
      <w:bookmarkStart w:id="74" w:name="_Toc131416728"/>
      <w:r w:rsidR="0078260A">
        <w:t>Rebuild Data Model</w:t>
      </w:r>
      <w:bookmarkEnd w:id="74"/>
    </w:p>
    <w:p w14:paraId="0DE58E76" w14:textId="77777777" w:rsidR="008F1C19" w:rsidRDefault="0078260A">
      <w:pPr>
        <w:pStyle w:val="p"/>
      </w:pPr>
      <w:r>
        <w:t xml:space="preserve">Select the </w:t>
      </w:r>
      <w:r>
        <w:rPr>
          <w:rStyle w:val="b"/>
        </w:rPr>
        <w:t>Rebuild Data Model</w:t>
      </w:r>
      <w:r>
        <w:t xml:space="preserve"> option to bring up the </w:t>
      </w:r>
      <w:r>
        <w:rPr>
          <w:rStyle w:val="b"/>
        </w:rPr>
        <w:t>Rebuild Data Model</w:t>
      </w:r>
      <w:r>
        <w:t xml:space="preserve"> dialog.</w:t>
      </w:r>
    </w:p>
    <w:p w14:paraId="3A9704C8" w14:textId="77777777" w:rsidR="008F1C19" w:rsidRDefault="00FB1154">
      <w:pPr>
        <w:pStyle w:val="figure"/>
      </w:pPr>
      <w:r>
        <w:rPr>
          <w:noProof/>
        </w:rPr>
        <w:drawing>
          <wp:inline distT="0" distB="0" distL="0" distR="0" wp14:anchorId="0E2662C8" wp14:editId="71A84455">
            <wp:extent cx="2143125" cy="1068070"/>
            <wp:effectExtent l="0" t="0" r="0" b="0"/>
            <wp:docPr id="90" name="Picture 7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preferRelativeResize="0">
                      <a:picLocks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43125" cy="1068070"/>
                    </a:xfrm>
                    <a:prstGeom prst="rect">
                      <a:avLst/>
                    </a:prstGeom>
                    <a:noFill/>
                    <a:ln>
                      <a:noFill/>
                    </a:ln>
                  </pic:spPr>
                </pic:pic>
              </a:graphicData>
            </a:graphic>
          </wp:inline>
        </w:drawing>
      </w:r>
    </w:p>
    <w:p w14:paraId="4E9F442C" w14:textId="77777777" w:rsidR="008F1C19" w:rsidRDefault="0078260A">
      <w:pPr>
        <w:pStyle w:val="figcaption"/>
      </w:pPr>
      <w:r>
        <w:rPr>
          <w:rStyle w:val="conditionalText"/>
        </w:rPr>
        <w:t xml:space="preserve"> Fig. 3.2.8 –</w:t>
      </w:r>
      <w:r>
        <w:t xml:space="preserve"> Rebuild Data Model dialog box</w:t>
      </w:r>
    </w:p>
    <w:p w14:paraId="4F072BD1" w14:textId="77777777" w:rsidR="008F1C19" w:rsidRDefault="0078260A">
      <w:pPr>
        <w:pStyle w:val="p"/>
      </w:pPr>
      <w:r>
        <w:t xml:space="preserve">Click </w:t>
      </w:r>
      <w:r>
        <w:rPr>
          <w:rStyle w:val="b"/>
        </w:rPr>
        <w:t>OK</w:t>
      </w:r>
      <w:r>
        <w:t xml:space="preserve"> to unselect the application and submit the modelling command in batch mode. The process locks the application.</w:t>
      </w:r>
    </w:p>
    <w:p w14:paraId="6128D6FA" w14:textId="77777777" w:rsidR="008F1C19" w:rsidRDefault="008F1C19">
      <w:pPr>
        <w:pStyle w:val="pageBreak"/>
      </w:pPr>
      <w:bookmarkStart w:id="75" w:name="_Ref-995429763"/>
    </w:p>
    <w:bookmarkEnd w:id="75"/>
    <w:p w14:paraId="76CC1DCB" w14:textId="77777777" w:rsidR="008F1C19" w:rsidRDefault="00FD3CB4">
      <w:pPr>
        <w:pStyle w:val="h41"/>
      </w:pPr>
      <w:r>
        <w:lastRenderedPageBreak/>
        <w:fldChar w:fldCharType="begin"/>
      </w:r>
      <w:r w:rsidR="0078260A">
        <w:instrText xml:space="preserve"> XE "repository" </w:instrText>
      </w:r>
      <w:r>
        <w:fldChar w:fldCharType="end"/>
      </w:r>
      <w:bookmarkStart w:id="76" w:name="_Toc131416729"/>
      <w:r w:rsidR="0078260A">
        <w:t>Repository Refresh Log</w:t>
      </w:r>
      <w:bookmarkEnd w:id="76"/>
    </w:p>
    <w:p w14:paraId="0F9FE0F2" w14:textId="77777777" w:rsidR="008F1C19" w:rsidRDefault="0078260A">
      <w:pPr>
        <w:pStyle w:val="p"/>
      </w:pPr>
      <w:r>
        <w:t xml:space="preserve">The </w:t>
      </w:r>
      <w:r>
        <w:rPr>
          <w:rStyle w:val="b"/>
        </w:rPr>
        <w:t>Repository Refresh Log</w:t>
      </w:r>
      <w:r w:rsidR="00FD3CB4">
        <w:fldChar w:fldCharType="begin"/>
      </w:r>
      <w:r>
        <w:instrText xml:space="preserve"> XE "cross-reference library" </w:instrText>
      </w:r>
      <w:r w:rsidR="00FD3CB4">
        <w:fldChar w:fldCharType="end"/>
      </w:r>
      <w:r>
        <w:t xml:space="preserve"> view displays a list of commands executed over the selected cross-reference library. Select the option from the </w:t>
      </w:r>
      <w:r>
        <w:rPr>
          <w:rStyle w:val="b"/>
        </w:rPr>
        <w:t>Refresh Options</w:t>
      </w:r>
      <w:r>
        <w:t xml:space="preserve"> submenu on the context menu of the cross-reference library.</w:t>
      </w:r>
    </w:p>
    <w:p w14:paraId="0385627C" w14:textId="77777777" w:rsidR="008F1C19" w:rsidRDefault="00FB1154">
      <w:pPr>
        <w:pStyle w:val="figure"/>
      </w:pPr>
      <w:r>
        <w:rPr>
          <w:noProof/>
        </w:rPr>
        <w:drawing>
          <wp:inline distT="0" distB="0" distL="0" distR="0" wp14:anchorId="5F525B20" wp14:editId="757ECA57">
            <wp:extent cx="4952365" cy="3057525"/>
            <wp:effectExtent l="38100" t="38100" r="19685" b="28575"/>
            <wp:docPr id="91" name="Picture 7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preferRelativeResize="0">
                      <a:picLocks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52365" cy="3057525"/>
                    </a:xfrm>
                    <a:prstGeom prst="rect">
                      <a:avLst/>
                    </a:prstGeom>
                    <a:noFill/>
                    <a:ln w="23495" cmpd="sng">
                      <a:solidFill>
                        <a:srgbClr val="808080"/>
                      </a:solidFill>
                      <a:miter lim="800000"/>
                      <a:headEnd/>
                      <a:tailEnd/>
                    </a:ln>
                    <a:effectLst/>
                  </pic:spPr>
                </pic:pic>
              </a:graphicData>
            </a:graphic>
          </wp:inline>
        </w:drawing>
      </w:r>
    </w:p>
    <w:p w14:paraId="2F1FD5DC" w14:textId="77777777" w:rsidR="008F1C19" w:rsidRDefault="0078260A">
      <w:pPr>
        <w:pStyle w:val="figcaption"/>
      </w:pPr>
      <w:r>
        <w:t xml:space="preserve"> Fig. 3.2.9 – Repository Refresh Log</w:t>
      </w:r>
    </w:p>
    <w:p w14:paraId="735C3634" w14:textId="77777777" w:rsidR="008F1C19" w:rsidRDefault="0078260A">
      <w:pPr>
        <w:pStyle w:val="p"/>
      </w:pPr>
      <w:r>
        <w:t>The log contains information about the user who executed the command and its date and time details. Only the following commands were reported:</w:t>
      </w:r>
    </w:p>
    <w:p w14:paraId="33986E90" w14:textId="77777777" w:rsidR="008F1C19" w:rsidRDefault="0078260A">
      <w:pPr>
        <w:pStyle w:val="li"/>
        <w:numPr>
          <w:ilvl w:val="0"/>
          <w:numId w:val="75"/>
        </w:numPr>
        <w:ind w:left="600"/>
      </w:pPr>
      <w:r>
        <w:rPr>
          <w:color w:val="000000"/>
        </w:rPr>
        <w:t>Application Initialization (XA4INIT)</w:t>
      </w:r>
    </w:p>
    <w:p w14:paraId="79D665F2" w14:textId="77777777" w:rsidR="008F1C19" w:rsidRDefault="00FD3CB4">
      <w:pPr>
        <w:pStyle w:val="li"/>
        <w:numPr>
          <w:ilvl w:val="0"/>
          <w:numId w:val="75"/>
        </w:numPr>
        <w:ind w:left="600"/>
      </w:pPr>
      <w:r>
        <w:fldChar w:fldCharType="begin"/>
      </w:r>
      <w:r w:rsidR="0078260A">
        <w:instrText xml:space="preserve"> XE "data model" </w:instrText>
      </w:r>
      <w:r>
        <w:fldChar w:fldCharType="end"/>
      </w:r>
      <w:r w:rsidR="0078260A">
        <w:rPr>
          <w:color w:val="000000"/>
        </w:rPr>
        <w:t>Data Model Generation (XDMODEL)</w:t>
      </w:r>
    </w:p>
    <w:p w14:paraId="3111FABD" w14:textId="77777777" w:rsidR="008F1C19" w:rsidRDefault="00FD3CB4">
      <w:pPr>
        <w:pStyle w:val="li"/>
        <w:numPr>
          <w:ilvl w:val="0"/>
          <w:numId w:val="75"/>
        </w:numPr>
        <w:ind w:left="600"/>
      </w:pPr>
      <w:r>
        <w:fldChar w:fldCharType="begin"/>
      </w:r>
      <w:r w:rsidR="0078260A">
        <w:instrText xml:space="preserve"> XE "Business Rules" </w:instrText>
      </w:r>
      <w:r>
        <w:fldChar w:fldCharType="end"/>
      </w:r>
      <w:r w:rsidR="0078260A">
        <w:rPr>
          <w:color w:val="000000"/>
        </w:rPr>
        <w:t>Business Rules Extraction (XGENBRULES)</w:t>
      </w:r>
    </w:p>
    <w:p w14:paraId="19CCE806" w14:textId="77777777" w:rsidR="008F1C19" w:rsidRDefault="0078260A">
      <w:pPr>
        <w:pStyle w:val="li"/>
        <w:numPr>
          <w:ilvl w:val="0"/>
          <w:numId w:val="75"/>
        </w:numPr>
        <w:ind w:left="600"/>
      </w:pPr>
      <w:r>
        <w:rPr>
          <w:color w:val="000000"/>
        </w:rPr>
        <w:t>X-Resize Initialization (XRESIZE)</w:t>
      </w:r>
    </w:p>
    <w:p w14:paraId="64EDECF8" w14:textId="77777777" w:rsidR="008F1C19" w:rsidRDefault="0078260A">
      <w:pPr>
        <w:pStyle w:val="li"/>
        <w:numPr>
          <w:ilvl w:val="0"/>
          <w:numId w:val="75"/>
        </w:numPr>
        <w:ind w:left="600"/>
      </w:pPr>
      <w:r>
        <w:rPr>
          <w:color w:val="000000"/>
        </w:rPr>
        <w:t>Application Refresh (XREFRESH)</w:t>
      </w:r>
    </w:p>
    <w:p w14:paraId="16A8C82D" w14:textId="77777777" w:rsidR="008F1C19" w:rsidRDefault="008F1C19">
      <w:pPr>
        <w:pStyle w:val="pageBreak"/>
      </w:pPr>
    </w:p>
    <w:p w14:paraId="64143745" w14:textId="77777777" w:rsidR="008F1C19" w:rsidRDefault="00FD3CB4">
      <w:pPr>
        <w:pStyle w:val="h31"/>
      </w:pPr>
      <w:r>
        <w:lastRenderedPageBreak/>
        <w:fldChar w:fldCharType="begin"/>
      </w:r>
      <w:r w:rsidR="0078260A">
        <w:instrText xml:space="preserve"> XE "Business Rules" </w:instrText>
      </w:r>
      <w:r>
        <w:fldChar w:fldCharType="end"/>
      </w:r>
      <w:bookmarkStart w:id="77" w:name="_Toc131416730"/>
      <w:r w:rsidR="0078260A">
        <w:t>Derive Business Rules</w:t>
      </w:r>
      <w:bookmarkEnd w:id="77"/>
    </w:p>
    <w:p w14:paraId="7699327F" w14:textId="77777777" w:rsidR="008F1C19" w:rsidRDefault="0078260A">
      <w:pPr>
        <w:pStyle w:val="p"/>
      </w:pPr>
      <w:r>
        <w:t xml:space="preserve">The </w:t>
      </w:r>
      <w:r>
        <w:rPr>
          <w:rStyle w:val="b"/>
        </w:rPr>
        <w:t>Derive Business Rules</w:t>
      </w:r>
      <w:r w:rsidR="00FD3CB4">
        <w:fldChar w:fldCharType="begin"/>
      </w:r>
      <w:r>
        <w:instrText xml:space="preserve"> XE "application area" </w:instrText>
      </w:r>
      <w:r w:rsidR="00FD3CB4">
        <w:fldChar w:fldCharType="end"/>
      </w:r>
      <w:r>
        <w:t xml:space="preserve"> option is available on the context menu over the application library, an application area, and on an individual </w:t>
      </w:r>
      <w:r>
        <w:rPr>
          <w:rStyle w:val="b"/>
        </w:rPr>
        <w:t>*PGM</w:t>
      </w:r>
      <w:r>
        <w:t xml:space="preserve"> or </w:t>
      </w:r>
      <w:r>
        <w:rPr>
          <w:rStyle w:val="b"/>
        </w:rPr>
        <w:t>*MODULE</w:t>
      </w:r>
      <w:r>
        <w:t xml:space="preserve"> type objects of </w:t>
      </w:r>
      <w:r w:rsidR="00FD3CB4">
        <w:fldChar w:fldCharType="begin"/>
      </w:r>
      <w:r>
        <w:instrText xml:space="preserve"> XE "RPG" </w:instrText>
      </w:r>
      <w:r w:rsidR="00FD3CB4">
        <w:fldChar w:fldCharType="end"/>
      </w:r>
      <w:r>
        <w:rPr>
          <w:rStyle w:val="b"/>
        </w:rPr>
        <w:t>RPG/RPGLE</w:t>
      </w:r>
      <w:r>
        <w:t xml:space="preserve"> or </w:t>
      </w:r>
      <w:r>
        <w:rPr>
          <w:rStyle w:val="b"/>
        </w:rPr>
        <w:t>CBL</w:t>
      </w:r>
      <w:r>
        <w:t xml:space="preserve"> attribute. For more details, refer to the section </w:t>
      </w:r>
      <w:hyperlink w:anchor="_Ref1856542492" w:history="1">
        <w:r>
          <w:rPr>
            <w:color w:val="076685"/>
            <w:u w:val="single"/>
          </w:rPr>
          <w:t>Derive Business Rules</w:t>
        </w:r>
      </w:hyperlink>
      <w:r>
        <w:t>.</w:t>
      </w:r>
    </w:p>
    <w:p w14:paraId="6E332992" w14:textId="77777777" w:rsidR="008F1C19" w:rsidRDefault="008F1C19">
      <w:pPr>
        <w:pStyle w:val="pageBreak"/>
      </w:pPr>
    </w:p>
    <w:p w14:paraId="3BCEB48F" w14:textId="77777777" w:rsidR="008F1C19" w:rsidRDefault="0078260A">
      <w:pPr>
        <w:pStyle w:val="h31"/>
      </w:pPr>
      <w:bookmarkStart w:id="78" w:name="_Toc131416731"/>
      <w:r>
        <w:lastRenderedPageBreak/>
        <w:t>Import Options</w:t>
      </w:r>
      <w:bookmarkEnd w:id="78"/>
    </w:p>
    <w:p w14:paraId="03F1A8CC" w14:textId="77777777" w:rsidR="008F1C19" w:rsidRDefault="0078260A">
      <w:pPr>
        <w:pStyle w:val="p"/>
      </w:pPr>
      <w:r>
        <w:t xml:space="preserve">The Import Options submenu has the </w:t>
      </w:r>
      <w:r w:rsidR="00FD3CB4">
        <w:fldChar w:fldCharType="begin"/>
      </w:r>
      <w:r>
        <w:instrText xml:space="preserve"> XE "application area" </w:instrText>
      </w:r>
      <w:r w:rsidR="00FD3CB4">
        <w:fldChar w:fldCharType="end"/>
      </w:r>
      <w:r>
        <w:rPr>
          <w:rStyle w:val="b"/>
        </w:rPr>
        <w:t>Application Area using Excel Sheet</w:t>
      </w:r>
      <w:r>
        <w:t xml:space="preserve"> as the only option. Select the option to open a dialog box. Browse for the pre-defined format of the Excel document.</w:t>
      </w:r>
    </w:p>
    <w:p w14:paraId="68E53B3A" w14:textId="77777777" w:rsidR="008F1C19" w:rsidRDefault="00FB1154">
      <w:pPr>
        <w:pStyle w:val="figure"/>
      </w:pPr>
      <w:r>
        <w:rPr>
          <w:noProof/>
        </w:rPr>
        <w:drawing>
          <wp:inline distT="0" distB="0" distL="0" distR="0" wp14:anchorId="1C256524" wp14:editId="61A5E187">
            <wp:extent cx="4952365" cy="3175000"/>
            <wp:effectExtent l="38100" t="38100" r="19685" b="25400"/>
            <wp:docPr id="92" name="Picture 7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preferRelativeResize="0">
                      <a:picLocks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52365" cy="3175000"/>
                    </a:xfrm>
                    <a:prstGeom prst="rect">
                      <a:avLst/>
                    </a:prstGeom>
                    <a:noFill/>
                    <a:ln w="23495" cmpd="sng">
                      <a:solidFill>
                        <a:srgbClr val="808080"/>
                      </a:solidFill>
                      <a:miter lim="800000"/>
                      <a:headEnd/>
                      <a:tailEnd/>
                    </a:ln>
                    <a:effectLst/>
                  </pic:spPr>
                </pic:pic>
              </a:graphicData>
            </a:graphic>
          </wp:inline>
        </w:drawing>
      </w:r>
    </w:p>
    <w:p w14:paraId="3D1E04D9" w14:textId="77777777" w:rsidR="008F1C19" w:rsidRDefault="0078260A">
      <w:pPr>
        <w:pStyle w:val="figcaption"/>
      </w:pPr>
      <w:r>
        <w:t xml:space="preserve"> Fig. 3.2.10 – Application Area using Excel Sheet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1049"/>
        <w:gridCol w:w="8312"/>
      </w:tblGrid>
      <w:tr w:rsidR="008F1C19" w14:paraId="66B4E8CB" w14:textId="77777777">
        <w:trPr>
          <w:tblCellSpacing w:w="0" w:type="dxa"/>
        </w:trPr>
        <w:tc>
          <w:tcPr>
            <w:tcW w:w="1005" w:type="dxa"/>
            <w:shd w:val="clear" w:color="auto" w:fill="F0F7FB"/>
            <w:vAlign w:val="center"/>
          </w:tcPr>
          <w:p w14:paraId="43ACDE6F" w14:textId="77777777" w:rsidR="008F1C19" w:rsidRDefault="00FB1154">
            <w:pPr>
              <w:pStyle w:val="tdTableStyle-Note-BodyB-Column1-Body1"/>
            </w:pPr>
            <w:r>
              <w:rPr>
                <w:noProof/>
              </w:rPr>
              <w:drawing>
                <wp:inline distT="0" distB="0" distL="0" distR="0" wp14:anchorId="33C9F4E0" wp14:editId="65C40060">
                  <wp:extent cx="461010" cy="380365"/>
                  <wp:effectExtent l="0" t="0" r="0" b="0"/>
                  <wp:docPr id="93" name="Picture 7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65" w:type="dxa"/>
            <w:shd w:val="clear" w:color="auto" w:fill="F0F7FB"/>
            <w:vAlign w:val="center"/>
          </w:tcPr>
          <w:p w14:paraId="59DE2DDA" w14:textId="77777777" w:rsidR="008F1C19" w:rsidRDefault="00FD3CB4">
            <w:pPr>
              <w:pStyle w:val="p"/>
            </w:pPr>
            <w:r>
              <w:fldChar w:fldCharType="begin"/>
            </w:r>
            <w:r w:rsidR="0078260A">
              <w:instrText xml:space="preserve"> XE "X-Analysis" </w:instrText>
            </w:r>
            <w:r>
              <w:fldChar w:fldCharType="end"/>
            </w:r>
            <w:r w:rsidR="0078260A">
              <w:t>The pre-defined format for the Excel sheet is available in the "format" folder available in the %appdata%\X-Analysis folder.</w:t>
            </w:r>
          </w:p>
          <w:p w14:paraId="3B91E2C1" w14:textId="77777777" w:rsidR="008F1C19" w:rsidRDefault="0078260A">
            <w:pPr>
              <w:pStyle w:val="p"/>
            </w:pPr>
            <w:r>
              <w:t xml:space="preserve">Also, note the categories given the Excel sheet must be updated using the description given in the </w:t>
            </w:r>
            <w:hyperlink w:anchor="_Ref-213536182" w:history="1">
              <w:r>
                <w:rPr>
                  <w:color w:val="076685"/>
                  <w:u w:val="single"/>
                </w:rPr>
                <w:t>Application Area Options</w:t>
              </w:r>
            </w:hyperlink>
            <w:r w:rsidR="00FD3CB4">
              <w:fldChar w:fldCharType="begin"/>
            </w:r>
            <w:r>
              <w:instrText xml:space="preserve"> XE "Application Area Options" </w:instrText>
            </w:r>
            <w:r w:rsidR="00FD3CB4">
              <w:fldChar w:fldCharType="end"/>
            </w:r>
            <w:r w:rsidR="00FD3CB4">
              <w:fldChar w:fldCharType="begin"/>
            </w:r>
            <w:r>
              <w:instrText xml:space="preserve"> XE "X-Analysis Client" </w:instrText>
            </w:r>
            <w:r w:rsidR="00FD3CB4">
              <w:fldChar w:fldCharType="end"/>
            </w:r>
            <w:r w:rsidR="00FD3CB4">
              <w:fldChar w:fldCharType="begin"/>
            </w:r>
            <w:r>
              <w:instrText xml:space="preserve"> XE "Client" </w:instrText>
            </w:r>
            <w:r w:rsidR="00FD3CB4">
              <w:fldChar w:fldCharType="end"/>
            </w:r>
            <w:r>
              <w:t xml:space="preserve"> section. The columns should have valid entries to avoid any errors/warnings. The X-Analysis client does not authenticate the value given in corresponding columns. Hence, it is recommended to correctly update the sheet.</w:t>
            </w:r>
          </w:p>
        </w:tc>
      </w:tr>
    </w:tbl>
    <w:p w14:paraId="4553960D" w14:textId="77777777" w:rsidR="008F1C19" w:rsidRDefault="00FB1154">
      <w:pPr>
        <w:pStyle w:val="figure"/>
      </w:pPr>
      <w:r>
        <w:rPr>
          <w:noProof/>
        </w:rPr>
        <w:lastRenderedPageBreak/>
        <w:drawing>
          <wp:inline distT="0" distB="0" distL="0" distR="0" wp14:anchorId="2B4F5C43" wp14:editId="1E9333B5">
            <wp:extent cx="5449570" cy="3460115"/>
            <wp:effectExtent l="0" t="0" r="0" b="0"/>
            <wp:docPr id="94" name="Picture 7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preferRelativeResize="0">
                      <a:picLocks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49570" cy="3460115"/>
                    </a:xfrm>
                    <a:prstGeom prst="rect">
                      <a:avLst/>
                    </a:prstGeom>
                    <a:noFill/>
                    <a:ln>
                      <a:noFill/>
                    </a:ln>
                  </pic:spPr>
                </pic:pic>
              </a:graphicData>
            </a:graphic>
          </wp:inline>
        </w:drawing>
      </w:r>
    </w:p>
    <w:p w14:paraId="32B0568D" w14:textId="77777777" w:rsidR="008F1C19" w:rsidRDefault="0078260A">
      <w:pPr>
        <w:pStyle w:val="figcaption"/>
      </w:pPr>
      <w:r>
        <w:t xml:space="preserve"> Fig. 3.2.11 – Format folder containing the Excel document</w:t>
      </w:r>
    </w:p>
    <w:p w14:paraId="31F5334B" w14:textId="77777777" w:rsidR="008F1C19" w:rsidRDefault="0078260A">
      <w:pPr>
        <w:pStyle w:val="p"/>
      </w:pPr>
      <w:r>
        <w:t>The screen format is shown below:</w:t>
      </w:r>
    </w:p>
    <w:p w14:paraId="26BD9672" w14:textId="77777777" w:rsidR="008F1C19" w:rsidRDefault="00FB1154">
      <w:pPr>
        <w:pStyle w:val="figure"/>
      </w:pPr>
      <w:r>
        <w:rPr>
          <w:noProof/>
        </w:rPr>
        <w:drawing>
          <wp:inline distT="0" distB="0" distL="0" distR="0" wp14:anchorId="10337788" wp14:editId="217D488B">
            <wp:extent cx="5449570" cy="1550670"/>
            <wp:effectExtent l="38100" t="38100" r="17780" b="11430"/>
            <wp:docPr id="95" name="Picture 7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pic:cNvPicPr preferRelativeResize="0">
                      <a:picLocks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49570" cy="1550670"/>
                    </a:xfrm>
                    <a:prstGeom prst="rect">
                      <a:avLst/>
                    </a:prstGeom>
                    <a:noFill/>
                    <a:ln w="23495" cmpd="sng">
                      <a:solidFill>
                        <a:srgbClr val="808080"/>
                      </a:solidFill>
                      <a:miter lim="800000"/>
                      <a:headEnd/>
                      <a:tailEnd/>
                    </a:ln>
                    <a:effectLst/>
                  </pic:spPr>
                </pic:pic>
              </a:graphicData>
            </a:graphic>
          </wp:inline>
        </w:drawing>
      </w:r>
    </w:p>
    <w:p w14:paraId="524150DB" w14:textId="77777777" w:rsidR="008F1C19" w:rsidRDefault="0078260A">
      <w:pPr>
        <w:pStyle w:val="figcaption"/>
      </w:pPr>
      <w:r>
        <w:t>Fig. 3.2.12 – Excel sheet – Pre-defined format</w:t>
      </w:r>
    </w:p>
    <w:p w14:paraId="2EC7B94D" w14:textId="77777777" w:rsidR="008F1C19" w:rsidRDefault="0078260A">
      <w:pPr>
        <w:pStyle w:val="p"/>
      </w:pPr>
      <w:r>
        <w:t>Refer to the screen for the data loaded from the Excel document.</w:t>
      </w:r>
    </w:p>
    <w:p w14:paraId="3F1C8D59" w14:textId="77777777" w:rsidR="008F1C19" w:rsidRDefault="00FB1154">
      <w:pPr>
        <w:pStyle w:val="figure"/>
      </w:pPr>
      <w:r>
        <w:rPr>
          <w:noProof/>
        </w:rPr>
        <w:drawing>
          <wp:inline distT="0" distB="0" distL="0" distR="0" wp14:anchorId="5E54AF72" wp14:editId="71DB9608">
            <wp:extent cx="5449570" cy="797560"/>
            <wp:effectExtent l="38100" t="38100" r="17780" b="21590"/>
            <wp:docPr id="96" name="Picture 7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pic:cNvPicPr preferRelativeResize="0">
                      <a:picLocks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49570" cy="797560"/>
                    </a:xfrm>
                    <a:prstGeom prst="rect">
                      <a:avLst/>
                    </a:prstGeom>
                    <a:noFill/>
                    <a:ln w="23495" cmpd="sng">
                      <a:solidFill>
                        <a:srgbClr val="808080"/>
                      </a:solidFill>
                      <a:miter lim="800000"/>
                      <a:headEnd/>
                      <a:tailEnd/>
                    </a:ln>
                    <a:effectLst/>
                  </pic:spPr>
                </pic:pic>
              </a:graphicData>
            </a:graphic>
          </wp:inline>
        </w:drawing>
      </w:r>
    </w:p>
    <w:p w14:paraId="45676905" w14:textId="77777777" w:rsidR="008F1C19" w:rsidRDefault="0078260A">
      <w:pPr>
        <w:pStyle w:val="figcaption"/>
      </w:pPr>
      <w:r>
        <w:t xml:space="preserve"> Fig. 3.2.13 – App Area Rules editor window</w:t>
      </w:r>
    </w:p>
    <w:p w14:paraId="23F2C8A4" w14:textId="7047DE34" w:rsidR="008F1C19" w:rsidRDefault="0078260A" w:rsidP="00E86066">
      <w:pPr>
        <w:pStyle w:val="p"/>
      </w:pPr>
      <w:r>
        <w:t xml:space="preserve">Right-click on the required row to delete the entries; save the changes by clicking the </w:t>
      </w:r>
      <w:r>
        <w:rPr>
          <w:rStyle w:val="b"/>
        </w:rPr>
        <w:t>Save</w:t>
      </w:r>
      <w:r w:rsidR="00FD3CB4">
        <w:fldChar w:fldCharType="begin"/>
      </w:r>
      <w:r>
        <w:instrText xml:space="preserve"> XE "Application Area Rules" </w:instrText>
      </w:r>
      <w:r w:rsidR="00FD3CB4">
        <w:fldChar w:fldCharType="end"/>
      </w:r>
      <w:r w:rsidR="00FD3CB4">
        <w:fldChar w:fldCharType="begin"/>
      </w:r>
      <w:r>
        <w:instrText xml:space="preserve"> XE "Eclipse" </w:instrText>
      </w:r>
      <w:r w:rsidR="00FD3CB4">
        <w:fldChar w:fldCharType="end"/>
      </w:r>
      <w:r>
        <w:t xml:space="preserve"> icon marked on the above screen. The rule can then be viewed in the Application Area Rules editor window on Eclipse.</w:t>
      </w:r>
      <w:bookmarkStart w:id="79" w:name="_Ref-1574215978"/>
    </w:p>
    <w:bookmarkEnd w:id="79"/>
    <w:p w14:paraId="3408090E" w14:textId="77777777" w:rsidR="008F1C19" w:rsidRDefault="00FD3CB4">
      <w:pPr>
        <w:pStyle w:val="h31"/>
      </w:pPr>
      <w:r>
        <w:lastRenderedPageBreak/>
        <w:fldChar w:fldCharType="begin"/>
      </w:r>
      <w:r w:rsidR="0078260A">
        <w:instrText xml:space="preserve"> XE "Export Options" </w:instrText>
      </w:r>
      <w:r>
        <w:fldChar w:fldCharType="end"/>
      </w:r>
      <w:bookmarkStart w:id="80" w:name="_Toc131416732"/>
      <w:r w:rsidR="0078260A">
        <w:t>Export Options</w:t>
      </w:r>
      <w:bookmarkEnd w:id="80"/>
    </w:p>
    <w:p w14:paraId="335030E2" w14:textId="77777777" w:rsidR="008F1C19" w:rsidRDefault="0078260A">
      <w:pPr>
        <w:pStyle w:val="p"/>
      </w:pPr>
      <w:r>
        <w:t>This submenu has the following options:</w:t>
      </w:r>
    </w:p>
    <w:p w14:paraId="26701CEE" w14:textId="77777777" w:rsidR="008F1C19" w:rsidRDefault="00FD3CB4">
      <w:pPr>
        <w:pStyle w:val="li"/>
        <w:numPr>
          <w:ilvl w:val="0"/>
          <w:numId w:val="76"/>
        </w:numPr>
        <w:ind w:left="600"/>
      </w:pPr>
      <w:r>
        <w:fldChar w:fldCharType="begin"/>
      </w:r>
      <w:r w:rsidR="0078260A">
        <w:instrText xml:space="preserve"> XE "DDL" </w:instrText>
      </w:r>
      <w:r>
        <w:fldChar w:fldCharType="end"/>
      </w:r>
      <w:r w:rsidR="0078260A">
        <w:rPr>
          <w:color w:val="000000"/>
        </w:rPr>
        <w:t>Export as DDL</w:t>
      </w:r>
    </w:p>
    <w:p w14:paraId="36128D3C" w14:textId="77777777" w:rsidR="008F1C19" w:rsidRDefault="00FD3CB4">
      <w:pPr>
        <w:pStyle w:val="li"/>
        <w:numPr>
          <w:ilvl w:val="0"/>
          <w:numId w:val="76"/>
        </w:numPr>
        <w:ind w:left="600"/>
      </w:pPr>
      <w:r>
        <w:fldChar w:fldCharType="begin"/>
      </w:r>
      <w:r w:rsidR="0078260A">
        <w:instrText xml:space="preserve"> XE "Generate Database Service Programs" </w:instrText>
      </w:r>
      <w:r>
        <w:fldChar w:fldCharType="end"/>
      </w:r>
      <w:r w:rsidR="0078260A">
        <w:rPr>
          <w:color w:val="000000"/>
        </w:rPr>
        <w:t>Generate Database Service Programs</w:t>
      </w:r>
    </w:p>
    <w:p w14:paraId="00C1082C" w14:textId="77777777" w:rsidR="008F1C19" w:rsidRDefault="0078260A">
      <w:pPr>
        <w:pStyle w:val="li"/>
        <w:numPr>
          <w:ilvl w:val="0"/>
          <w:numId w:val="76"/>
        </w:numPr>
        <w:ind w:left="600"/>
      </w:pPr>
      <w:r>
        <w:rPr>
          <w:color w:val="000000"/>
        </w:rPr>
        <w:t>Export CRUD Spreadsheet</w:t>
      </w:r>
    </w:p>
    <w:p w14:paraId="08633D81" w14:textId="77777777" w:rsidR="008F1C19" w:rsidRDefault="0078260A">
      <w:pPr>
        <w:pStyle w:val="h4"/>
      </w:pPr>
      <w:bookmarkStart w:id="81" w:name="_Toc131416733"/>
      <w:r>
        <w:t>Export as DDL</w:t>
      </w:r>
      <w:bookmarkEnd w:id="81"/>
    </w:p>
    <w:p w14:paraId="623B3635" w14:textId="77777777" w:rsidR="008F1C19" w:rsidRDefault="0078260A">
      <w:pPr>
        <w:pStyle w:val="p"/>
      </w:pPr>
      <w:r>
        <w:t xml:space="preserve">The </w:t>
      </w:r>
      <w:r>
        <w:rPr>
          <w:rStyle w:val="b"/>
        </w:rPr>
        <w:t>Export as DDL</w:t>
      </w:r>
      <w:r w:rsidR="00FD3CB4">
        <w:fldChar w:fldCharType="begin"/>
      </w:r>
      <w:r>
        <w:instrText xml:space="preserve"> XE "Data Definition Language" </w:instrText>
      </w:r>
      <w:r w:rsidR="00FD3CB4">
        <w:fldChar w:fldCharType="end"/>
      </w:r>
      <w:r w:rsidR="00FD3CB4">
        <w:fldChar w:fldCharType="begin"/>
      </w:r>
      <w:r>
        <w:instrText xml:space="preserve"> XE "Application Folder" </w:instrText>
      </w:r>
      <w:r w:rsidR="00FD3CB4">
        <w:fldChar w:fldCharType="end"/>
      </w:r>
      <w:r w:rsidR="00FD3CB4">
        <w:fldChar w:fldCharType="begin"/>
      </w:r>
      <w:r>
        <w:instrText xml:space="preserve"> XE "data model" </w:instrText>
      </w:r>
      <w:r w:rsidR="00FD3CB4">
        <w:fldChar w:fldCharType="end"/>
      </w:r>
      <w:r w:rsidR="00FD3CB4">
        <w:fldChar w:fldCharType="begin"/>
      </w:r>
      <w:r>
        <w:instrText xml:space="preserve"> XE "Server" </w:instrText>
      </w:r>
      <w:r w:rsidR="00FD3CB4">
        <w:fldChar w:fldCharType="end"/>
      </w:r>
      <w:r>
        <w:t xml:space="preserve"> option exports Data Model information as Data Definition Language to the application folder. This information may be used by any database management system, for example, Oracle or SQL server, to create a similar data model. For details, refer to the section </w:t>
      </w:r>
      <w:hyperlink w:anchor="_Ref-1939213407" w:history="1">
        <w:r>
          <w:rPr>
            <w:color w:val="076685"/>
            <w:u w:val="single"/>
          </w:rPr>
          <w:t>Export as DDL from X-Analysis</w:t>
        </w:r>
      </w:hyperlink>
      <w:r w:rsidR="00FD3CB4">
        <w:fldChar w:fldCharType="begin"/>
      </w:r>
      <w:r>
        <w:instrText xml:space="preserve"> XE "X-Analysis" </w:instrText>
      </w:r>
      <w:r w:rsidR="00FD3CB4">
        <w:fldChar w:fldCharType="end"/>
      </w:r>
      <w:r>
        <w:t>.</w:t>
      </w:r>
    </w:p>
    <w:p w14:paraId="149B8B60" w14:textId="77777777" w:rsidR="008F1C19" w:rsidRDefault="0078260A">
      <w:pPr>
        <w:pStyle w:val="h4"/>
      </w:pPr>
      <w:bookmarkStart w:id="82" w:name="_Toc131416734"/>
      <w:r>
        <w:t>Generate Database Service Programs</w:t>
      </w:r>
      <w:bookmarkEnd w:id="82"/>
    </w:p>
    <w:p w14:paraId="2E3EA443" w14:textId="77777777" w:rsidR="008F1C19" w:rsidRDefault="0078260A">
      <w:pPr>
        <w:pStyle w:val="p"/>
      </w:pPr>
      <w:r>
        <w:t xml:space="preserve">The </w:t>
      </w:r>
      <w:r>
        <w:rPr>
          <w:rStyle w:val="b"/>
        </w:rPr>
        <w:t>Generate Database Service Programs</w:t>
      </w:r>
      <w:r w:rsidR="00FD3CB4">
        <w:fldChar w:fldCharType="begin"/>
      </w:r>
      <w:r>
        <w:instrText xml:space="preserve"> XE "IBM i" </w:instrText>
      </w:r>
      <w:r w:rsidR="00FD3CB4">
        <w:fldChar w:fldCharType="end"/>
      </w:r>
      <w:r w:rsidR="00FD3CB4">
        <w:fldChar w:fldCharType="begin"/>
      </w:r>
      <w:r>
        <w:instrText xml:space="preserve"> XE "IBM" </w:instrText>
      </w:r>
      <w:r w:rsidR="00FD3CB4">
        <w:fldChar w:fldCharType="end"/>
      </w:r>
      <w:r>
        <w:t xml:space="preserve"> option calls the XWRTDBSP IBM i command and submits the job in batch. For details, refer to the section </w:t>
      </w:r>
      <w:hyperlink w:anchor="_Ref656193512" w:history="1">
        <w:r>
          <w:rPr>
            <w:color w:val="076685"/>
            <w:u w:val="single"/>
          </w:rPr>
          <w:t>Generate Database Service Programs</w:t>
        </w:r>
      </w:hyperlink>
      <w:r>
        <w:t>.</w:t>
      </w:r>
    </w:p>
    <w:p w14:paraId="343075A2" w14:textId="77777777" w:rsidR="008F1C19" w:rsidRDefault="0078260A">
      <w:pPr>
        <w:pStyle w:val="h4"/>
      </w:pPr>
      <w:bookmarkStart w:id="83" w:name="_Toc131416735"/>
      <w:r>
        <w:t>Export CRUD Spreadsheet</w:t>
      </w:r>
      <w:bookmarkEnd w:id="83"/>
    </w:p>
    <w:p w14:paraId="421D92C8" w14:textId="77777777" w:rsidR="008F1C19" w:rsidRDefault="0078260A">
      <w:pPr>
        <w:pStyle w:val="p"/>
      </w:pPr>
      <w:r>
        <w:t xml:space="preserve">The </w:t>
      </w:r>
      <w:r>
        <w:rPr>
          <w:rStyle w:val="b"/>
        </w:rPr>
        <w:t>Export Crud Spreadsheet</w:t>
      </w:r>
      <w:r>
        <w:t xml:space="preserve"> option exports the metrics to a spreadsheet where the rows represent the program name and columns depict the file name. In the spreadsheet, each cell represents the way a program is using a file that is, Create, Read, Update or Delete.</w:t>
      </w:r>
    </w:p>
    <w:p w14:paraId="0394CEB6" w14:textId="77777777" w:rsidR="008F1C19" w:rsidRDefault="008F1C19">
      <w:pPr>
        <w:pStyle w:val="pageBreak"/>
      </w:pPr>
    </w:p>
    <w:p w14:paraId="7ECADD9A" w14:textId="77777777" w:rsidR="008F1C19" w:rsidRDefault="0078260A">
      <w:pPr>
        <w:pStyle w:val="h31"/>
      </w:pPr>
      <w:bookmarkStart w:id="84" w:name="_Toc131416736"/>
      <w:r>
        <w:lastRenderedPageBreak/>
        <w:t>Document Entire Application</w:t>
      </w:r>
      <w:bookmarkEnd w:id="84"/>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55B7F5B" w14:textId="77777777">
        <w:trPr>
          <w:tblCellSpacing w:w="0" w:type="dxa"/>
        </w:trPr>
        <w:tc>
          <w:tcPr>
            <w:tcW w:w="855" w:type="dxa"/>
            <w:shd w:val="clear" w:color="auto" w:fill="F0F7FB"/>
            <w:vAlign w:val="center"/>
          </w:tcPr>
          <w:p w14:paraId="47A453B5" w14:textId="77777777" w:rsidR="008F1C19" w:rsidRDefault="00FB1154">
            <w:pPr>
              <w:pStyle w:val="tdTableStyle-Note-BodyB-Column1-Body1"/>
            </w:pPr>
            <w:r>
              <w:rPr>
                <w:noProof/>
              </w:rPr>
              <w:drawing>
                <wp:inline distT="0" distB="0" distL="0" distR="0" wp14:anchorId="1017A725" wp14:editId="76740231">
                  <wp:extent cx="461010" cy="380365"/>
                  <wp:effectExtent l="0" t="0" r="0" b="0"/>
                  <wp:docPr id="97" name="Picture 7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62C1CDA" w14:textId="77777777" w:rsidR="008F1C19" w:rsidRDefault="0078260A">
            <w:pPr>
              <w:pStyle w:val="tdTableStyle-Note-BodyA-Column1-Body1"/>
            </w:pPr>
            <w:r>
              <w:t xml:space="preserve">For details, refer to the section </w:t>
            </w:r>
            <w:hyperlink w:anchor="_Ref-934465374" w:history="1">
              <w:r>
                <w:rPr>
                  <w:color w:val="076685"/>
                  <w:u w:val="single"/>
                </w:rPr>
                <w:t>Document an Entire Application</w:t>
              </w:r>
            </w:hyperlink>
            <w:r>
              <w:t>.</w:t>
            </w:r>
          </w:p>
        </w:tc>
      </w:tr>
    </w:tbl>
    <w:p w14:paraId="0231ADB0" w14:textId="77777777" w:rsidR="008F1C19" w:rsidRDefault="0078260A">
      <w:pPr>
        <w:pStyle w:val="h3"/>
      </w:pPr>
      <w:bookmarkStart w:id="85" w:name="_Toc131416737"/>
      <w:r>
        <w:t>Document Changed Objects</w:t>
      </w:r>
      <w:bookmarkEnd w:id="85"/>
    </w:p>
    <w:p w14:paraId="46E0F46E" w14:textId="77777777" w:rsidR="008F1C19" w:rsidRDefault="0078260A">
      <w:pPr>
        <w:pStyle w:val="p"/>
      </w:pPr>
      <w:r>
        <w:t xml:space="preserve">The </w:t>
      </w:r>
      <w:r>
        <w:rPr>
          <w:rStyle w:val="b"/>
        </w:rPr>
        <w:t>Document Changed Objects</w:t>
      </w:r>
      <w:r w:rsidR="00FD3CB4">
        <w:fldChar w:fldCharType="begin"/>
      </w:r>
      <w:r>
        <w:instrText xml:space="preserve"> XE "cross-reference library" </w:instrText>
      </w:r>
      <w:r w:rsidR="00FD3CB4">
        <w:fldChar w:fldCharType="end"/>
      </w:r>
      <w:r>
        <w:t xml:space="preserve"> option documents those objects, which have changed since the last initialization was run on the cross-reference library. This option is available on the context menu of the application library. For more details, refer to the section </w:t>
      </w:r>
      <w:hyperlink w:anchor="_Ref1180067506" w:history="1">
        <w:r>
          <w:rPr>
            <w:color w:val="076685"/>
            <w:u w:val="single"/>
          </w:rPr>
          <w:t>Document Changed Objects</w:t>
        </w:r>
      </w:hyperlink>
      <w:r>
        <w:t>.</w:t>
      </w:r>
    </w:p>
    <w:p w14:paraId="3F0E0258" w14:textId="77777777" w:rsidR="008F1C19" w:rsidRDefault="008F1C19">
      <w:pPr>
        <w:pStyle w:val="pageBreak"/>
      </w:pPr>
      <w:bookmarkStart w:id="86" w:name="_Ref1637754992"/>
    </w:p>
    <w:p w14:paraId="177CC768" w14:textId="77777777" w:rsidR="008F1C19" w:rsidRDefault="0078260A">
      <w:pPr>
        <w:pStyle w:val="h31"/>
      </w:pPr>
      <w:bookmarkStart w:id="87" w:name="_Toc131416738"/>
      <w:bookmarkEnd w:id="86"/>
      <w:r>
        <w:lastRenderedPageBreak/>
        <w:t>Reengineer Programs</w:t>
      </w:r>
      <w:bookmarkEnd w:id="87"/>
    </w:p>
    <w:p w14:paraId="28FAA7AA" w14:textId="77777777" w:rsidR="008F1C19" w:rsidRDefault="0078260A">
      <w:pPr>
        <w:pStyle w:val="p"/>
      </w:pPr>
      <w:r>
        <w:t xml:space="preserve">The </w:t>
      </w:r>
      <w:r>
        <w:rPr>
          <w:rStyle w:val="b"/>
        </w:rPr>
        <w:t>Reengineer Programs</w:t>
      </w:r>
      <w:r>
        <w:t xml:space="preserve"> option submits a batch job which performs the two tasks – Reengineering and Service Modules generation. The batch command </w:t>
      </w:r>
      <w:r>
        <w:rPr>
          <w:rStyle w:val="b"/>
        </w:rPr>
        <w:t>(XREGENS)</w:t>
      </w:r>
      <w:r w:rsidR="00FD3CB4">
        <w:fldChar w:fldCharType="begin"/>
      </w:r>
      <w:r>
        <w:instrText xml:space="preserve"> XE "subroutines" </w:instrText>
      </w:r>
      <w:r w:rsidR="00FD3CB4">
        <w:fldChar w:fldCharType="end"/>
      </w:r>
      <w:r w:rsidR="00FD3CB4">
        <w:fldChar w:fldCharType="begin"/>
      </w:r>
      <w:r>
        <w:instrText xml:space="preserve"> XE "Client" </w:instrText>
      </w:r>
      <w:r w:rsidR="00FD3CB4">
        <w:fldChar w:fldCharType="end"/>
      </w:r>
      <w:r w:rsidR="00FD3CB4">
        <w:fldChar w:fldCharType="begin"/>
      </w:r>
      <w:r>
        <w:instrText xml:space="preserve"> XE "RPG" </w:instrText>
      </w:r>
      <w:r w:rsidR="00FD3CB4">
        <w:fldChar w:fldCharType="end"/>
      </w:r>
      <w:r>
        <w:t xml:space="preserve"> reengineers the client programs in such a way that the old code in RPG/RPGLE free/fixed format gets converted into a free format procedure-based module. It does not change the program structure. The subroutines are converted into procedures. </w:t>
      </w:r>
    </w:p>
    <w:p w14:paraId="32FEF827" w14:textId="77777777" w:rsidR="008F1C19" w:rsidRDefault="0078260A">
      <w:pPr>
        <w:pStyle w:val="p"/>
      </w:pPr>
      <w:r>
        <w:t xml:space="preserve">The </w:t>
      </w:r>
      <w:r>
        <w:rPr>
          <w:rStyle w:val="b"/>
        </w:rPr>
        <w:t>Reengineer Programs</w:t>
      </w:r>
      <w:r>
        <w:t xml:space="preserve"> option is available on the context menu of the application library and application areas and also available on individual </w:t>
      </w:r>
      <w:r>
        <w:rPr>
          <w:rStyle w:val="b"/>
        </w:rPr>
        <w:t>*PGM</w:t>
      </w:r>
      <w:r>
        <w:t xml:space="preserve"> type objects, which are under the </w:t>
      </w:r>
      <w:r>
        <w:rPr>
          <w:rStyle w:val="b"/>
        </w:rPr>
        <w:t>Modernization Options</w:t>
      </w:r>
      <w:r>
        <w:t xml:space="preserve"> submenu. Select this option to display the following dialog: </w:t>
      </w:r>
    </w:p>
    <w:p w14:paraId="7A82D05F" w14:textId="77777777" w:rsidR="008F1C19" w:rsidRDefault="00FB1154">
      <w:pPr>
        <w:pStyle w:val="figure"/>
      </w:pPr>
      <w:r>
        <w:rPr>
          <w:noProof/>
        </w:rPr>
        <w:drawing>
          <wp:inline distT="0" distB="0" distL="0" distR="0" wp14:anchorId="5B850424" wp14:editId="18FCBA1D">
            <wp:extent cx="2143125" cy="1331595"/>
            <wp:effectExtent l="0" t="0" r="0" b="0"/>
            <wp:docPr id="98" name="Picture 7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pic:cNvPicPr preferRelativeResize="0">
                      <a:picLocks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43125" cy="1331595"/>
                    </a:xfrm>
                    <a:prstGeom prst="rect">
                      <a:avLst/>
                    </a:prstGeom>
                    <a:noFill/>
                    <a:ln>
                      <a:noFill/>
                    </a:ln>
                  </pic:spPr>
                </pic:pic>
              </a:graphicData>
            </a:graphic>
          </wp:inline>
        </w:drawing>
      </w:r>
    </w:p>
    <w:p w14:paraId="0780D569" w14:textId="77777777" w:rsidR="008F1C19" w:rsidRDefault="0078260A">
      <w:pPr>
        <w:pStyle w:val="figcaption"/>
      </w:pPr>
      <w:r>
        <w:rPr>
          <w:rStyle w:val="conditionalText"/>
        </w:rPr>
        <w:t>Fig. 3.2.14 –</w:t>
      </w:r>
      <w:r>
        <w:t xml:space="preserve"> Reengineer Programs dialog box</w:t>
      </w:r>
    </w:p>
    <w:p w14:paraId="7487CB39" w14:textId="77777777" w:rsidR="008F1C19" w:rsidRDefault="0078260A">
      <w:pPr>
        <w:pStyle w:val="p"/>
      </w:pPr>
      <w:r>
        <w:t xml:space="preserve">Click </w:t>
      </w:r>
      <w:r>
        <w:rPr>
          <w:rStyle w:val="b"/>
        </w:rPr>
        <w:t>OK</w:t>
      </w:r>
      <w:r>
        <w:t xml:space="preserve"> to submit a batch job.</w:t>
      </w:r>
    </w:p>
    <w:p w14:paraId="188C3EBF" w14:textId="77777777" w:rsidR="008F1C19" w:rsidRDefault="0078260A">
      <w:pPr>
        <w:pStyle w:val="p"/>
      </w:pPr>
      <w:r>
        <w:t>The following window displays the progress of the batch job.</w:t>
      </w:r>
    </w:p>
    <w:p w14:paraId="574FF4BC" w14:textId="77777777" w:rsidR="008F1C19" w:rsidRDefault="00FB1154">
      <w:pPr>
        <w:pStyle w:val="figure"/>
      </w:pPr>
      <w:r>
        <w:rPr>
          <w:noProof/>
        </w:rPr>
        <w:drawing>
          <wp:inline distT="0" distB="0" distL="0" distR="0" wp14:anchorId="327CA6A1" wp14:editId="73113BE3">
            <wp:extent cx="4974590" cy="943610"/>
            <wp:effectExtent l="38100" t="38100" r="16510" b="27940"/>
            <wp:docPr id="99" name="Picture 7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preferRelativeResize="0">
                      <a:picLocks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74590" cy="943610"/>
                    </a:xfrm>
                    <a:prstGeom prst="rect">
                      <a:avLst/>
                    </a:prstGeom>
                    <a:noFill/>
                    <a:ln w="23495" cmpd="sng">
                      <a:solidFill>
                        <a:srgbClr val="808080"/>
                      </a:solidFill>
                      <a:miter lim="800000"/>
                      <a:headEnd/>
                      <a:tailEnd/>
                    </a:ln>
                    <a:effectLst/>
                  </pic:spPr>
                </pic:pic>
              </a:graphicData>
            </a:graphic>
          </wp:inline>
        </w:drawing>
      </w:r>
    </w:p>
    <w:p w14:paraId="316CB7D9" w14:textId="77777777" w:rsidR="008F1C19" w:rsidRDefault="0078260A">
      <w:pPr>
        <w:pStyle w:val="figcaption"/>
      </w:pPr>
      <w:r>
        <w:t xml:space="preserve"> Fig. 3.2.15 – Batch Job Progress view</w:t>
      </w:r>
    </w:p>
    <w:p w14:paraId="32D5DAB9" w14:textId="77777777" w:rsidR="008F1C19" w:rsidRDefault="0078260A">
      <w:pPr>
        <w:pStyle w:val="p"/>
      </w:pPr>
      <w:r>
        <w:t xml:space="preserve">At any point, while the batch job is running, click the hyperlink </w:t>
      </w:r>
      <w:r>
        <w:rPr>
          <w:rStyle w:val="b"/>
        </w:rPr>
        <w:t>(*ACTIVE)</w:t>
      </w:r>
      <w:r>
        <w:t xml:space="preserve"> to view the Job Log. The Job Log view is shown below:</w:t>
      </w:r>
    </w:p>
    <w:p w14:paraId="5134AB58" w14:textId="77777777" w:rsidR="008F1C19" w:rsidRDefault="00FB1154">
      <w:pPr>
        <w:pStyle w:val="figure"/>
      </w:pPr>
      <w:r>
        <w:rPr>
          <w:noProof/>
        </w:rPr>
        <w:lastRenderedPageBreak/>
        <w:drawing>
          <wp:inline distT="0" distB="0" distL="0" distR="0" wp14:anchorId="773365A7" wp14:editId="09CFB0FB">
            <wp:extent cx="3855085" cy="3065145"/>
            <wp:effectExtent l="0" t="0" r="0" b="0"/>
            <wp:docPr id="100" name="Picture 7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pic:cNvPicPr preferRelativeResize="0">
                      <a:picLocks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855085" cy="3065145"/>
                    </a:xfrm>
                    <a:prstGeom prst="rect">
                      <a:avLst/>
                    </a:prstGeom>
                    <a:noFill/>
                    <a:ln>
                      <a:noFill/>
                    </a:ln>
                  </pic:spPr>
                </pic:pic>
              </a:graphicData>
            </a:graphic>
          </wp:inline>
        </w:drawing>
      </w:r>
    </w:p>
    <w:p w14:paraId="6C9E3B63" w14:textId="77777777" w:rsidR="008F1C19" w:rsidRDefault="0078260A">
      <w:pPr>
        <w:pStyle w:val="figcaption"/>
      </w:pPr>
      <w:r>
        <w:t xml:space="preserve"> </w:t>
      </w:r>
      <w:r>
        <w:rPr>
          <w:rStyle w:val="conditionalText"/>
        </w:rPr>
        <w:t>Fig. 3.2.16 –</w:t>
      </w:r>
      <w:r>
        <w:t xml:space="preserve"> Job Log view </w:t>
      </w:r>
    </w:p>
    <w:p w14:paraId="0D593ECD" w14:textId="77777777" w:rsidR="008F1C19" w:rsidRDefault="0078260A">
      <w:pPr>
        <w:pStyle w:val="p"/>
      </w:pPr>
      <w:r>
        <w:t>The ‘Task Completed’ message is displayed once the process is complete.</w:t>
      </w:r>
    </w:p>
    <w:p w14:paraId="33CAFF70" w14:textId="77777777" w:rsidR="008F1C19" w:rsidRDefault="0078260A">
      <w:pPr>
        <w:pStyle w:val="p"/>
      </w:pPr>
      <w:r>
        <w:t xml:space="preserve">Now, double-click on the </w:t>
      </w:r>
      <w:r w:rsidR="00FD3CB4">
        <w:fldChar w:fldCharType="begin"/>
      </w:r>
      <w:r>
        <w:instrText xml:space="preserve"> XE "Screen Components" </w:instrText>
      </w:r>
      <w:r w:rsidR="00FD3CB4">
        <w:fldChar w:fldCharType="end"/>
      </w:r>
      <w:r>
        <w:rPr>
          <w:rStyle w:val="b"/>
        </w:rPr>
        <w:t>Screen Components</w:t>
      </w:r>
      <w:r>
        <w:t xml:space="preserve"> node available under the cross-reference node in the navigation pane. It displays the Screen Components for the application. This option is also available for application areas.</w:t>
      </w:r>
    </w:p>
    <w:p w14:paraId="0DB631AD" w14:textId="77777777" w:rsidR="008F1C19" w:rsidRDefault="00FB1154">
      <w:pPr>
        <w:pStyle w:val="figure"/>
      </w:pPr>
      <w:r>
        <w:rPr>
          <w:noProof/>
        </w:rPr>
        <w:drawing>
          <wp:inline distT="0" distB="0" distL="0" distR="0" wp14:anchorId="7FC543A7" wp14:editId="4DC15FE5">
            <wp:extent cx="5434965" cy="2465070"/>
            <wp:effectExtent l="38100" t="38100" r="13335" b="11430"/>
            <wp:docPr id="101" name="Picture 7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pic:cNvPicPr preferRelativeResize="0">
                      <a:picLocks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434965" cy="2465070"/>
                    </a:xfrm>
                    <a:prstGeom prst="rect">
                      <a:avLst/>
                    </a:prstGeom>
                    <a:noFill/>
                    <a:ln w="23495" cmpd="sng">
                      <a:solidFill>
                        <a:srgbClr val="808080"/>
                      </a:solidFill>
                      <a:miter lim="800000"/>
                      <a:headEnd/>
                      <a:tailEnd/>
                    </a:ln>
                    <a:effectLst/>
                  </pic:spPr>
                </pic:pic>
              </a:graphicData>
            </a:graphic>
          </wp:inline>
        </w:drawing>
      </w:r>
    </w:p>
    <w:p w14:paraId="219C5FFD" w14:textId="77777777" w:rsidR="008F1C19" w:rsidRDefault="0078260A">
      <w:pPr>
        <w:pStyle w:val="figcaption"/>
      </w:pPr>
      <w:r>
        <w:t xml:space="preserve"> Fig. 3.2.17 – Screen Components</w:t>
      </w:r>
    </w:p>
    <w:p w14:paraId="071B31D9" w14:textId="77777777" w:rsidR="008F1C19" w:rsidRDefault="008F1C19">
      <w:pPr>
        <w:pStyle w:val="pageBreak"/>
      </w:pPr>
    </w:p>
    <w:p w14:paraId="39540981" w14:textId="77777777" w:rsidR="008F1C19" w:rsidRDefault="00FD3CB4">
      <w:pPr>
        <w:pStyle w:val="h31"/>
      </w:pPr>
      <w:r>
        <w:lastRenderedPageBreak/>
        <w:fldChar w:fldCharType="begin"/>
      </w:r>
      <w:r w:rsidR="0078260A">
        <w:instrText xml:space="preserve"> XE "Inter-Repository Options" </w:instrText>
      </w:r>
      <w:r>
        <w:fldChar w:fldCharType="end"/>
      </w:r>
      <w:r>
        <w:fldChar w:fldCharType="begin"/>
      </w:r>
      <w:r w:rsidR="0078260A">
        <w:instrText xml:space="preserve"> XE "repository" </w:instrText>
      </w:r>
      <w:r>
        <w:fldChar w:fldCharType="end"/>
      </w:r>
      <w:bookmarkStart w:id="88" w:name="_Toc131416739"/>
      <w:r w:rsidR="0078260A">
        <w:t>Inter-Repository Options</w:t>
      </w:r>
      <w:bookmarkEnd w:id="88"/>
    </w:p>
    <w:p w14:paraId="67FD7220" w14:textId="77777777" w:rsidR="008F1C19" w:rsidRDefault="00FD3CB4">
      <w:pPr>
        <w:pStyle w:val="p"/>
      </w:pPr>
      <w:r>
        <w:fldChar w:fldCharType="begin"/>
      </w:r>
      <w:r w:rsidR="0078260A">
        <w:instrText xml:space="preserve"> XE "Cross-Reference Libraries" </w:instrText>
      </w:r>
      <w:r>
        <w:fldChar w:fldCharType="end"/>
      </w:r>
      <w:r>
        <w:fldChar w:fldCharType="begin"/>
      </w:r>
      <w:r w:rsidR="0078260A">
        <w:instrText xml:space="preserve"> XE "X-Analysis" </w:instrText>
      </w:r>
      <w:r>
        <w:fldChar w:fldCharType="end"/>
      </w:r>
      <w:r>
        <w:fldChar w:fldCharType="begin"/>
      </w:r>
      <w:r w:rsidR="0078260A">
        <w:instrText xml:space="preserve"> XE "libraries" </w:instrText>
      </w:r>
      <w:r>
        <w:fldChar w:fldCharType="end"/>
      </w:r>
      <w:r w:rsidR="0078260A">
        <w:t>X-Analysis provides an option to compare database files across two cross-reference libraries. The options available are as under:</w:t>
      </w:r>
    </w:p>
    <w:p w14:paraId="011034C8" w14:textId="77777777" w:rsidR="008F1C19" w:rsidRDefault="00FD3CB4">
      <w:pPr>
        <w:pStyle w:val="li"/>
        <w:numPr>
          <w:ilvl w:val="0"/>
          <w:numId w:val="77"/>
        </w:numPr>
        <w:ind w:left="600"/>
      </w:pPr>
      <w:r>
        <w:fldChar w:fldCharType="begin"/>
      </w:r>
      <w:r w:rsidR="0078260A">
        <w:instrText xml:space="preserve"> XE "Difference Analysis" </w:instrText>
      </w:r>
      <w:r>
        <w:fldChar w:fldCharType="end"/>
      </w:r>
      <w:r w:rsidR="0078260A">
        <w:rPr>
          <w:color w:val="000000"/>
        </w:rPr>
        <w:t>Generate Difference Analysis</w:t>
      </w:r>
    </w:p>
    <w:p w14:paraId="65C5997F" w14:textId="77777777" w:rsidR="008F1C19" w:rsidRDefault="0078260A">
      <w:pPr>
        <w:pStyle w:val="li"/>
        <w:numPr>
          <w:ilvl w:val="0"/>
          <w:numId w:val="77"/>
        </w:numPr>
        <w:ind w:left="600"/>
      </w:pPr>
      <w:r>
        <w:rPr>
          <w:color w:val="000000"/>
        </w:rPr>
        <w:t>Display Difference Analysis</w:t>
      </w:r>
    </w:p>
    <w:p w14:paraId="689E89DB" w14:textId="77777777" w:rsidR="008F1C19" w:rsidRDefault="00FD3CB4">
      <w:pPr>
        <w:pStyle w:val="li"/>
        <w:numPr>
          <w:ilvl w:val="0"/>
          <w:numId w:val="77"/>
        </w:numPr>
        <w:ind w:left="600"/>
      </w:pPr>
      <w:r>
        <w:fldChar w:fldCharType="begin"/>
      </w:r>
      <w:r w:rsidR="0078260A">
        <w:instrText xml:space="preserve"> XE "Customized Libraries" </w:instrText>
      </w:r>
      <w:r>
        <w:fldChar w:fldCharType="end"/>
      </w:r>
      <w:r>
        <w:fldChar w:fldCharType="begin"/>
      </w:r>
      <w:r w:rsidR="0078260A">
        <w:instrText xml:space="preserve"> XE "customized" </w:instrText>
      </w:r>
      <w:r>
        <w:fldChar w:fldCharType="end"/>
      </w:r>
      <w:r w:rsidR="0078260A">
        <w:rPr>
          <w:color w:val="000000"/>
        </w:rPr>
        <w:t>Customized Libraries</w:t>
      </w:r>
    </w:p>
    <w:p w14:paraId="251B915E" w14:textId="77777777" w:rsidR="008F1C19" w:rsidRDefault="00FD3CB4">
      <w:pPr>
        <w:pStyle w:val="li"/>
        <w:numPr>
          <w:ilvl w:val="0"/>
          <w:numId w:val="77"/>
        </w:numPr>
        <w:ind w:left="600"/>
      </w:pPr>
      <w:r>
        <w:fldChar w:fldCharType="begin"/>
      </w:r>
      <w:r w:rsidR="0078260A">
        <w:instrText xml:space="preserve"> XE "PTF Analysis" </w:instrText>
      </w:r>
      <w:r>
        <w:fldChar w:fldCharType="end"/>
      </w:r>
      <w:r w:rsidR="0078260A">
        <w:rPr>
          <w:color w:val="000000"/>
        </w:rPr>
        <w:t>Generate PTF Analysis</w:t>
      </w:r>
    </w:p>
    <w:p w14:paraId="2DA491D3" w14:textId="77777777" w:rsidR="008F1C19" w:rsidRDefault="0078260A">
      <w:pPr>
        <w:pStyle w:val="li"/>
        <w:numPr>
          <w:ilvl w:val="0"/>
          <w:numId w:val="77"/>
        </w:numPr>
        <w:ind w:left="600"/>
      </w:pPr>
      <w:r>
        <w:rPr>
          <w:color w:val="000000"/>
        </w:rPr>
        <w:t>PTF Analysis</w:t>
      </w:r>
    </w:p>
    <w:p w14:paraId="1D7B1ADB" w14:textId="77777777" w:rsidR="008F1C19" w:rsidRDefault="00FD3CB4">
      <w:pPr>
        <w:pStyle w:val="li"/>
        <w:numPr>
          <w:ilvl w:val="0"/>
          <w:numId w:val="77"/>
        </w:numPr>
        <w:ind w:left="600"/>
      </w:pPr>
      <w:r>
        <w:fldChar w:fldCharType="begin"/>
      </w:r>
      <w:r w:rsidR="0078260A">
        <w:instrText xml:space="preserve"> XE "Manage Linked Repositories" </w:instrText>
      </w:r>
      <w:r>
        <w:fldChar w:fldCharType="end"/>
      </w:r>
      <w:r w:rsidR="0078260A">
        <w:rPr>
          <w:color w:val="000000"/>
        </w:rPr>
        <w:t>Manage Linked Repositories</w:t>
      </w:r>
    </w:p>
    <w:p w14:paraId="16C1F6D0" w14:textId="77777777" w:rsidR="008F1C19" w:rsidRDefault="0078260A">
      <w:pPr>
        <w:pStyle w:val="p"/>
      </w:pPr>
      <w:r>
        <w:t xml:space="preserve">For detailed description, refer to the section </w:t>
      </w:r>
      <w:hyperlink w:anchor="_Ref-1252672813" w:history="1">
        <w:r>
          <w:rPr>
            <w:color w:val="076685"/>
            <w:u w:val="single"/>
          </w:rPr>
          <w:t>Inter-Repository Options</w:t>
        </w:r>
      </w:hyperlink>
      <w:r>
        <w:t>.</w:t>
      </w:r>
    </w:p>
    <w:p w14:paraId="2A264655" w14:textId="77777777" w:rsidR="008F1C19" w:rsidRDefault="008F1C19">
      <w:pPr>
        <w:pStyle w:val="pageBreak"/>
      </w:pPr>
    </w:p>
    <w:p w14:paraId="1964EA45" w14:textId="77777777" w:rsidR="008F1C19" w:rsidRDefault="00FD3CB4">
      <w:pPr>
        <w:pStyle w:val="h31"/>
      </w:pPr>
      <w:r>
        <w:lastRenderedPageBreak/>
        <w:fldChar w:fldCharType="begin"/>
      </w:r>
      <w:r w:rsidR="0078260A">
        <w:instrText xml:space="preserve"> XE "Audit Options" </w:instrText>
      </w:r>
      <w:r>
        <w:fldChar w:fldCharType="end"/>
      </w:r>
      <w:bookmarkStart w:id="89" w:name="_Toc131416740"/>
      <w:r w:rsidR="0078260A">
        <w:t>Audit Options</w:t>
      </w:r>
      <w:bookmarkEnd w:id="89"/>
    </w:p>
    <w:p w14:paraId="4F7C262B" w14:textId="77777777" w:rsidR="008F1C19" w:rsidRDefault="00FD3CB4">
      <w:pPr>
        <w:pStyle w:val="p"/>
      </w:pPr>
      <w:r>
        <w:fldChar w:fldCharType="begin"/>
      </w:r>
      <w:r w:rsidR="0078260A">
        <w:instrText xml:space="preserve"> XE "X-Analysis" </w:instrText>
      </w:r>
      <w:r>
        <w:fldChar w:fldCharType="end"/>
      </w:r>
      <w:r w:rsidR="0078260A">
        <w:t xml:space="preserve">X-Analysis provides the following Audit Options. </w:t>
      </w:r>
    </w:p>
    <w:p w14:paraId="68D115F0" w14:textId="77777777" w:rsidR="008F1C19" w:rsidRDefault="00FD3CB4">
      <w:pPr>
        <w:pStyle w:val="li"/>
        <w:numPr>
          <w:ilvl w:val="0"/>
          <w:numId w:val="78"/>
        </w:numPr>
        <w:ind w:left="600"/>
      </w:pPr>
      <w:r>
        <w:fldChar w:fldCharType="begin"/>
      </w:r>
      <w:r w:rsidR="0078260A">
        <w:instrText xml:space="preserve"> XE "Metrics Analysis" </w:instrText>
      </w:r>
      <w:r>
        <w:fldChar w:fldCharType="end"/>
      </w:r>
      <w:r w:rsidR="0078260A">
        <w:rPr>
          <w:color w:val="000000"/>
        </w:rPr>
        <w:t>Metrics Analysis</w:t>
      </w:r>
    </w:p>
    <w:p w14:paraId="38437B9E" w14:textId="77777777" w:rsidR="008F1C19" w:rsidRDefault="00FD3CB4">
      <w:pPr>
        <w:pStyle w:val="li"/>
        <w:numPr>
          <w:ilvl w:val="0"/>
          <w:numId w:val="78"/>
        </w:numPr>
        <w:ind w:left="600"/>
      </w:pPr>
      <w:r>
        <w:fldChar w:fldCharType="begin"/>
      </w:r>
      <w:r w:rsidR="0078260A">
        <w:instrText xml:space="preserve"> XE "Screen Metrics" </w:instrText>
      </w:r>
      <w:r>
        <w:fldChar w:fldCharType="end"/>
      </w:r>
      <w:r w:rsidR="0078260A">
        <w:rPr>
          <w:color w:val="000000"/>
        </w:rPr>
        <w:t>Screen Metrics</w:t>
      </w:r>
    </w:p>
    <w:p w14:paraId="0FEA37AA" w14:textId="77777777" w:rsidR="008F1C19" w:rsidRDefault="00FD3CB4">
      <w:pPr>
        <w:pStyle w:val="li"/>
        <w:numPr>
          <w:ilvl w:val="0"/>
          <w:numId w:val="78"/>
        </w:numPr>
        <w:ind w:left="600"/>
      </w:pPr>
      <w:r>
        <w:fldChar w:fldCharType="begin"/>
      </w:r>
      <w:r w:rsidR="0078260A">
        <w:instrText xml:space="preserve"> XE "File Metrics" </w:instrText>
      </w:r>
      <w:r>
        <w:fldChar w:fldCharType="end"/>
      </w:r>
      <w:r w:rsidR="0078260A">
        <w:rPr>
          <w:color w:val="000000"/>
        </w:rPr>
        <w:t>File Metrics</w:t>
      </w:r>
    </w:p>
    <w:p w14:paraId="27663160" w14:textId="77777777" w:rsidR="008F1C19" w:rsidRDefault="00FD3CB4">
      <w:pPr>
        <w:pStyle w:val="li"/>
        <w:numPr>
          <w:ilvl w:val="0"/>
          <w:numId w:val="78"/>
        </w:numPr>
        <w:ind w:left="600"/>
      </w:pPr>
      <w:r>
        <w:fldChar w:fldCharType="begin"/>
      </w:r>
      <w:r w:rsidR="0078260A">
        <w:instrText xml:space="preserve"> XE "Business Process Logic" </w:instrText>
      </w:r>
      <w:r>
        <w:fldChar w:fldCharType="end"/>
      </w:r>
      <w:r w:rsidR="0078260A">
        <w:rPr>
          <w:color w:val="000000"/>
        </w:rPr>
        <w:t>Business Process Logic Metrics</w:t>
      </w:r>
    </w:p>
    <w:p w14:paraId="168107B2" w14:textId="77777777" w:rsidR="008F1C19" w:rsidRDefault="00FD3CB4">
      <w:pPr>
        <w:pStyle w:val="li"/>
        <w:numPr>
          <w:ilvl w:val="0"/>
          <w:numId w:val="78"/>
        </w:numPr>
        <w:ind w:left="600"/>
      </w:pPr>
      <w:r>
        <w:fldChar w:fldCharType="begin"/>
      </w:r>
      <w:r w:rsidR="0078260A">
        <w:instrText xml:space="preserve"> XE "Specialized Analysis" </w:instrText>
      </w:r>
      <w:r>
        <w:fldChar w:fldCharType="end"/>
      </w:r>
      <w:r w:rsidR="0078260A">
        <w:rPr>
          <w:color w:val="000000"/>
        </w:rPr>
        <w:t>Specialized Analysis</w:t>
      </w:r>
    </w:p>
    <w:p w14:paraId="6F10E6A4" w14:textId="77777777" w:rsidR="008F1C19" w:rsidRDefault="00FD3CB4">
      <w:pPr>
        <w:pStyle w:val="li"/>
        <w:numPr>
          <w:ilvl w:val="0"/>
          <w:numId w:val="78"/>
        </w:numPr>
        <w:ind w:left="600"/>
      </w:pPr>
      <w:r>
        <w:fldChar w:fldCharType="begin"/>
      </w:r>
      <w:r w:rsidR="0078260A">
        <w:instrText xml:space="preserve"> XE "Problem Analysis" </w:instrText>
      </w:r>
      <w:r>
        <w:fldChar w:fldCharType="end"/>
      </w:r>
      <w:r w:rsidR="0078260A">
        <w:rPr>
          <w:color w:val="000000"/>
        </w:rPr>
        <w:t>Problem Analysis</w:t>
      </w:r>
    </w:p>
    <w:p w14:paraId="766D1D82" w14:textId="77777777" w:rsidR="008F1C19" w:rsidRDefault="00FD3CB4">
      <w:pPr>
        <w:pStyle w:val="li"/>
        <w:numPr>
          <w:ilvl w:val="0"/>
          <w:numId w:val="78"/>
        </w:numPr>
        <w:ind w:left="600"/>
      </w:pPr>
      <w:r>
        <w:fldChar w:fldCharType="begin"/>
      </w:r>
      <w:r w:rsidR="0078260A">
        <w:instrText xml:space="preserve"> XE "Object Allocation" </w:instrText>
      </w:r>
      <w:r>
        <w:fldChar w:fldCharType="end"/>
      </w:r>
      <w:r w:rsidR="0078260A">
        <w:rPr>
          <w:color w:val="000000"/>
        </w:rPr>
        <w:t>Object Allocation</w:t>
      </w:r>
    </w:p>
    <w:p w14:paraId="5311EED9" w14:textId="77777777" w:rsidR="008F1C19" w:rsidRDefault="0078260A">
      <w:pPr>
        <w:pStyle w:val="li"/>
        <w:numPr>
          <w:ilvl w:val="0"/>
          <w:numId w:val="78"/>
        </w:numPr>
        <w:ind w:left="600"/>
      </w:pPr>
      <w:r>
        <w:rPr>
          <w:color w:val="000000"/>
        </w:rPr>
        <w:t>Database Summary</w:t>
      </w:r>
    </w:p>
    <w:p w14:paraId="7204E6F3" w14:textId="77777777" w:rsidR="008F1C19" w:rsidRDefault="00FD3CB4">
      <w:pPr>
        <w:pStyle w:val="li"/>
        <w:numPr>
          <w:ilvl w:val="0"/>
          <w:numId w:val="78"/>
        </w:numPr>
        <w:ind w:left="600"/>
      </w:pPr>
      <w:r>
        <w:fldChar w:fldCharType="begin"/>
      </w:r>
      <w:r w:rsidR="0078260A">
        <w:instrText xml:space="preserve"> XE "Summary Report" </w:instrText>
      </w:r>
      <w:r>
        <w:fldChar w:fldCharType="end"/>
      </w:r>
      <w:r w:rsidR="0078260A">
        <w:rPr>
          <w:color w:val="000000"/>
        </w:rPr>
        <w:t>Summary Report</w:t>
      </w:r>
    </w:p>
    <w:p w14:paraId="411CFC9A" w14:textId="77777777" w:rsidR="008F1C19" w:rsidRDefault="00FD3CB4">
      <w:pPr>
        <w:pStyle w:val="li"/>
        <w:numPr>
          <w:ilvl w:val="0"/>
          <w:numId w:val="78"/>
        </w:numPr>
        <w:ind w:left="600"/>
      </w:pPr>
      <w:r>
        <w:fldChar w:fldCharType="begin"/>
      </w:r>
      <w:r w:rsidR="0078260A">
        <w:instrText xml:space="preserve"> XE "Initialize Source Archiving" </w:instrText>
      </w:r>
      <w:r>
        <w:fldChar w:fldCharType="end"/>
      </w:r>
      <w:r>
        <w:fldChar w:fldCharType="begin"/>
      </w:r>
      <w:r w:rsidR="0078260A">
        <w:instrText xml:space="preserve"> XE "Initialize" </w:instrText>
      </w:r>
      <w:r>
        <w:fldChar w:fldCharType="end"/>
      </w:r>
      <w:r>
        <w:fldChar w:fldCharType="begin"/>
      </w:r>
      <w:r w:rsidR="0078260A">
        <w:instrText xml:space="preserve"> XE "SOURCE" </w:instrText>
      </w:r>
      <w:r>
        <w:fldChar w:fldCharType="end"/>
      </w:r>
      <w:r w:rsidR="0078260A">
        <w:rPr>
          <w:color w:val="000000"/>
        </w:rPr>
        <w:t>Initialize Source Archiving</w:t>
      </w:r>
    </w:p>
    <w:p w14:paraId="10137165" w14:textId="77777777" w:rsidR="008F1C19" w:rsidRDefault="0078260A">
      <w:pPr>
        <w:pStyle w:val="li"/>
        <w:numPr>
          <w:ilvl w:val="0"/>
          <w:numId w:val="78"/>
        </w:numPr>
        <w:ind w:left="600"/>
      </w:pPr>
      <w:r>
        <w:rPr>
          <w:color w:val="000000"/>
        </w:rPr>
        <w:t>Generate Metrics Analysis</w:t>
      </w:r>
    </w:p>
    <w:p w14:paraId="54F1F42D" w14:textId="77777777" w:rsidR="008F1C19" w:rsidRDefault="0078260A">
      <w:pPr>
        <w:pStyle w:val="li"/>
        <w:numPr>
          <w:ilvl w:val="0"/>
          <w:numId w:val="78"/>
        </w:numPr>
        <w:ind w:left="600"/>
      </w:pPr>
      <w:r>
        <w:rPr>
          <w:color w:val="000000"/>
        </w:rPr>
        <w:t>Edit Problem Audit Limit</w:t>
      </w:r>
    </w:p>
    <w:p w14:paraId="61313CEF" w14:textId="77777777" w:rsidR="008F1C19" w:rsidRDefault="00FD3CB4">
      <w:pPr>
        <w:pStyle w:val="li"/>
        <w:numPr>
          <w:ilvl w:val="0"/>
          <w:numId w:val="78"/>
        </w:numPr>
        <w:ind w:left="600"/>
      </w:pPr>
      <w:r>
        <w:fldChar w:fldCharType="begin"/>
      </w:r>
      <w:r w:rsidR="0078260A">
        <w:instrText xml:space="preserve"> XE "Edit Problem Categories" </w:instrText>
      </w:r>
      <w:r>
        <w:fldChar w:fldCharType="end"/>
      </w:r>
      <w:r w:rsidR="0078260A">
        <w:rPr>
          <w:color w:val="000000"/>
        </w:rPr>
        <w:t>Edit Problem Categories</w:t>
      </w:r>
    </w:p>
    <w:p w14:paraId="38FB8DD1" w14:textId="77777777" w:rsidR="008F1C19" w:rsidRDefault="0078260A">
      <w:pPr>
        <w:pStyle w:val="li"/>
        <w:numPr>
          <w:ilvl w:val="0"/>
          <w:numId w:val="78"/>
        </w:numPr>
        <w:ind w:left="600"/>
      </w:pPr>
      <w:r>
        <w:rPr>
          <w:color w:val="000000"/>
        </w:rPr>
        <w:t>Generate Problem Analysis</w:t>
      </w:r>
    </w:p>
    <w:p w14:paraId="257C6178" w14:textId="77777777" w:rsidR="008F1C19" w:rsidRDefault="00FD3CB4">
      <w:pPr>
        <w:pStyle w:val="li"/>
        <w:numPr>
          <w:ilvl w:val="0"/>
          <w:numId w:val="78"/>
        </w:numPr>
        <w:ind w:left="600"/>
      </w:pPr>
      <w:r>
        <w:fldChar w:fldCharType="begin"/>
      </w:r>
      <w:r w:rsidR="0078260A">
        <w:instrText xml:space="preserve"> XE "Track Database Changes" </w:instrText>
      </w:r>
      <w:r>
        <w:fldChar w:fldCharType="end"/>
      </w:r>
      <w:r w:rsidR="0078260A">
        <w:rPr>
          <w:color w:val="000000"/>
        </w:rPr>
        <w:t>Track Database Changes</w:t>
      </w:r>
    </w:p>
    <w:p w14:paraId="2FB40A91" w14:textId="77777777" w:rsidR="008F1C19" w:rsidRDefault="00FD3CB4">
      <w:pPr>
        <w:pStyle w:val="li"/>
        <w:numPr>
          <w:ilvl w:val="0"/>
          <w:numId w:val="78"/>
        </w:numPr>
        <w:ind w:left="600"/>
      </w:pPr>
      <w:r>
        <w:fldChar w:fldCharType="begin"/>
      </w:r>
      <w:r w:rsidR="0078260A">
        <w:instrText xml:space="preserve"> XE "View Database Size Statistics" </w:instrText>
      </w:r>
      <w:r>
        <w:fldChar w:fldCharType="end"/>
      </w:r>
      <w:r w:rsidR="0078260A">
        <w:rPr>
          <w:color w:val="000000"/>
        </w:rPr>
        <w:t>View Database Size Statistics</w:t>
      </w:r>
    </w:p>
    <w:p w14:paraId="29062B94" w14:textId="77777777" w:rsidR="008F1C19" w:rsidRDefault="0078260A">
      <w:pPr>
        <w:pStyle w:val="p"/>
      </w:pPr>
      <w:r>
        <w:t xml:space="preserve">For detailed description, refer to the section </w:t>
      </w:r>
      <w:hyperlink w:anchor="_Ref-1020064134" w:history="1">
        <w:r>
          <w:rPr>
            <w:color w:val="076685"/>
            <w:u w:val="single"/>
          </w:rPr>
          <w:t>Audit Options</w:t>
        </w:r>
      </w:hyperlink>
      <w:r>
        <w:t>.</w:t>
      </w:r>
    </w:p>
    <w:p w14:paraId="6CC28A81" w14:textId="77777777" w:rsidR="008F1C19" w:rsidRDefault="0078260A">
      <w:pPr>
        <w:pStyle w:val="h3"/>
      </w:pPr>
      <w:bookmarkStart w:id="90" w:name="_Toc131416741"/>
      <w:r>
        <w:t>Control Options</w:t>
      </w:r>
      <w:bookmarkEnd w:id="90"/>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91DF889" w14:textId="77777777">
        <w:trPr>
          <w:tblCellSpacing w:w="0" w:type="dxa"/>
        </w:trPr>
        <w:tc>
          <w:tcPr>
            <w:tcW w:w="855" w:type="dxa"/>
            <w:shd w:val="clear" w:color="auto" w:fill="F0F7FB"/>
            <w:vAlign w:val="center"/>
          </w:tcPr>
          <w:p w14:paraId="7E486A79" w14:textId="77777777" w:rsidR="008F1C19" w:rsidRDefault="00FB1154">
            <w:pPr>
              <w:pStyle w:val="tdTableStyle-Note-BodyB-Column1-Body1"/>
            </w:pPr>
            <w:r>
              <w:rPr>
                <w:noProof/>
              </w:rPr>
              <w:drawing>
                <wp:inline distT="0" distB="0" distL="0" distR="0" wp14:anchorId="0E88A258" wp14:editId="2AC8CEC1">
                  <wp:extent cx="461010" cy="380365"/>
                  <wp:effectExtent l="0" t="0" r="0" b="0"/>
                  <wp:docPr id="102" name="Picture 7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B29AEA6" w14:textId="77777777" w:rsidR="008F1C19" w:rsidRDefault="0078260A">
            <w:pPr>
              <w:pStyle w:val="tdTableStyle-Note-BodyA-Column1-Body1"/>
            </w:pPr>
            <w:r>
              <w:t xml:space="preserve">For details, refer to the section </w:t>
            </w:r>
            <w:hyperlink w:anchor="_Ref2079566010" w:history="1">
              <w:r>
                <w:rPr>
                  <w:color w:val="076685"/>
                  <w:u w:val="single"/>
                </w:rPr>
                <w:t>Appendix K - Control Options</w:t>
              </w:r>
            </w:hyperlink>
            <w:r>
              <w:t>.</w:t>
            </w:r>
          </w:p>
        </w:tc>
      </w:tr>
    </w:tbl>
    <w:p w14:paraId="1DD47EA2" w14:textId="77777777" w:rsidR="008F1C19" w:rsidRDefault="008F1C19">
      <w:pPr>
        <w:pStyle w:val="pageBreak"/>
      </w:pPr>
      <w:bookmarkStart w:id="91" w:name="_Ref-564247758"/>
    </w:p>
    <w:bookmarkEnd w:id="91"/>
    <w:p w14:paraId="7C0ABEAD" w14:textId="77777777" w:rsidR="008F1C19" w:rsidRDefault="00FD3CB4">
      <w:pPr>
        <w:pStyle w:val="h21"/>
      </w:pPr>
      <w:r>
        <w:lastRenderedPageBreak/>
        <w:fldChar w:fldCharType="begin"/>
      </w:r>
      <w:r w:rsidR="0078260A">
        <w:instrText xml:space="preserve"> XE "application area" </w:instrText>
      </w:r>
      <w:r>
        <w:fldChar w:fldCharType="end"/>
      </w:r>
      <w:bookmarkStart w:id="92" w:name="_Toc131416742"/>
      <w:r w:rsidR="0078260A">
        <w:t>Application Area List</w:t>
      </w:r>
      <w:bookmarkEnd w:id="92"/>
    </w:p>
    <w:p w14:paraId="4341EB08" w14:textId="77777777" w:rsidR="008F1C19" w:rsidRDefault="00FD3CB4">
      <w:pPr>
        <w:pStyle w:val="p"/>
      </w:pPr>
      <w:r>
        <w:fldChar w:fldCharType="begin"/>
      </w:r>
      <w:r w:rsidR="0078260A">
        <w:instrText xml:space="preserve"> XE "X-Analysis" </w:instrText>
      </w:r>
      <w:r>
        <w:fldChar w:fldCharType="end"/>
      </w:r>
      <w:r w:rsidR="0078260A">
        <w:t>X-Analysis allows easy subdivision of an application into business areas or application areas. The user can split the application areas further into sub-application areas for better application analysis. For analyzing an application/application area, X-Analysis provides a hierarchical listing of application areas called the Application Area List.</w:t>
      </w:r>
      <w:r w:rsidR="0078260A">
        <w:br/>
      </w:r>
      <w:r>
        <w:fldChar w:fldCharType="begin"/>
      </w:r>
      <w:r w:rsidR="0078260A">
        <w:instrText xml:space="preserve"> XE "cross-reference library" </w:instrText>
      </w:r>
      <w:r>
        <w:fldChar w:fldCharType="end"/>
      </w:r>
      <w:r w:rsidR="0078260A">
        <w:t>The Application Area List is provided as an option on the Navigation panel. It is the first option under the cross-reference library node.</w:t>
      </w:r>
    </w:p>
    <w:p w14:paraId="52E2793B" w14:textId="77777777" w:rsidR="008F1C19" w:rsidRDefault="00FB1154">
      <w:pPr>
        <w:pStyle w:val="figure"/>
      </w:pPr>
      <w:r>
        <w:rPr>
          <w:noProof/>
        </w:rPr>
        <w:drawing>
          <wp:inline distT="0" distB="0" distL="0" distR="0" wp14:anchorId="74B09235" wp14:editId="34E60220">
            <wp:extent cx="3116580" cy="3145790"/>
            <wp:effectExtent l="38100" t="38100" r="26670" b="16510"/>
            <wp:docPr id="103" name="Picture 7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pic:cNvPicPr preferRelativeResize="0">
                      <a:picLocks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116580" cy="3145790"/>
                    </a:xfrm>
                    <a:prstGeom prst="rect">
                      <a:avLst/>
                    </a:prstGeom>
                    <a:noFill/>
                    <a:ln w="23495" cmpd="sng">
                      <a:solidFill>
                        <a:srgbClr val="808080"/>
                      </a:solidFill>
                      <a:miter lim="800000"/>
                      <a:headEnd/>
                      <a:tailEnd/>
                    </a:ln>
                    <a:effectLst/>
                  </pic:spPr>
                </pic:pic>
              </a:graphicData>
            </a:graphic>
          </wp:inline>
        </w:drawing>
      </w:r>
    </w:p>
    <w:p w14:paraId="5551B8C7" w14:textId="77777777" w:rsidR="008F1C19" w:rsidRDefault="0078260A">
      <w:pPr>
        <w:pStyle w:val="figcaption"/>
      </w:pPr>
      <w:r>
        <w:rPr>
          <w:rStyle w:val="conditionalText"/>
        </w:rPr>
        <w:t>Fig. 3.3.1 –</w:t>
      </w:r>
      <w:r>
        <w:t xml:space="preserve"> Application Area List</w:t>
      </w:r>
    </w:p>
    <w:p w14:paraId="3B2A9D29" w14:textId="77777777" w:rsidR="008F1C19" w:rsidRDefault="0078260A">
      <w:pPr>
        <w:pStyle w:val="p"/>
      </w:pPr>
      <w:r>
        <w:t>Double click on the above option to open the Application Area List.</w:t>
      </w:r>
    </w:p>
    <w:p w14:paraId="6CDBF2D3" w14:textId="77777777" w:rsidR="008F1C19" w:rsidRDefault="00FB1154">
      <w:pPr>
        <w:pStyle w:val="figure"/>
      </w:pPr>
      <w:r>
        <w:rPr>
          <w:noProof/>
        </w:rPr>
        <w:lastRenderedPageBreak/>
        <w:drawing>
          <wp:inline distT="0" distB="0" distL="0" distR="0" wp14:anchorId="76EC5DAA" wp14:editId="64D22D01">
            <wp:extent cx="5449570" cy="3540760"/>
            <wp:effectExtent l="38100" t="38100" r="17780" b="21590"/>
            <wp:docPr id="104" name="Picture 7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preferRelativeResize="0">
                      <a:picLocks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49570" cy="3540760"/>
                    </a:xfrm>
                    <a:prstGeom prst="rect">
                      <a:avLst/>
                    </a:prstGeom>
                    <a:noFill/>
                    <a:ln w="23495" cmpd="sng">
                      <a:solidFill>
                        <a:srgbClr val="808080"/>
                      </a:solidFill>
                      <a:miter lim="800000"/>
                      <a:headEnd/>
                      <a:tailEnd/>
                    </a:ln>
                    <a:effectLst/>
                  </pic:spPr>
                </pic:pic>
              </a:graphicData>
            </a:graphic>
          </wp:inline>
        </w:drawing>
      </w:r>
    </w:p>
    <w:p w14:paraId="4CFF8D0D" w14:textId="77777777" w:rsidR="008F1C19" w:rsidRDefault="0078260A">
      <w:pPr>
        <w:pStyle w:val="figcaption"/>
      </w:pPr>
      <w:r>
        <w:t xml:space="preserve"> Fig. 3.3.2 – Application Area List</w:t>
      </w:r>
    </w:p>
    <w:p w14:paraId="02D30411" w14:textId="77777777" w:rsidR="008F1C19" w:rsidRDefault="00FD3CB4">
      <w:pPr>
        <w:pStyle w:val="p"/>
      </w:pPr>
      <w:r>
        <w:fldChar w:fldCharType="begin"/>
      </w:r>
      <w:r w:rsidR="0078260A">
        <w:instrText xml:space="preserve"> XE "Level" </w:instrText>
      </w:r>
      <w:r>
        <w:fldChar w:fldCharType="end"/>
      </w:r>
      <w:r w:rsidR="0078260A">
        <w:t>The Application area list provides the users a hierarchical listing of all the application areas presents in the selected Xref (including the child/nested app area up to level n). The list provides the details of the application area such as Refresh Seq, Lock Flag, Allow Refresh, Parent App Area, Level, and Owner.</w:t>
      </w:r>
    </w:p>
    <w:p w14:paraId="744FB991" w14:textId="77777777" w:rsidR="008F1C19" w:rsidRDefault="0078260A">
      <w:pPr>
        <w:pStyle w:val="p"/>
      </w:pPr>
      <w:r>
        <w:t>User can also add a new application area at the top(root) level using the ‘+’ icon on the toolbar.</w:t>
      </w:r>
    </w:p>
    <w:p w14:paraId="318EF520" w14:textId="77777777" w:rsidR="008F1C19" w:rsidRDefault="0078260A">
      <w:pPr>
        <w:pStyle w:val="p"/>
      </w:pPr>
      <w:r>
        <w:rPr>
          <w:b/>
          <w:bCs/>
        </w:rPr>
        <w:t>Parent App Area</w:t>
      </w:r>
    </w:p>
    <w:p w14:paraId="545EAA5C" w14:textId="77777777" w:rsidR="008F1C19" w:rsidRDefault="0078260A">
      <w:pPr>
        <w:pStyle w:val="p"/>
      </w:pPr>
      <w:r>
        <w:t>It displays parent of each application area with full hierarchy. Suppose we have an application area A such that ( A -&gt; A1 ( Nested/child app area ) -&gt; A2 ( Nested/child app area ) ). In this case the parent app area for A2 will be displayed as A/A1.</w:t>
      </w:r>
    </w:p>
    <w:p w14:paraId="4EBA6E2D" w14:textId="77777777" w:rsidR="008F1C19" w:rsidRDefault="0078260A">
      <w:pPr>
        <w:pStyle w:val="p"/>
      </w:pPr>
      <w:r>
        <w:rPr>
          <w:b/>
          <w:bCs/>
        </w:rPr>
        <w:t>Level</w:t>
      </w:r>
    </w:p>
    <w:p w14:paraId="61219D9F" w14:textId="77777777" w:rsidR="008F1C19" w:rsidRDefault="0078260A">
      <w:pPr>
        <w:pStyle w:val="p"/>
      </w:pPr>
      <w:r>
        <w:t>This listing provides depth detail of each application area, that is, parent application area with level 1, a child with level 2, and so on.</w:t>
      </w:r>
    </w:p>
    <w:p w14:paraId="61A8BE77" w14:textId="77777777" w:rsidR="008F1C19" w:rsidRDefault="0078260A">
      <w:pPr>
        <w:pStyle w:val="p"/>
      </w:pPr>
      <w:r>
        <w:rPr>
          <w:b/>
          <w:bCs/>
        </w:rPr>
        <w:t>Owner</w:t>
      </w:r>
    </w:p>
    <w:p w14:paraId="219FD60A" w14:textId="77777777" w:rsidR="008F1C19" w:rsidRDefault="0078260A">
      <w:pPr>
        <w:pStyle w:val="p"/>
      </w:pPr>
      <w:r>
        <w:t>The profile/username of the user, who created a particular application area, is listed in the Owner column. There is no Owner for the application areas in demo cross-reference and those created with an older version and carried on to the latest version of X-Analysis. This information was not captured in the older versions of X-Analysis.</w:t>
      </w:r>
    </w:p>
    <w:p w14:paraId="0BE30C50" w14:textId="77777777" w:rsidR="008F1C19" w:rsidRDefault="0078260A">
      <w:pPr>
        <w:pStyle w:val="p"/>
      </w:pPr>
      <w:r>
        <w:lastRenderedPageBreak/>
        <w:t>Right-click on the lists presents a context menu. Selecting ‘Open Application Area’ or double-click will open the selected application area on the Navigation pane. Options under the ‘Application Area Option’ are similar to what we get on right-click on an Application area node on the navigation panel.</w:t>
      </w:r>
    </w:p>
    <w:p w14:paraId="205C01E7" w14:textId="77777777" w:rsidR="008F1C19" w:rsidRDefault="00FB1154">
      <w:pPr>
        <w:pStyle w:val="figure"/>
      </w:pPr>
      <w:r>
        <w:rPr>
          <w:noProof/>
        </w:rPr>
        <w:drawing>
          <wp:inline distT="0" distB="0" distL="0" distR="0" wp14:anchorId="6E156F14" wp14:editId="47534BCD">
            <wp:extent cx="5449570" cy="3555365"/>
            <wp:effectExtent l="38100" t="38100" r="17780" b="26035"/>
            <wp:docPr id="105" name="Picture 7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pic:cNvPicPr preferRelativeResize="0">
                      <a:picLocks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49570" cy="3555365"/>
                    </a:xfrm>
                    <a:prstGeom prst="rect">
                      <a:avLst/>
                    </a:prstGeom>
                    <a:noFill/>
                    <a:ln w="23495" cmpd="sng">
                      <a:solidFill>
                        <a:srgbClr val="808080"/>
                      </a:solidFill>
                      <a:miter lim="800000"/>
                      <a:headEnd/>
                      <a:tailEnd/>
                    </a:ln>
                    <a:effectLst/>
                  </pic:spPr>
                </pic:pic>
              </a:graphicData>
            </a:graphic>
          </wp:inline>
        </w:drawing>
      </w:r>
    </w:p>
    <w:p w14:paraId="04C1AE2C" w14:textId="77777777" w:rsidR="008F1C19" w:rsidRDefault="0078260A">
      <w:pPr>
        <w:pStyle w:val="figcaption"/>
      </w:pPr>
      <w:r>
        <w:t xml:space="preserve"> </w:t>
      </w:r>
      <w:r w:rsidR="00FD3CB4">
        <w:fldChar w:fldCharType="begin"/>
      </w:r>
      <w:r>
        <w:instrText xml:space="preserve"> XE "Application Area Rules" </w:instrText>
      </w:r>
      <w:r w:rsidR="00FD3CB4">
        <w:fldChar w:fldCharType="end"/>
      </w:r>
      <w:r>
        <w:t>Fig. 3.3.3 – Application Area Rules</w:t>
      </w:r>
    </w:p>
    <w:p w14:paraId="15438AC1" w14:textId="77777777" w:rsidR="008F1C19" w:rsidRDefault="008F1C19">
      <w:pPr>
        <w:pStyle w:val="pageBreak"/>
      </w:pPr>
    </w:p>
    <w:p w14:paraId="5B2ECD80" w14:textId="77777777" w:rsidR="008F1C19" w:rsidRDefault="0078260A">
      <w:pPr>
        <w:pStyle w:val="h31"/>
      </w:pPr>
      <w:bookmarkStart w:id="93" w:name="_Toc131416743"/>
      <w:r>
        <w:lastRenderedPageBreak/>
        <w:t>Adding Filter on Application Area List</w:t>
      </w:r>
      <w:bookmarkEnd w:id="93"/>
    </w:p>
    <w:p w14:paraId="2D8E9AF7" w14:textId="77777777" w:rsidR="008F1C19" w:rsidRDefault="0078260A">
      <w:pPr>
        <w:pStyle w:val="p"/>
      </w:pPr>
      <w:r>
        <w:t xml:space="preserve">By this feature, the user can filter the list of </w:t>
      </w:r>
      <w:r>
        <w:rPr>
          <w:rStyle w:val="b"/>
        </w:rPr>
        <w:t>Application Area</w:t>
      </w:r>
      <w:r>
        <w:t xml:space="preserve">, </w:t>
      </w:r>
      <w:r>
        <w:rPr>
          <w:rStyle w:val="b"/>
        </w:rPr>
        <w:t>Description</w:t>
      </w:r>
      <w:r>
        <w:t xml:space="preserve">, and </w:t>
      </w:r>
      <w:r>
        <w:rPr>
          <w:rStyle w:val="b"/>
        </w:rPr>
        <w:t>Owner</w:t>
      </w:r>
      <w:r>
        <w:t xml:space="preserve"> by the </w:t>
      </w:r>
      <w:r>
        <w:rPr>
          <w:rStyle w:val="b"/>
        </w:rPr>
        <w:t>filtering box</w:t>
      </w:r>
      <w:r>
        <w:t xml:space="preserve"> available on the top of the respective columns. Hence, it helps the user to identify the application area with a particular description very quickly. Refer to the screen below where the filtering process is displayed in detail:</w:t>
      </w:r>
    </w:p>
    <w:p w14:paraId="52DBCC0C" w14:textId="77777777" w:rsidR="008F1C19" w:rsidRDefault="00FB1154">
      <w:pPr>
        <w:pStyle w:val="figure"/>
      </w:pPr>
      <w:r>
        <w:rPr>
          <w:noProof/>
        </w:rPr>
        <w:drawing>
          <wp:inline distT="0" distB="0" distL="0" distR="0" wp14:anchorId="618FC2EC" wp14:editId="6335D490">
            <wp:extent cx="5449570" cy="1851025"/>
            <wp:effectExtent l="38100" t="38100" r="17780" b="15875"/>
            <wp:docPr id="106" name="Picture 7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preferRelativeResize="0">
                      <a:picLocks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49570" cy="1851025"/>
                    </a:xfrm>
                    <a:prstGeom prst="rect">
                      <a:avLst/>
                    </a:prstGeom>
                    <a:noFill/>
                    <a:ln w="23495" cmpd="sng">
                      <a:solidFill>
                        <a:srgbClr val="808080"/>
                      </a:solidFill>
                      <a:miter lim="800000"/>
                      <a:headEnd/>
                      <a:tailEnd/>
                    </a:ln>
                    <a:effectLst/>
                  </pic:spPr>
                </pic:pic>
              </a:graphicData>
            </a:graphic>
          </wp:inline>
        </w:drawing>
      </w:r>
    </w:p>
    <w:p w14:paraId="552FCBCA" w14:textId="77777777" w:rsidR="008F1C19" w:rsidRDefault="0078260A">
      <w:pPr>
        <w:pStyle w:val="figcaption"/>
      </w:pPr>
      <w:r>
        <w:t xml:space="preserve"> Fig. 3.3.4 – Providing Filtering Text</w:t>
      </w:r>
    </w:p>
    <w:p w14:paraId="25A9DFA6" w14:textId="77777777" w:rsidR="008F1C19" w:rsidRDefault="00FB1154">
      <w:pPr>
        <w:pStyle w:val="figure"/>
      </w:pPr>
      <w:r>
        <w:rPr>
          <w:noProof/>
        </w:rPr>
        <w:drawing>
          <wp:inline distT="0" distB="0" distL="0" distR="0" wp14:anchorId="232889AE" wp14:editId="6536AB3B">
            <wp:extent cx="5449570" cy="1257935"/>
            <wp:effectExtent l="38100" t="38100" r="17780" b="18415"/>
            <wp:docPr id="107" name="Picture 7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pic:cNvPicPr preferRelativeResize="0">
                      <a:picLocks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49570" cy="1257935"/>
                    </a:xfrm>
                    <a:prstGeom prst="rect">
                      <a:avLst/>
                    </a:prstGeom>
                    <a:noFill/>
                    <a:ln w="23495" cmpd="sng">
                      <a:solidFill>
                        <a:srgbClr val="808080"/>
                      </a:solidFill>
                      <a:miter lim="800000"/>
                      <a:headEnd/>
                      <a:tailEnd/>
                    </a:ln>
                    <a:effectLst/>
                  </pic:spPr>
                </pic:pic>
              </a:graphicData>
            </a:graphic>
          </wp:inline>
        </w:drawing>
      </w:r>
    </w:p>
    <w:p w14:paraId="00F59FED" w14:textId="77777777" w:rsidR="008F1C19" w:rsidRDefault="0078260A">
      <w:pPr>
        <w:pStyle w:val="figcaption"/>
      </w:pPr>
      <w:r>
        <w:t xml:space="preserve"> Fig. 3.3.5 – After Filtering</w:t>
      </w:r>
    </w:p>
    <w:p w14:paraId="6A04F88C" w14:textId="77777777" w:rsidR="008F1C19" w:rsidRDefault="0078260A">
      <w:pPr>
        <w:pStyle w:val="p"/>
      </w:pPr>
      <w:r>
        <w:t>While entering the filter text in the filtering box of the Application Area, Description, or Owner, the user must ensure the following:</w:t>
      </w:r>
    </w:p>
    <w:p w14:paraId="5BC00E91" w14:textId="77777777" w:rsidR="008F1C19" w:rsidRDefault="0078260A">
      <w:pPr>
        <w:pStyle w:val="li"/>
        <w:numPr>
          <w:ilvl w:val="0"/>
          <w:numId w:val="79"/>
        </w:numPr>
        <w:ind w:left="600"/>
      </w:pPr>
      <w:r>
        <w:rPr>
          <w:color w:val="000000"/>
        </w:rPr>
        <w:t>The user should always add prefix ‘*’ before the filter text.</w:t>
      </w:r>
    </w:p>
    <w:p w14:paraId="71FBB1B5" w14:textId="77777777" w:rsidR="008F1C19" w:rsidRDefault="0078260A">
      <w:pPr>
        <w:pStyle w:val="li"/>
        <w:numPr>
          <w:ilvl w:val="0"/>
          <w:numId w:val="79"/>
        </w:numPr>
        <w:ind w:left="600"/>
      </w:pPr>
      <w:r>
        <w:rPr>
          <w:color w:val="000000"/>
        </w:rPr>
        <w:t>The filter text is not case-sensitive. For example, if the user enters a text “*PL*” as a filtering criterion, the filtering box will filter and display all text with “Pl” and “pl” along with the text “PL”.</w:t>
      </w:r>
    </w:p>
    <w:p w14:paraId="5FDD4F35" w14:textId="77777777" w:rsidR="008F1C19" w:rsidRDefault="0078260A">
      <w:pPr>
        <w:pStyle w:val="li"/>
        <w:numPr>
          <w:ilvl w:val="0"/>
          <w:numId w:val="79"/>
        </w:numPr>
        <w:ind w:left="600"/>
      </w:pPr>
      <w:r>
        <w:rPr>
          <w:color w:val="000000"/>
        </w:rPr>
        <w:t>After adding the filter text, it is not required for the user to press &lt;Enter&gt;. The filtering text gets automatically updated and displayed in the Application Area List.</w:t>
      </w:r>
    </w:p>
    <w:p w14:paraId="4834982B" w14:textId="77777777" w:rsidR="008F1C19" w:rsidRDefault="0078260A">
      <w:pPr>
        <w:pStyle w:val="li"/>
        <w:numPr>
          <w:ilvl w:val="0"/>
          <w:numId w:val="79"/>
        </w:numPr>
        <w:ind w:left="600"/>
      </w:pPr>
      <w:r>
        <w:rPr>
          <w:color w:val="000000"/>
        </w:rPr>
        <w:t>If any filtering criteria already exist in the Application Area List and the user wants to add a new filtering criterion, then the new filtering criteria will complement the existing filtering criteria.</w:t>
      </w:r>
    </w:p>
    <w:p w14:paraId="24BE8363" w14:textId="77777777" w:rsidR="008F1C19" w:rsidRDefault="0078260A">
      <w:pPr>
        <w:pStyle w:val="li"/>
        <w:numPr>
          <w:ilvl w:val="0"/>
          <w:numId w:val="79"/>
        </w:numPr>
        <w:ind w:left="600"/>
      </w:pPr>
      <w:r>
        <w:rPr>
          <w:color w:val="000000"/>
        </w:rPr>
        <w:t>If the user adds a New Application Area within the Application Area List with some existing filtering criteria, then the Application Area List will display that New Application Area, only if it matches the existing filtering criteria.</w:t>
      </w:r>
    </w:p>
    <w:p w14:paraId="3BC337AB" w14:textId="77777777" w:rsidR="008F1C19" w:rsidRDefault="0078260A">
      <w:pPr>
        <w:pStyle w:val="p1"/>
      </w:pPr>
      <w:r>
        <w:lastRenderedPageBreak/>
        <w:t>If the New Application Area created by the user does not match the filtering text, then it will not be displayed in the Application Area List. But once the user removes the filter, the New Application Area created will get displayed.</w:t>
      </w:r>
    </w:p>
    <w:p w14:paraId="4B3B78A2" w14:textId="77777777" w:rsidR="008F1C19" w:rsidRDefault="0078260A">
      <w:pPr>
        <w:pStyle w:val="p1"/>
      </w:pPr>
      <w:r>
        <w:t xml:space="preserve">For example, refer to the below screen where a new Application Area, </w:t>
      </w:r>
      <w:r>
        <w:rPr>
          <w:rStyle w:val="b"/>
        </w:rPr>
        <w:t>SALESP</w:t>
      </w:r>
      <w:r>
        <w:t xml:space="preserve"> created in the Application Area List get displayed as it matches the filtering criteria in the Application Area.</w:t>
      </w:r>
    </w:p>
    <w:p w14:paraId="438FACB4" w14:textId="77777777" w:rsidR="008F1C19" w:rsidRDefault="00FB1154">
      <w:pPr>
        <w:pStyle w:val="figure"/>
      </w:pPr>
      <w:r>
        <w:rPr>
          <w:noProof/>
        </w:rPr>
        <w:drawing>
          <wp:inline distT="0" distB="0" distL="0" distR="0" wp14:anchorId="7D53DA29" wp14:editId="14E54E09">
            <wp:extent cx="5449570" cy="3709035"/>
            <wp:effectExtent l="38100" t="38100" r="17780" b="24765"/>
            <wp:docPr id="108" name="Picture 7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pic:cNvPicPr preferRelativeResize="0">
                      <a:picLocks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49570" cy="3709035"/>
                    </a:xfrm>
                    <a:prstGeom prst="rect">
                      <a:avLst/>
                    </a:prstGeom>
                    <a:noFill/>
                    <a:ln w="23495" cmpd="sng">
                      <a:solidFill>
                        <a:srgbClr val="808080"/>
                      </a:solidFill>
                      <a:miter lim="800000"/>
                      <a:headEnd/>
                      <a:tailEnd/>
                    </a:ln>
                    <a:effectLst/>
                  </pic:spPr>
                </pic:pic>
              </a:graphicData>
            </a:graphic>
          </wp:inline>
        </w:drawing>
      </w:r>
    </w:p>
    <w:p w14:paraId="79E144A9" w14:textId="77777777" w:rsidR="008F1C19" w:rsidRDefault="0078260A">
      <w:pPr>
        <w:pStyle w:val="figcaption"/>
      </w:pPr>
      <w:r>
        <w:t xml:space="preserve"> Fig. 3.3.6 – Application Area List SALESP</w:t>
      </w:r>
    </w:p>
    <w:p w14:paraId="52140E57" w14:textId="77777777" w:rsidR="008F1C19" w:rsidRDefault="0078260A">
      <w:pPr>
        <w:pStyle w:val="li"/>
        <w:numPr>
          <w:ilvl w:val="0"/>
          <w:numId w:val="80"/>
        </w:numPr>
        <w:ind w:left="600"/>
      </w:pPr>
      <w:r>
        <w:rPr>
          <w:color w:val="000000"/>
        </w:rPr>
        <w:t>If the user changes the Description for any Application Area when the filtering criteria is effective, then the change Application Area will be displayed in the Application Area List, only if it matches the existing filtering criteria.</w:t>
      </w:r>
    </w:p>
    <w:p w14:paraId="6676FEB0" w14:textId="77777777" w:rsidR="008F1C19" w:rsidRDefault="0078260A">
      <w:pPr>
        <w:pStyle w:val="p1"/>
      </w:pPr>
      <w:r>
        <w:t>If the Change Application Area created by the user does not match the filtering text, then it will not be displayed in the Application Area List. But once the user removes the filter, the Change Application Area created will get displayed.</w:t>
      </w:r>
    </w:p>
    <w:p w14:paraId="7E159308" w14:textId="77777777" w:rsidR="008F1C19" w:rsidRDefault="008F1C19">
      <w:pPr>
        <w:pStyle w:val="pageBreak"/>
      </w:pPr>
    </w:p>
    <w:p w14:paraId="1CB685BB" w14:textId="77777777" w:rsidR="008F1C19" w:rsidRDefault="0078260A">
      <w:pPr>
        <w:pStyle w:val="h31"/>
      </w:pPr>
      <w:bookmarkStart w:id="94" w:name="_Toc131416744"/>
      <w:r>
        <w:lastRenderedPageBreak/>
        <w:t>Export Option</w:t>
      </w:r>
      <w:bookmarkEnd w:id="94"/>
    </w:p>
    <w:p w14:paraId="21351919" w14:textId="77777777" w:rsidR="008F1C19" w:rsidRDefault="00FD3CB4">
      <w:pPr>
        <w:pStyle w:val="p"/>
      </w:pPr>
      <w:r>
        <w:fldChar w:fldCharType="begin"/>
      </w:r>
      <w:r w:rsidR="0078260A">
        <w:instrText xml:space="preserve"> XE "Export Options" </w:instrText>
      </w:r>
      <w:r>
        <w:fldChar w:fldCharType="end"/>
      </w:r>
      <w:r w:rsidR="0078260A">
        <w:t xml:space="preserve">Application Area List provides various export options such as </w:t>
      </w:r>
      <w:r>
        <w:fldChar w:fldCharType="begin"/>
      </w:r>
      <w:r w:rsidR="0078260A">
        <w:instrText xml:space="preserve"> XE "Export to PDF" </w:instrText>
      </w:r>
      <w:r>
        <w:fldChar w:fldCharType="end"/>
      </w:r>
      <w:r w:rsidR="0078260A">
        <w:rPr>
          <w:rStyle w:val="b"/>
        </w:rPr>
        <w:t>Export to PDF</w:t>
      </w:r>
      <w:r w:rsidR="0078260A">
        <w:t xml:space="preserve">, </w:t>
      </w:r>
      <w:r w:rsidR="0078260A">
        <w:rPr>
          <w:rStyle w:val="b"/>
        </w:rPr>
        <w:t>Export to Microsoft Word</w:t>
      </w:r>
      <w:r w:rsidR="0078260A">
        <w:t xml:space="preserve">, and </w:t>
      </w:r>
      <w:r w:rsidR="0078260A">
        <w:rPr>
          <w:rStyle w:val="b"/>
        </w:rPr>
        <w:t>Export to Microsoft Excel</w:t>
      </w:r>
      <w:r w:rsidR="0078260A">
        <w:t>. Refer to the screen below:</w:t>
      </w:r>
    </w:p>
    <w:p w14:paraId="0D109679" w14:textId="77777777" w:rsidR="008F1C19" w:rsidRDefault="00FB1154">
      <w:pPr>
        <w:pStyle w:val="figure"/>
      </w:pPr>
      <w:r>
        <w:rPr>
          <w:noProof/>
        </w:rPr>
        <w:drawing>
          <wp:inline distT="0" distB="0" distL="0" distR="0" wp14:anchorId="3BEF5B8D" wp14:editId="501D0A46">
            <wp:extent cx="5450400" cy="2541600"/>
            <wp:effectExtent l="38100" t="38100" r="36195" b="30480"/>
            <wp:docPr id="109" name="Picture 7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pic:cNvPicPr preferRelativeResize="0">
                      <a:picLocks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50400" cy="2541600"/>
                    </a:xfrm>
                    <a:prstGeom prst="rect">
                      <a:avLst/>
                    </a:prstGeom>
                    <a:noFill/>
                    <a:ln w="23495" cmpd="sng">
                      <a:solidFill>
                        <a:srgbClr val="808080"/>
                      </a:solidFill>
                      <a:miter lim="800000"/>
                      <a:headEnd/>
                      <a:tailEnd/>
                    </a:ln>
                    <a:effectLst/>
                  </pic:spPr>
                </pic:pic>
              </a:graphicData>
            </a:graphic>
          </wp:inline>
        </w:drawing>
      </w:r>
    </w:p>
    <w:p w14:paraId="506950E2" w14:textId="77777777" w:rsidR="008F1C19" w:rsidRDefault="0078260A">
      <w:pPr>
        <w:pStyle w:val="figcaption"/>
      </w:pPr>
      <w:r>
        <w:t xml:space="preserve"> Fig. 3.3.7 – Export Option</w:t>
      </w:r>
    </w:p>
    <w:p w14:paraId="7350DF64" w14:textId="77777777" w:rsidR="008F1C19" w:rsidRDefault="0078260A">
      <w:pPr>
        <w:pStyle w:val="p"/>
      </w:pPr>
      <w:r>
        <w:t>Adding filtering criteria in the Application Area List enhance the export option. If the user, uses the export option with filtering content, then the export option will display only the sorted content in the form of PDF, Word, or Excel rather than exporting the entire content.</w:t>
      </w:r>
      <w:r>
        <w:br/>
        <w:t xml:space="preserve">Refer to the screen below for the sorted content in the form of PDF, Word, or Excel. For example, if the user put the filter text </w:t>
      </w:r>
      <w:r>
        <w:rPr>
          <w:rStyle w:val="b"/>
        </w:rPr>
        <w:t>“*CO”</w:t>
      </w:r>
      <w:r>
        <w:t xml:space="preserve"> in the Application Area column.</w:t>
      </w:r>
    </w:p>
    <w:p w14:paraId="0096F1BF" w14:textId="77777777" w:rsidR="008F1C19" w:rsidRDefault="00FB1154">
      <w:pPr>
        <w:pStyle w:val="figure"/>
      </w:pPr>
      <w:r>
        <w:rPr>
          <w:noProof/>
        </w:rPr>
        <w:drawing>
          <wp:inline distT="0" distB="0" distL="0" distR="0" wp14:anchorId="2DC96256" wp14:editId="21CE4DDE">
            <wp:extent cx="5449570" cy="1228725"/>
            <wp:effectExtent l="38100" t="38100" r="17780" b="28575"/>
            <wp:docPr id="110" name="Picture 7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pic:cNvPicPr preferRelativeResize="0">
                      <a:picLocks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449570" cy="1228725"/>
                    </a:xfrm>
                    <a:prstGeom prst="rect">
                      <a:avLst/>
                    </a:prstGeom>
                    <a:noFill/>
                    <a:ln w="23495" cmpd="sng">
                      <a:solidFill>
                        <a:srgbClr val="808080"/>
                      </a:solidFill>
                      <a:miter lim="800000"/>
                      <a:headEnd/>
                      <a:tailEnd/>
                    </a:ln>
                    <a:effectLst/>
                  </pic:spPr>
                </pic:pic>
              </a:graphicData>
            </a:graphic>
          </wp:inline>
        </w:drawing>
      </w:r>
    </w:p>
    <w:p w14:paraId="39C4EDF3" w14:textId="77777777" w:rsidR="008F1C19" w:rsidRDefault="0078260A">
      <w:pPr>
        <w:pStyle w:val="figcaption"/>
      </w:pPr>
      <w:r>
        <w:t>Fig. 3.3.8 – Application Area List</w:t>
      </w:r>
    </w:p>
    <w:p w14:paraId="52E95AA5" w14:textId="77777777" w:rsidR="008F1C19" w:rsidRDefault="00FB1154">
      <w:pPr>
        <w:pStyle w:val="figure"/>
      </w:pPr>
      <w:r>
        <w:rPr>
          <w:noProof/>
        </w:rPr>
        <w:drawing>
          <wp:inline distT="0" distB="0" distL="0" distR="0" wp14:anchorId="028E0236" wp14:editId="1CF78CD0">
            <wp:extent cx="5449570" cy="1353185"/>
            <wp:effectExtent l="38100" t="38100" r="17780" b="18415"/>
            <wp:docPr id="111" name="Picture 7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pic:cNvPicPr preferRelativeResize="0">
                      <a:picLocks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449570" cy="1353185"/>
                    </a:xfrm>
                    <a:prstGeom prst="rect">
                      <a:avLst/>
                    </a:prstGeom>
                    <a:noFill/>
                    <a:ln w="23495" cmpd="sng">
                      <a:solidFill>
                        <a:srgbClr val="808080"/>
                      </a:solidFill>
                      <a:miter lim="800000"/>
                      <a:headEnd/>
                      <a:tailEnd/>
                    </a:ln>
                    <a:effectLst/>
                  </pic:spPr>
                </pic:pic>
              </a:graphicData>
            </a:graphic>
          </wp:inline>
        </w:drawing>
      </w:r>
    </w:p>
    <w:p w14:paraId="5D47494D" w14:textId="77777777" w:rsidR="008F1C19" w:rsidRDefault="0078260A">
      <w:pPr>
        <w:pStyle w:val="figcaption"/>
      </w:pPr>
      <w:r>
        <w:t>Fig. 3.3.9 – Export to PDF</w:t>
      </w:r>
    </w:p>
    <w:p w14:paraId="12D3F541" w14:textId="77777777" w:rsidR="008F1C19" w:rsidRDefault="00FB1154">
      <w:pPr>
        <w:pStyle w:val="figure"/>
      </w:pPr>
      <w:r>
        <w:rPr>
          <w:noProof/>
        </w:rPr>
        <w:lastRenderedPageBreak/>
        <w:drawing>
          <wp:inline distT="0" distB="0" distL="0" distR="0" wp14:anchorId="5FE1CE12" wp14:editId="74AB7675">
            <wp:extent cx="5449570" cy="1440815"/>
            <wp:effectExtent l="38100" t="38100" r="17780" b="26035"/>
            <wp:docPr id="112" name="Picture 7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pic:cNvPicPr preferRelativeResize="0">
                      <a:picLocks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449570" cy="1440815"/>
                    </a:xfrm>
                    <a:prstGeom prst="rect">
                      <a:avLst/>
                    </a:prstGeom>
                    <a:noFill/>
                    <a:ln w="23495" cmpd="sng">
                      <a:solidFill>
                        <a:srgbClr val="808080"/>
                      </a:solidFill>
                      <a:miter lim="800000"/>
                      <a:headEnd/>
                      <a:tailEnd/>
                    </a:ln>
                    <a:effectLst/>
                  </pic:spPr>
                </pic:pic>
              </a:graphicData>
            </a:graphic>
          </wp:inline>
        </w:drawing>
      </w:r>
    </w:p>
    <w:p w14:paraId="68746FC4" w14:textId="77777777" w:rsidR="008F1C19" w:rsidRDefault="0078260A">
      <w:pPr>
        <w:pStyle w:val="figcaption"/>
      </w:pPr>
      <w:r>
        <w:t>Fig. 3.3.10 – Export to MS Word</w:t>
      </w:r>
    </w:p>
    <w:p w14:paraId="55F09209" w14:textId="77777777" w:rsidR="008F1C19" w:rsidRDefault="00FB1154">
      <w:pPr>
        <w:pStyle w:val="figure"/>
      </w:pPr>
      <w:r>
        <w:rPr>
          <w:noProof/>
        </w:rPr>
        <w:drawing>
          <wp:inline distT="0" distB="0" distL="0" distR="0" wp14:anchorId="70EC5240" wp14:editId="351C42E2">
            <wp:extent cx="5449570" cy="1097280"/>
            <wp:effectExtent l="38100" t="38100" r="17780" b="26670"/>
            <wp:docPr id="113" name="Picture 7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pic:cNvPicPr preferRelativeResize="0">
                      <a:picLocks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449570" cy="1097280"/>
                    </a:xfrm>
                    <a:prstGeom prst="rect">
                      <a:avLst/>
                    </a:prstGeom>
                    <a:noFill/>
                    <a:ln w="23495" cmpd="sng">
                      <a:solidFill>
                        <a:srgbClr val="808080"/>
                      </a:solidFill>
                      <a:miter lim="800000"/>
                      <a:headEnd/>
                      <a:tailEnd/>
                    </a:ln>
                    <a:effectLst/>
                  </pic:spPr>
                </pic:pic>
              </a:graphicData>
            </a:graphic>
          </wp:inline>
        </w:drawing>
      </w:r>
    </w:p>
    <w:p w14:paraId="091F4953" w14:textId="77777777" w:rsidR="008F1C19" w:rsidRDefault="0078260A">
      <w:pPr>
        <w:pStyle w:val="figcaption"/>
      </w:pPr>
      <w:r>
        <w:t xml:space="preserve"> </w:t>
      </w:r>
      <w:r w:rsidR="00FD3CB4">
        <w:fldChar w:fldCharType="begin"/>
      </w:r>
      <w:r>
        <w:instrText xml:space="preserve"> XE "Export to MS Excel" </w:instrText>
      </w:r>
      <w:r w:rsidR="00FD3CB4">
        <w:fldChar w:fldCharType="end"/>
      </w:r>
      <w:r>
        <w:t>Fig. 3.3.11 – Export to MS Excel</w:t>
      </w:r>
    </w:p>
    <w:p w14:paraId="104CB7C4" w14:textId="77777777" w:rsidR="008F1C19" w:rsidRDefault="008F1C19">
      <w:pPr>
        <w:pStyle w:val="pageBreak"/>
      </w:pPr>
    </w:p>
    <w:p w14:paraId="6A32A009" w14:textId="77777777" w:rsidR="008F1C19" w:rsidRDefault="00FD3CB4">
      <w:pPr>
        <w:pStyle w:val="h21"/>
      </w:pPr>
      <w:r>
        <w:lastRenderedPageBreak/>
        <w:fldChar w:fldCharType="begin"/>
      </w:r>
      <w:r w:rsidR="0078260A">
        <w:instrText xml:space="preserve"> XE "application area" </w:instrText>
      </w:r>
      <w:r>
        <w:fldChar w:fldCharType="end"/>
      </w:r>
      <w:bookmarkStart w:id="95" w:name="_Toc131416745"/>
      <w:r w:rsidR="0078260A">
        <w:t>Application Area Diagram</w:t>
      </w:r>
      <w:bookmarkEnd w:id="95"/>
    </w:p>
    <w:p w14:paraId="33325E33" w14:textId="77777777" w:rsidR="008F1C19" w:rsidRDefault="00FD3CB4">
      <w:pPr>
        <w:pStyle w:val="p"/>
      </w:pPr>
      <w:r>
        <w:fldChar w:fldCharType="begin"/>
      </w:r>
      <w:r w:rsidR="0078260A">
        <w:instrText xml:space="preserve"> XE "X-Analysis" </w:instrText>
      </w:r>
      <w:r>
        <w:fldChar w:fldCharType="end"/>
      </w:r>
      <w:r w:rsidR="0078260A">
        <w:t>X-Analysis allows easy subdivision of an application into business areas or application areas. You can split the application areas further into sub-application areas for better application analysis. For analyzing an application/application area, X-Analysis provides another diagrammatic construct called the Application Area Diagram.</w:t>
      </w:r>
    </w:p>
    <w:p w14:paraId="2E5497B4" w14:textId="77777777" w:rsidR="008F1C19" w:rsidRDefault="00FD3CB4">
      <w:pPr>
        <w:pStyle w:val="p"/>
      </w:pPr>
      <w:r>
        <w:fldChar w:fldCharType="begin"/>
      </w:r>
      <w:r w:rsidR="0078260A">
        <w:instrText xml:space="preserve"> XE "cross-reference library" </w:instrText>
      </w:r>
      <w:r>
        <w:fldChar w:fldCharType="end"/>
      </w:r>
      <w:r w:rsidR="0078260A">
        <w:t xml:space="preserve">The Application Area Diagram helps in visualizing the relationships between various applications areas. When the user selects the entire cross-reference library, the </w:t>
      </w:r>
      <w:r w:rsidR="0078260A">
        <w:rPr>
          <w:rStyle w:val="b"/>
        </w:rPr>
        <w:t>Application Area Diagram</w:t>
      </w:r>
      <w:r w:rsidR="0078260A">
        <w:t xml:space="preserve"> option displays all the application areas and sub-application areas.</w:t>
      </w:r>
    </w:p>
    <w:p w14:paraId="7E4CB1AC" w14:textId="77777777" w:rsidR="008F1C19" w:rsidRDefault="00FB1154">
      <w:pPr>
        <w:pStyle w:val="figure"/>
      </w:pPr>
      <w:r>
        <w:rPr>
          <w:noProof/>
        </w:rPr>
        <w:drawing>
          <wp:inline distT="0" distB="0" distL="0" distR="0" wp14:anchorId="183EA5A8" wp14:editId="3665D16F">
            <wp:extent cx="5449570" cy="3569970"/>
            <wp:effectExtent l="38100" t="38100" r="17780" b="11430"/>
            <wp:docPr id="114" name="Picture 7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pic:cNvPicPr preferRelativeResize="0">
                      <a:picLocks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449570" cy="3569970"/>
                    </a:xfrm>
                    <a:prstGeom prst="rect">
                      <a:avLst/>
                    </a:prstGeom>
                    <a:noFill/>
                    <a:ln w="23495" cmpd="sng">
                      <a:solidFill>
                        <a:srgbClr val="808080"/>
                      </a:solidFill>
                      <a:miter lim="800000"/>
                      <a:headEnd/>
                      <a:tailEnd/>
                    </a:ln>
                    <a:effectLst/>
                  </pic:spPr>
                </pic:pic>
              </a:graphicData>
            </a:graphic>
          </wp:inline>
        </w:drawing>
      </w:r>
    </w:p>
    <w:p w14:paraId="5F491928" w14:textId="77777777" w:rsidR="008F1C19" w:rsidRDefault="0078260A">
      <w:pPr>
        <w:pStyle w:val="figcaption"/>
      </w:pPr>
      <w:r>
        <w:t>Fig. 3.4.1 – Application Area Diagram for XAN4RCPTTD</w:t>
      </w:r>
    </w:p>
    <w:p w14:paraId="1256EF2C" w14:textId="77777777" w:rsidR="008F1C19" w:rsidRDefault="0078260A">
      <w:pPr>
        <w:pStyle w:val="p"/>
      </w:pPr>
      <w:r>
        <w:t>The bluish-grey blocks represent an application area. A larger box exemplifies an application area with child Application Areas. The parent application area boxes will have a size that fits all child application areas within the box.</w:t>
      </w:r>
    </w:p>
    <w:p w14:paraId="2C222415" w14:textId="77777777" w:rsidR="008F1C19" w:rsidRDefault="0078260A">
      <w:pPr>
        <w:pStyle w:val="p"/>
      </w:pPr>
      <w:r>
        <w:t>Selecting an application area displays the relationship among various application areas. Select an application area to test this. The Application Area Diagram displays colored arrows – Red, Black, and Blue.</w:t>
      </w:r>
    </w:p>
    <w:p w14:paraId="34CEFCD7" w14:textId="77777777" w:rsidR="008F1C19" w:rsidRDefault="0078260A">
      <w:pPr>
        <w:pStyle w:val="p"/>
      </w:pPr>
      <w:r>
        <w:rPr>
          <w:rStyle w:val="span"/>
        </w:rPr>
        <w:t>Blue Arrow</w:t>
      </w:r>
      <w:r w:rsidR="00FD3CB4">
        <w:fldChar w:fldCharType="begin"/>
      </w:r>
      <w:r>
        <w:instrText xml:space="preserve"> XE "Calling Programs" </w:instrText>
      </w:r>
      <w:r w:rsidR="00FD3CB4">
        <w:fldChar w:fldCharType="end"/>
      </w:r>
      <w:r>
        <w:t xml:space="preserve"> – Displays Program-to-Program calls. The blue arrow points towards the application areas having the maximum number of calling programs.</w:t>
      </w:r>
    </w:p>
    <w:p w14:paraId="03C69B53" w14:textId="77777777" w:rsidR="008F1C19" w:rsidRDefault="0078260A">
      <w:pPr>
        <w:pStyle w:val="p"/>
      </w:pPr>
      <w:r>
        <w:lastRenderedPageBreak/>
        <w:t>When the cursor is hovered over the blue line, then the number of called and calling programs are displayed. In the below screen, programs in CUSTOMERS are calling 17 programs in ALLFILES, and ALLFILES is calling 128 programs of CUSTOMERS.</w:t>
      </w:r>
    </w:p>
    <w:p w14:paraId="7541831C" w14:textId="77777777" w:rsidR="008F1C19" w:rsidRDefault="00FB1154">
      <w:pPr>
        <w:pStyle w:val="figure"/>
      </w:pPr>
      <w:r>
        <w:rPr>
          <w:noProof/>
        </w:rPr>
        <w:drawing>
          <wp:inline distT="0" distB="0" distL="0" distR="0" wp14:anchorId="7B205A06" wp14:editId="232A9C0E">
            <wp:extent cx="5449570" cy="3584575"/>
            <wp:effectExtent l="38100" t="38100" r="17780" b="15875"/>
            <wp:docPr id="115" name="Picture 7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pic:cNvPicPr preferRelativeResize="0">
                      <a:picLocks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449570" cy="3584575"/>
                    </a:xfrm>
                    <a:prstGeom prst="rect">
                      <a:avLst/>
                    </a:prstGeom>
                    <a:noFill/>
                    <a:ln w="23495" cmpd="sng">
                      <a:solidFill>
                        <a:srgbClr val="808080"/>
                      </a:solidFill>
                      <a:miter lim="800000"/>
                      <a:headEnd/>
                      <a:tailEnd/>
                    </a:ln>
                    <a:effectLst/>
                  </pic:spPr>
                </pic:pic>
              </a:graphicData>
            </a:graphic>
          </wp:inline>
        </w:drawing>
      </w:r>
    </w:p>
    <w:p w14:paraId="6D4FBFB5" w14:textId="77777777" w:rsidR="008F1C19" w:rsidRDefault="0078260A">
      <w:pPr>
        <w:pStyle w:val="figcaption"/>
      </w:pPr>
      <w:r>
        <w:t>Fig. 3.4.2 – Pop-up showing the called and calling programs</w:t>
      </w:r>
    </w:p>
    <w:p w14:paraId="277A6A62" w14:textId="77777777" w:rsidR="008F1C19" w:rsidRDefault="0078260A">
      <w:pPr>
        <w:pStyle w:val="p"/>
      </w:pPr>
      <w:r>
        <w:rPr>
          <w:rStyle w:val="span1"/>
        </w:rPr>
        <w:t>Red Arrow</w:t>
      </w:r>
      <w:r>
        <w:t xml:space="preserve"> – Program-to-File references are displayed with distinct red arrows. In case a program from one application area refers to files of the other application areas, then there is one distinct red arrow. A bi-directional red arrow will be displayed if files of two application areas are referring to each other.</w:t>
      </w:r>
    </w:p>
    <w:p w14:paraId="1E4FED2C" w14:textId="77777777" w:rsidR="008F1C19" w:rsidRDefault="00FD3CB4">
      <w:pPr>
        <w:pStyle w:val="p"/>
      </w:pPr>
      <w:r>
        <w:fldChar w:fldCharType="begin"/>
      </w:r>
      <w:r w:rsidR="0078260A">
        <w:instrText xml:space="preserve"> XE "Referred Files" </w:instrText>
      </w:r>
      <w:r>
        <w:fldChar w:fldCharType="end"/>
      </w:r>
      <w:r w:rsidR="0078260A">
        <w:t>When you hover the cursor over the red line, then the number of referred files get displayed. In the following screen, 2 files are being referred between DATATEST and OE.</w:t>
      </w:r>
    </w:p>
    <w:p w14:paraId="7B4A73F8" w14:textId="77777777" w:rsidR="008F1C19" w:rsidRDefault="0078260A">
      <w:pPr>
        <w:pStyle w:val="p"/>
      </w:pPr>
      <w:r>
        <w:rPr>
          <w:rStyle w:val="b"/>
        </w:rPr>
        <w:t>Black Arrow</w:t>
      </w:r>
      <w:r w:rsidR="00FD3CB4">
        <w:fldChar w:fldCharType="begin"/>
      </w:r>
      <w:r>
        <w:instrText xml:space="preserve"> XE "Legend" </w:instrText>
      </w:r>
      <w:r w:rsidR="00FD3CB4">
        <w:fldChar w:fldCharType="end"/>
      </w:r>
      <w:r>
        <w:t xml:space="preserve"> – The arrow depicts the count references, references that do not encompass references to a file or a call to a program. The legend addresses the black color as “Others”.</w:t>
      </w:r>
    </w:p>
    <w:p w14:paraId="724FD9C4" w14:textId="77777777" w:rsidR="008F1C19" w:rsidRDefault="00FB1154">
      <w:pPr>
        <w:pStyle w:val="figure"/>
      </w:pPr>
      <w:r>
        <w:rPr>
          <w:noProof/>
        </w:rPr>
        <w:lastRenderedPageBreak/>
        <w:drawing>
          <wp:inline distT="0" distB="0" distL="0" distR="0" wp14:anchorId="34B192F0" wp14:editId="1B5ED077">
            <wp:extent cx="5449570" cy="3591560"/>
            <wp:effectExtent l="38100" t="38100" r="17780" b="27940"/>
            <wp:docPr id="116" name="Picture 7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pic:cNvPicPr preferRelativeResize="0">
                      <a:picLocks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49570" cy="3591560"/>
                    </a:xfrm>
                    <a:prstGeom prst="rect">
                      <a:avLst/>
                    </a:prstGeom>
                    <a:noFill/>
                    <a:ln w="23495" cmpd="sng">
                      <a:solidFill>
                        <a:srgbClr val="808080"/>
                      </a:solidFill>
                      <a:miter lim="800000"/>
                      <a:headEnd/>
                      <a:tailEnd/>
                    </a:ln>
                    <a:effectLst/>
                  </pic:spPr>
                </pic:pic>
              </a:graphicData>
            </a:graphic>
          </wp:inline>
        </w:drawing>
      </w:r>
    </w:p>
    <w:p w14:paraId="7C622AF6" w14:textId="77777777" w:rsidR="008F1C19" w:rsidRDefault="0078260A">
      <w:pPr>
        <w:pStyle w:val="figcaption"/>
      </w:pPr>
      <w:r>
        <w:t>Fig. 3.4.3 – Pop-up box showing files being referred between DATATEST and OE</w:t>
      </w:r>
    </w:p>
    <w:p w14:paraId="5D171BD2" w14:textId="77777777" w:rsidR="008F1C19" w:rsidRDefault="008F1C19">
      <w:pPr>
        <w:pStyle w:val="pageBreak"/>
      </w:pPr>
      <w:bookmarkStart w:id="96" w:name="_Ref1189810267"/>
    </w:p>
    <w:bookmarkEnd w:id="96"/>
    <w:p w14:paraId="5A933C40" w14:textId="77777777" w:rsidR="008F1C19" w:rsidRDefault="00FD3CB4">
      <w:pPr>
        <w:pStyle w:val="h31"/>
      </w:pPr>
      <w:r>
        <w:lastRenderedPageBreak/>
        <w:fldChar w:fldCharType="begin"/>
      </w:r>
      <w:r w:rsidR="0078260A">
        <w:instrText xml:space="preserve"> XE "application area" </w:instrText>
      </w:r>
      <w:r>
        <w:fldChar w:fldCharType="end"/>
      </w:r>
      <w:bookmarkStart w:id="97" w:name="_Toc131416746"/>
      <w:r w:rsidR="0078260A">
        <w:t>Application Area Diagram Summary View</w:t>
      </w:r>
      <w:bookmarkEnd w:id="97"/>
    </w:p>
    <w:p w14:paraId="5D7B51D8" w14:textId="77777777" w:rsidR="008F1C19" w:rsidRDefault="0078260A">
      <w:pPr>
        <w:pStyle w:val="p"/>
      </w:pPr>
      <w:r>
        <w:t xml:space="preserve">The Application Area Diagram provides an option to view the Application Area Diagram summary. Click </w:t>
      </w:r>
      <w:r>
        <w:rPr>
          <w:rStyle w:val="b"/>
        </w:rPr>
        <w:t>Show AAD summary</w:t>
      </w:r>
      <w:r>
        <w:t xml:space="preserve"> on the Application Area Diagram toolbar.</w:t>
      </w:r>
    </w:p>
    <w:p w14:paraId="5EFFA934" w14:textId="77777777" w:rsidR="008F1C19" w:rsidRDefault="00FB1154">
      <w:pPr>
        <w:pStyle w:val="figure"/>
      </w:pPr>
      <w:r>
        <w:rPr>
          <w:noProof/>
        </w:rPr>
        <w:drawing>
          <wp:inline distT="0" distB="0" distL="0" distR="0" wp14:anchorId="1F701F74" wp14:editId="2B735DCA">
            <wp:extent cx="5442585" cy="2896870"/>
            <wp:effectExtent l="38100" t="38100" r="24765" b="17780"/>
            <wp:docPr id="117" name="Picture 7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pic:cNvPicPr preferRelativeResize="0">
                      <a:picLocks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42585" cy="2896870"/>
                    </a:xfrm>
                    <a:prstGeom prst="rect">
                      <a:avLst/>
                    </a:prstGeom>
                    <a:noFill/>
                    <a:ln w="23495" cmpd="sng">
                      <a:solidFill>
                        <a:srgbClr val="808080"/>
                      </a:solidFill>
                      <a:miter lim="800000"/>
                      <a:headEnd/>
                      <a:tailEnd/>
                    </a:ln>
                    <a:effectLst/>
                  </pic:spPr>
                </pic:pic>
              </a:graphicData>
            </a:graphic>
          </wp:inline>
        </w:drawing>
      </w:r>
    </w:p>
    <w:p w14:paraId="110B12A6" w14:textId="77777777" w:rsidR="008F1C19" w:rsidRDefault="0078260A">
      <w:pPr>
        <w:pStyle w:val="figcaption"/>
      </w:pPr>
      <w:r>
        <w:t>Fig. 3.4.4 – Show AAD Summary button</w:t>
      </w:r>
    </w:p>
    <w:p w14:paraId="70D72D37" w14:textId="77777777" w:rsidR="008F1C19" w:rsidRDefault="0078260A">
      <w:pPr>
        <w:pStyle w:val="p"/>
      </w:pPr>
      <w:r>
        <w:t xml:space="preserve">A new window gets displayed, displaying the relationship summary for all the application areas. </w:t>
      </w:r>
    </w:p>
    <w:p w14:paraId="09EE78B1" w14:textId="77777777" w:rsidR="008F1C19" w:rsidRDefault="0078260A">
      <w:pPr>
        <w:pStyle w:val="p"/>
      </w:pPr>
      <w:r>
        <w:t>From version 13.3.00, a new button "</w:t>
      </w:r>
      <w:r>
        <w:rPr>
          <w:rStyle w:val="b"/>
        </w:rPr>
        <w:t xml:space="preserve">+ / – </w:t>
      </w:r>
      <w:r>
        <w:t xml:space="preserve">" is introduce to completely expand / collapse the </w:t>
      </w:r>
      <w:r>
        <w:rPr>
          <w:rStyle w:val="b"/>
        </w:rPr>
        <w:t>Object Details</w:t>
      </w:r>
      <w:r>
        <w:t xml:space="preserve"> section of the </w:t>
      </w:r>
      <w:r>
        <w:rPr>
          <w:rStyle w:val="b"/>
        </w:rPr>
        <w:t>Application Area Diagram Summary</w:t>
      </w:r>
      <w:r>
        <w:t xml:space="preserve"> in order to quickly have the information about all of the objects.</w:t>
      </w:r>
    </w:p>
    <w:p w14:paraId="1C98CC62" w14:textId="77777777" w:rsidR="008F1C19" w:rsidRDefault="00FB1154">
      <w:pPr>
        <w:pStyle w:val="figure"/>
      </w:pPr>
      <w:r>
        <w:rPr>
          <w:noProof/>
        </w:rPr>
        <w:drawing>
          <wp:inline distT="0" distB="0" distL="0" distR="0" wp14:anchorId="03E1CE27" wp14:editId="08AE5163">
            <wp:extent cx="5449570" cy="2406650"/>
            <wp:effectExtent l="38100" t="38100" r="17780" b="12700"/>
            <wp:docPr id="118" name="Picture 7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pic:cNvPicPr preferRelativeResize="0">
                      <a:picLocks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49570" cy="2406650"/>
                    </a:xfrm>
                    <a:prstGeom prst="rect">
                      <a:avLst/>
                    </a:prstGeom>
                    <a:noFill/>
                    <a:ln w="23495" cmpd="sng">
                      <a:solidFill>
                        <a:srgbClr val="808080"/>
                      </a:solidFill>
                      <a:miter lim="800000"/>
                      <a:headEnd/>
                      <a:tailEnd/>
                    </a:ln>
                    <a:effectLst/>
                  </pic:spPr>
                </pic:pic>
              </a:graphicData>
            </a:graphic>
          </wp:inline>
        </w:drawing>
      </w:r>
    </w:p>
    <w:p w14:paraId="2CE59A47" w14:textId="77777777" w:rsidR="008F1C19" w:rsidRDefault="0078260A">
      <w:pPr>
        <w:pStyle w:val="figcaption"/>
      </w:pPr>
      <w:r>
        <w:t>Fig. 3.4.5 – Application Area Diagram Summary for XAN4RCPTTD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CA21098" w14:textId="77777777">
        <w:trPr>
          <w:tblCellSpacing w:w="0" w:type="dxa"/>
        </w:trPr>
        <w:tc>
          <w:tcPr>
            <w:tcW w:w="855" w:type="dxa"/>
            <w:shd w:val="clear" w:color="auto" w:fill="F0F7FB"/>
            <w:vAlign w:val="center"/>
          </w:tcPr>
          <w:p w14:paraId="7F5C64FD" w14:textId="77777777" w:rsidR="008F1C19" w:rsidRDefault="00FB1154">
            <w:pPr>
              <w:pStyle w:val="tdTableStyle-Note-BodyB-Column1-Body1"/>
            </w:pPr>
            <w:r>
              <w:rPr>
                <w:noProof/>
              </w:rPr>
              <w:lastRenderedPageBreak/>
              <w:drawing>
                <wp:inline distT="0" distB="0" distL="0" distR="0" wp14:anchorId="227504AE" wp14:editId="7E414626">
                  <wp:extent cx="461010" cy="380365"/>
                  <wp:effectExtent l="0" t="0" r="0" b="0"/>
                  <wp:docPr id="119" name="Picture 7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69B3DE4" w14:textId="77777777" w:rsidR="008F1C19" w:rsidRDefault="0078260A">
            <w:pPr>
              <w:pStyle w:val="tdTableStyle-Note-BodyA-Column1-Body1"/>
            </w:pPr>
            <w:r>
              <w:t xml:space="preserve">If expanding the </w:t>
            </w:r>
            <w:r>
              <w:rPr>
                <w:rStyle w:val="b"/>
              </w:rPr>
              <w:t>Object Details</w:t>
            </w:r>
            <w:r>
              <w:t xml:space="preserve"> takes more than 40 seconds a new dialog gets displayed. Refer to the screen below.</w:t>
            </w:r>
          </w:p>
        </w:tc>
      </w:tr>
    </w:tbl>
    <w:p w14:paraId="50637CF8" w14:textId="77777777" w:rsidR="008F1C19" w:rsidRDefault="00FB1154">
      <w:pPr>
        <w:pStyle w:val="figure"/>
      </w:pPr>
      <w:r>
        <w:rPr>
          <w:noProof/>
        </w:rPr>
        <w:drawing>
          <wp:inline distT="0" distB="0" distL="0" distR="0" wp14:anchorId="292D0FD3" wp14:editId="40C4DA68">
            <wp:extent cx="3218815" cy="1440815"/>
            <wp:effectExtent l="38100" t="38100" r="19685" b="26035"/>
            <wp:docPr id="120" name="Picture 7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0"/>
                    <pic:cNvPicPr preferRelativeResize="0">
                      <a:picLocks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218815" cy="1440815"/>
                    </a:xfrm>
                    <a:prstGeom prst="rect">
                      <a:avLst/>
                    </a:prstGeom>
                    <a:noFill/>
                    <a:ln w="23495" cmpd="sng">
                      <a:solidFill>
                        <a:srgbClr val="808080"/>
                      </a:solidFill>
                      <a:miter lim="800000"/>
                      <a:headEnd/>
                      <a:tailEnd/>
                    </a:ln>
                    <a:effectLst/>
                  </pic:spPr>
                </pic:pic>
              </a:graphicData>
            </a:graphic>
          </wp:inline>
        </w:drawing>
      </w:r>
    </w:p>
    <w:p w14:paraId="13BE2990" w14:textId="77777777" w:rsidR="008F1C19" w:rsidRDefault="0078260A">
      <w:pPr>
        <w:pStyle w:val="figcaption"/>
      </w:pPr>
      <w:r>
        <w:rPr>
          <w:rStyle w:val="conditionalText"/>
        </w:rPr>
        <w:t>Fig. 3.4.6 –</w:t>
      </w:r>
      <w:r>
        <w:t xml:space="preserve"> Retrieving Object Details</w:t>
      </w:r>
    </w:p>
    <w:p w14:paraId="014D2945" w14:textId="77777777" w:rsidR="008F1C19" w:rsidRDefault="0078260A">
      <w:pPr>
        <w:pStyle w:val="p"/>
      </w:pPr>
      <w:r>
        <w:t xml:space="preserve">Clicking the </w:t>
      </w:r>
      <w:r>
        <w:rPr>
          <w:rStyle w:val="b"/>
        </w:rPr>
        <w:t>Proceed</w:t>
      </w:r>
      <w:r>
        <w:t xml:space="preserve"> option would continue the retrieval of object details, and the </w:t>
      </w:r>
      <w:r>
        <w:rPr>
          <w:rStyle w:val="b"/>
        </w:rPr>
        <w:t>Cancel</w:t>
      </w:r>
      <w:r>
        <w:t xml:space="preserve"> button would stop the retrieval process and return to its existing state.</w:t>
      </w:r>
    </w:p>
    <w:p w14:paraId="0834F923" w14:textId="77777777" w:rsidR="008F1C19" w:rsidRDefault="0078260A">
      <w:pPr>
        <w:pStyle w:val="p"/>
      </w:pPr>
      <w:r>
        <w:t>The Show AAD summary displays limited records if a particular application area is selected from the Application Area Diagram.</w:t>
      </w:r>
    </w:p>
    <w:p w14:paraId="7346689D" w14:textId="77777777" w:rsidR="008F1C19" w:rsidRDefault="00FB1154">
      <w:pPr>
        <w:pStyle w:val="figure"/>
      </w:pPr>
      <w:r>
        <w:rPr>
          <w:noProof/>
        </w:rPr>
        <w:drawing>
          <wp:inline distT="0" distB="0" distL="0" distR="0" wp14:anchorId="5AFBAFEE" wp14:editId="3F235F14">
            <wp:extent cx="5436000" cy="4752000"/>
            <wp:effectExtent l="38100" t="38100" r="31750" b="29845"/>
            <wp:docPr id="121" name="Picture 7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pic:cNvPicPr preferRelativeResize="0">
                      <a:picLocks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436000" cy="4752000"/>
                    </a:xfrm>
                    <a:prstGeom prst="rect">
                      <a:avLst/>
                    </a:prstGeom>
                    <a:noFill/>
                    <a:ln w="23495" cmpd="sng">
                      <a:solidFill>
                        <a:srgbClr val="808080"/>
                      </a:solidFill>
                      <a:miter lim="800000"/>
                      <a:headEnd/>
                      <a:tailEnd/>
                    </a:ln>
                    <a:effectLst/>
                  </pic:spPr>
                </pic:pic>
              </a:graphicData>
            </a:graphic>
          </wp:inline>
        </w:drawing>
      </w:r>
    </w:p>
    <w:p w14:paraId="6F283D84" w14:textId="77777777" w:rsidR="008F1C19" w:rsidRDefault="0078260A">
      <w:pPr>
        <w:pStyle w:val="figcaption"/>
      </w:pPr>
      <w:r>
        <w:t>Fig. 3.4.7 – AAD Summary for selected Application Area</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491D69F" w14:textId="77777777">
        <w:trPr>
          <w:tblCellSpacing w:w="0" w:type="dxa"/>
        </w:trPr>
        <w:tc>
          <w:tcPr>
            <w:tcW w:w="855" w:type="dxa"/>
            <w:shd w:val="clear" w:color="auto" w:fill="F0F7FB"/>
            <w:vAlign w:val="center"/>
          </w:tcPr>
          <w:p w14:paraId="75CCD787" w14:textId="77777777" w:rsidR="008F1C19" w:rsidRDefault="00FB1154">
            <w:pPr>
              <w:pStyle w:val="tdTableStyle-Note-BodyB-Column1-Body1"/>
            </w:pPr>
            <w:r>
              <w:rPr>
                <w:noProof/>
              </w:rPr>
              <w:lastRenderedPageBreak/>
              <w:drawing>
                <wp:inline distT="0" distB="0" distL="0" distR="0" wp14:anchorId="02E2D6D6" wp14:editId="5358726F">
                  <wp:extent cx="461010" cy="380365"/>
                  <wp:effectExtent l="0" t="0" r="0" b="0"/>
                  <wp:docPr id="122" name="Picture 7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E754982" w14:textId="77777777" w:rsidR="008F1C19" w:rsidRDefault="0078260A">
            <w:pPr>
              <w:pStyle w:val="tdTableStyle-Note-BodyA-Column1-Body1"/>
            </w:pPr>
            <w:r>
              <w:t>From release 13.2.09, the AAD Summary for an Application Area Diagram is enhanced with a new sub-table, “Object Details”, that shows the list of actual object references and the Usage Count on the AAD Summary list.</w:t>
            </w:r>
          </w:p>
        </w:tc>
      </w:tr>
    </w:tbl>
    <w:p w14:paraId="69E355CB" w14:textId="77777777" w:rsidR="008F1C19" w:rsidRDefault="0078260A">
      <w:pPr>
        <w:pStyle w:val="p"/>
      </w:pPr>
      <w:r>
        <w:t>The Object Details sub-table is divided in to three field, that is, Name, Attribute, and Library displaying the Object Detail information.</w:t>
      </w:r>
    </w:p>
    <w:p w14:paraId="515F4A40" w14:textId="77777777" w:rsidR="008F1C19" w:rsidRDefault="0078260A">
      <w:pPr>
        <w:pStyle w:val="p"/>
      </w:pPr>
      <w:r>
        <w:t>If the Usage Count is equal to one, the object information must appear on the same row, as the information list belongs to that Application Area.</w:t>
      </w:r>
    </w:p>
    <w:p w14:paraId="4FB05C9B" w14:textId="77777777" w:rsidR="008F1C19" w:rsidRDefault="0078260A">
      <w:pPr>
        <w:pStyle w:val="p"/>
      </w:pPr>
      <w:r>
        <w:t>If the Usage Count is more than one, the expansion symbol must appear in front of the usage count, and no information will appear in the sub-table for that particular row.</w:t>
      </w:r>
    </w:p>
    <w:p w14:paraId="3BDD7A9A" w14:textId="77777777" w:rsidR="008F1C19" w:rsidRDefault="00FD3CB4">
      <w:pPr>
        <w:pStyle w:val="p"/>
      </w:pPr>
      <w:r>
        <w:fldChar w:fldCharType="begin"/>
      </w:r>
      <w:r w:rsidR="0078260A">
        <w:instrText xml:space="preserve"> XE "Server" </w:instrText>
      </w:r>
      <w:r>
        <w:fldChar w:fldCharType="end"/>
      </w:r>
      <w:r w:rsidR="0078260A">
        <w:t>If the user clicks the expansion button, then the object detail information gets fetched from the server on demand and then the sub-table will get displayed for that selected application row.</w:t>
      </w:r>
    </w:p>
    <w:p w14:paraId="3AB54D0C" w14:textId="77777777" w:rsidR="008F1C19" w:rsidRDefault="00FB1154">
      <w:pPr>
        <w:pStyle w:val="figure"/>
      </w:pPr>
      <w:r>
        <w:rPr>
          <w:noProof/>
        </w:rPr>
        <w:drawing>
          <wp:inline distT="0" distB="0" distL="0" distR="0" wp14:anchorId="032AE9FE" wp14:editId="205F5B57">
            <wp:extent cx="5434965" cy="2406650"/>
            <wp:effectExtent l="38100" t="38100" r="13335" b="12700"/>
            <wp:docPr id="123" name="Picture 7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
                    <pic:cNvPicPr preferRelativeResize="0">
                      <a:picLocks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34965" cy="2406650"/>
                    </a:xfrm>
                    <a:prstGeom prst="rect">
                      <a:avLst/>
                    </a:prstGeom>
                    <a:noFill/>
                    <a:ln w="23495" cmpd="sng">
                      <a:solidFill>
                        <a:srgbClr val="808080"/>
                      </a:solidFill>
                      <a:miter lim="800000"/>
                      <a:headEnd/>
                      <a:tailEnd/>
                    </a:ln>
                    <a:effectLst/>
                  </pic:spPr>
                </pic:pic>
              </a:graphicData>
            </a:graphic>
          </wp:inline>
        </w:drawing>
      </w:r>
    </w:p>
    <w:p w14:paraId="58599CCD" w14:textId="77777777" w:rsidR="008F1C19" w:rsidRDefault="0078260A">
      <w:pPr>
        <w:pStyle w:val="figcaption"/>
      </w:pPr>
      <w:r>
        <w:t>Fig. 3.4.8 – Usage Count equal to one and more than one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5CC291C" w14:textId="77777777">
        <w:trPr>
          <w:tblCellSpacing w:w="0" w:type="dxa"/>
        </w:trPr>
        <w:tc>
          <w:tcPr>
            <w:tcW w:w="855" w:type="dxa"/>
            <w:shd w:val="clear" w:color="auto" w:fill="F0F7FB"/>
            <w:vAlign w:val="center"/>
          </w:tcPr>
          <w:p w14:paraId="00E13D57" w14:textId="77777777" w:rsidR="008F1C19" w:rsidRDefault="00FB1154">
            <w:pPr>
              <w:pStyle w:val="tdTableStyle-Note-BodyB-Column1-Body1"/>
            </w:pPr>
            <w:r>
              <w:rPr>
                <w:noProof/>
              </w:rPr>
              <w:drawing>
                <wp:inline distT="0" distB="0" distL="0" distR="0" wp14:anchorId="053FD694" wp14:editId="7D179832">
                  <wp:extent cx="461010" cy="380365"/>
                  <wp:effectExtent l="0" t="0" r="0" b="0"/>
                  <wp:docPr id="124" name="Picture 7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BFAF66A" w14:textId="77777777" w:rsidR="008F1C19" w:rsidRDefault="0078260A">
            <w:pPr>
              <w:pStyle w:val="tdTableStyle-Note-BodyA-Column1-Body1"/>
            </w:pPr>
            <w:r>
              <w:t>When the Usage Count is more than one, in that case, the first row aligned with the AAD Summary list entry will always remain blank.</w:t>
            </w:r>
          </w:p>
        </w:tc>
      </w:tr>
    </w:tbl>
    <w:p w14:paraId="4451EBFE" w14:textId="77777777" w:rsidR="008F1C19" w:rsidRDefault="0078260A">
      <w:pPr>
        <w:pStyle w:val="p"/>
      </w:pPr>
      <w:r>
        <w:t>When the user clicks the export option, the AAD Summary will export all the information from the Object Details sub-table matching the current filtering and sorting with the expand and collapsed state.</w:t>
      </w:r>
    </w:p>
    <w:p w14:paraId="15D73A6E" w14:textId="77777777" w:rsidR="008F1C19" w:rsidRDefault="00FB1154">
      <w:pPr>
        <w:pStyle w:val="figure"/>
      </w:pPr>
      <w:r>
        <w:rPr>
          <w:noProof/>
        </w:rPr>
        <w:lastRenderedPageBreak/>
        <w:drawing>
          <wp:inline distT="0" distB="0" distL="0" distR="0" wp14:anchorId="0D36AB5B" wp14:editId="055878D6">
            <wp:extent cx="5449570" cy="2392045"/>
            <wp:effectExtent l="38100" t="38100" r="17780" b="27305"/>
            <wp:docPr id="125" name="Picture 7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pic:cNvPicPr preferRelativeResize="0">
                      <a:picLocks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49570" cy="2392045"/>
                    </a:xfrm>
                    <a:prstGeom prst="rect">
                      <a:avLst/>
                    </a:prstGeom>
                    <a:noFill/>
                    <a:ln w="23495" cmpd="sng">
                      <a:solidFill>
                        <a:srgbClr val="808080"/>
                      </a:solidFill>
                      <a:miter lim="800000"/>
                      <a:headEnd/>
                      <a:tailEnd/>
                    </a:ln>
                    <a:effectLst/>
                  </pic:spPr>
                </pic:pic>
              </a:graphicData>
            </a:graphic>
          </wp:inline>
        </w:drawing>
      </w:r>
    </w:p>
    <w:p w14:paraId="7CE9488D" w14:textId="77777777" w:rsidR="008F1C19" w:rsidRDefault="0078260A">
      <w:pPr>
        <w:pStyle w:val="figcaption"/>
      </w:pPr>
      <w:r>
        <w:t>Fig. 3.4.9 – Various export option</w:t>
      </w:r>
    </w:p>
    <w:p w14:paraId="1C914B13" w14:textId="77777777" w:rsidR="008F1C19" w:rsidRDefault="00FB1154">
      <w:pPr>
        <w:pStyle w:val="figure"/>
      </w:pPr>
      <w:r>
        <w:rPr>
          <w:noProof/>
        </w:rPr>
        <w:drawing>
          <wp:inline distT="0" distB="0" distL="0" distR="0" wp14:anchorId="2E2054C1" wp14:editId="29602DA2">
            <wp:extent cx="5449570" cy="1997075"/>
            <wp:effectExtent l="38100" t="38100" r="17780" b="22225"/>
            <wp:docPr id="126" name="Picture 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pic:cNvPicPr preferRelativeResize="0">
                      <a:picLocks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49570" cy="1997075"/>
                    </a:xfrm>
                    <a:prstGeom prst="rect">
                      <a:avLst/>
                    </a:prstGeom>
                    <a:noFill/>
                    <a:ln w="23495" cmpd="sng">
                      <a:solidFill>
                        <a:srgbClr val="808080"/>
                      </a:solidFill>
                      <a:miter lim="800000"/>
                      <a:headEnd/>
                      <a:tailEnd/>
                    </a:ln>
                    <a:effectLst/>
                  </pic:spPr>
                </pic:pic>
              </a:graphicData>
            </a:graphic>
          </wp:inline>
        </w:drawing>
      </w:r>
    </w:p>
    <w:p w14:paraId="0CF9E981" w14:textId="77777777" w:rsidR="008F1C19" w:rsidRDefault="00FD3CB4">
      <w:pPr>
        <w:pStyle w:val="figcaption"/>
      </w:pPr>
      <w:r>
        <w:fldChar w:fldCharType="begin"/>
      </w:r>
      <w:r w:rsidR="0078260A">
        <w:instrText xml:space="preserve"> XE "Export to MS Excel" </w:instrText>
      </w:r>
      <w:r>
        <w:fldChar w:fldCharType="end"/>
      </w:r>
      <w:r w:rsidR="0078260A">
        <w:t>Fig. 3.4.10 – Export to MS Excel</w:t>
      </w:r>
    </w:p>
    <w:p w14:paraId="6A7FA5EB" w14:textId="77777777" w:rsidR="008F1C19" w:rsidRDefault="0078260A">
      <w:pPr>
        <w:pStyle w:val="p"/>
      </w:pPr>
      <w:r>
        <w:t>From the Application Area Diagram, If the user changes the relationship to display the AAD Summary list, then the information on the AAD Summary will return to the collapsed state.</w:t>
      </w:r>
    </w:p>
    <w:p w14:paraId="3E0D2115" w14:textId="77777777" w:rsidR="008F1C19" w:rsidRDefault="008F1C19">
      <w:pPr>
        <w:pStyle w:val="pageBreak"/>
      </w:pPr>
    </w:p>
    <w:p w14:paraId="18BAEE02" w14:textId="77777777" w:rsidR="008F1C19" w:rsidRDefault="0078260A">
      <w:pPr>
        <w:pStyle w:val="h31"/>
      </w:pPr>
      <w:bookmarkStart w:id="98" w:name="_Toc131416747"/>
      <w:r>
        <w:lastRenderedPageBreak/>
        <w:t>Area Flow Diagram</w:t>
      </w:r>
      <w:bookmarkEnd w:id="98"/>
    </w:p>
    <w:p w14:paraId="56499239" w14:textId="77777777" w:rsidR="008F1C19" w:rsidRDefault="00FD3CB4">
      <w:pPr>
        <w:pStyle w:val="p"/>
      </w:pPr>
      <w:r>
        <w:fldChar w:fldCharType="begin"/>
      </w:r>
      <w:r w:rsidR="0078260A">
        <w:instrText xml:space="preserve"> XE "application area" </w:instrText>
      </w:r>
      <w:r>
        <w:fldChar w:fldCharType="end"/>
      </w:r>
      <w:r w:rsidR="0078260A">
        <w:t>The Area Flow Diagram (AFD) can be generated for an individual application area.</w:t>
      </w:r>
    </w:p>
    <w:p w14:paraId="5F7B8A31" w14:textId="77777777" w:rsidR="008F1C19" w:rsidRDefault="0078260A">
      <w:pPr>
        <w:pStyle w:val="p"/>
      </w:pPr>
      <w:r>
        <w:t xml:space="preserve">Select the </w:t>
      </w:r>
      <w:r>
        <w:rPr>
          <w:rStyle w:val="b"/>
        </w:rPr>
        <w:t>Area Flow Diagram</w:t>
      </w:r>
      <w:r>
        <w:t xml:space="preserve"> option to display programs and files in an application area, along with the relations among them. The default selection is on the file which has the most referring programs.</w:t>
      </w:r>
    </w:p>
    <w:p w14:paraId="217172D0" w14:textId="77777777" w:rsidR="008F1C19" w:rsidRDefault="0078260A">
      <w:pPr>
        <w:pStyle w:val="p"/>
      </w:pPr>
      <w:r>
        <w:t xml:space="preserve">The following screen displays the AFD for the application area, </w:t>
      </w:r>
      <w:r>
        <w:rPr>
          <w:rStyle w:val="b"/>
        </w:rPr>
        <w:t>MVCPROCESS</w:t>
      </w:r>
      <w:r>
        <w:t>.</w:t>
      </w:r>
    </w:p>
    <w:p w14:paraId="184E5674" w14:textId="77777777" w:rsidR="008F1C19" w:rsidRDefault="00FB1154">
      <w:pPr>
        <w:pStyle w:val="figure"/>
      </w:pPr>
      <w:r>
        <w:rPr>
          <w:noProof/>
        </w:rPr>
        <w:drawing>
          <wp:inline distT="0" distB="0" distL="0" distR="0" wp14:anchorId="69C35832" wp14:editId="061B66C9">
            <wp:extent cx="5449570" cy="3672205"/>
            <wp:effectExtent l="38100" t="38100" r="17780" b="23495"/>
            <wp:docPr id="127" name="Picture 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7"/>
                    <pic:cNvPicPr preferRelativeResize="0">
                      <a:picLocks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49570" cy="3672205"/>
                    </a:xfrm>
                    <a:prstGeom prst="rect">
                      <a:avLst/>
                    </a:prstGeom>
                    <a:noFill/>
                    <a:ln w="23495" cmpd="sng">
                      <a:solidFill>
                        <a:srgbClr val="808080"/>
                      </a:solidFill>
                      <a:miter lim="800000"/>
                      <a:headEnd/>
                      <a:tailEnd/>
                    </a:ln>
                    <a:effectLst/>
                  </pic:spPr>
                </pic:pic>
              </a:graphicData>
            </a:graphic>
          </wp:inline>
        </w:drawing>
      </w:r>
    </w:p>
    <w:p w14:paraId="10575F29" w14:textId="77777777" w:rsidR="008F1C19" w:rsidRDefault="0078260A">
      <w:pPr>
        <w:pStyle w:val="figcaption"/>
      </w:pPr>
      <w:r>
        <w:t>Fig. 3.4.10 – Area Flow Diagram for MVCPROCESS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0578CEA" w14:textId="77777777">
        <w:trPr>
          <w:tblCellSpacing w:w="0" w:type="dxa"/>
        </w:trPr>
        <w:tc>
          <w:tcPr>
            <w:tcW w:w="855" w:type="dxa"/>
            <w:shd w:val="clear" w:color="auto" w:fill="F0F7FB"/>
            <w:vAlign w:val="center"/>
          </w:tcPr>
          <w:p w14:paraId="02EA5228" w14:textId="77777777" w:rsidR="008F1C19" w:rsidRDefault="00FB1154">
            <w:pPr>
              <w:pStyle w:val="tdTableStyle-Note-BodyB-Column1-Body1"/>
            </w:pPr>
            <w:r>
              <w:rPr>
                <w:noProof/>
              </w:rPr>
              <w:drawing>
                <wp:inline distT="0" distB="0" distL="0" distR="0" wp14:anchorId="6442E0B8" wp14:editId="74B3D96B">
                  <wp:extent cx="461010" cy="380365"/>
                  <wp:effectExtent l="0" t="0" r="0" b="0"/>
                  <wp:docPr id="128" name="Picture 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25E8D17" w14:textId="77777777" w:rsidR="008F1C19" w:rsidRDefault="00FD3CB4">
            <w:pPr>
              <w:pStyle w:val="tdTableStyle-Note-BodyA-Column1-Body1"/>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The Area Flow Diagram will now show the long name for the files when the long names exist and the Windows&gt;Preferences&gt;X-Analysis XX.X.X&gt;Show Long Names for Files option is selected.</w:t>
            </w:r>
          </w:p>
        </w:tc>
      </w:tr>
    </w:tbl>
    <w:p w14:paraId="29C5CA98" w14:textId="77777777" w:rsidR="008F1C19" w:rsidRDefault="008F1C19">
      <w:pPr>
        <w:pStyle w:val="pageBreak"/>
      </w:pPr>
    </w:p>
    <w:p w14:paraId="23F9FE0A" w14:textId="77777777" w:rsidR="008F1C19" w:rsidRDefault="00FD3CB4">
      <w:pPr>
        <w:pStyle w:val="h31"/>
      </w:pPr>
      <w:r>
        <w:lastRenderedPageBreak/>
        <w:fldChar w:fldCharType="begin"/>
      </w:r>
      <w:r w:rsidR="0078260A">
        <w:instrText xml:space="preserve"> XE "Legend" </w:instrText>
      </w:r>
      <w:r>
        <w:fldChar w:fldCharType="end"/>
      </w:r>
      <w:bookmarkStart w:id="99" w:name="_Toc131416748"/>
      <w:r w:rsidR="0078260A">
        <w:t>Legend</w:t>
      </w:r>
      <w:bookmarkEnd w:id="99"/>
    </w:p>
    <w:p w14:paraId="489390C9" w14:textId="77777777" w:rsidR="008F1C19" w:rsidRDefault="0078260A">
      <w:pPr>
        <w:pStyle w:val="p"/>
      </w:pPr>
      <w:r>
        <w:t>The nature of the programs and the files can be established through the AFD Legend bar. The screen is shown below.</w:t>
      </w:r>
    </w:p>
    <w:p w14:paraId="60264FFA" w14:textId="77777777" w:rsidR="008F1C19" w:rsidRDefault="00FB1154">
      <w:pPr>
        <w:pStyle w:val="figure"/>
      </w:pPr>
      <w:r>
        <w:rPr>
          <w:noProof/>
        </w:rPr>
        <w:drawing>
          <wp:inline distT="0" distB="0" distL="0" distR="0" wp14:anchorId="32A8D143" wp14:editId="1170C6B1">
            <wp:extent cx="5449570" cy="3709035"/>
            <wp:effectExtent l="38100" t="38100" r="17780" b="24765"/>
            <wp:docPr id="129" name="Picture 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
                    <pic:cNvPicPr preferRelativeResize="0">
                      <a:picLocks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49570" cy="3709035"/>
                    </a:xfrm>
                    <a:prstGeom prst="rect">
                      <a:avLst/>
                    </a:prstGeom>
                    <a:noFill/>
                    <a:ln w="23495" cmpd="sng">
                      <a:solidFill>
                        <a:srgbClr val="808080"/>
                      </a:solidFill>
                      <a:miter lim="800000"/>
                      <a:headEnd/>
                      <a:tailEnd/>
                    </a:ln>
                    <a:effectLst/>
                  </pic:spPr>
                </pic:pic>
              </a:graphicData>
            </a:graphic>
          </wp:inline>
        </w:drawing>
      </w:r>
    </w:p>
    <w:p w14:paraId="38D7054F" w14:textId="77777777" w:rsidR="008F1C19" w:rsidRDefault="0078260A">
      <w:pPr>
        <w:pStyle w:val="figcaption"/>
      </w:pPr>
      <w:r>
        <w:t>Fig. 3.4.11 – AFD with Legend</w:t>
      </w:r>
    </w:p>
    <w:p w14:paraId="2BF37939" w14:textId="77777777" w:rsidR="008F1C19" w:rsidRDefault="0078260A">
      <w:pPr>
        <w:pStyle w:val="li"/>
        <w:numPr>
          <w:ilvl w:val="0"/>
          <w:numId w:val="81"/>
        </w:numPr>
        <w:ind w:left="600"/>
      </w:pPr>
      <w:r>
        <w:rPr>
          <w:color w:val="000000"/>
        </w:rPr>
        <w:t>Selected Object – This depicts the object on which you have made the selection. The highlighted objects are those referred to by the object.</w:t>
      </w:r>
    </w:p>
    <w:p w14:paraId="367E4B29" w14:textId="77777777" w:rsidR="008F1C19" w:rsidRDefault="0078260A">
      <w:pPr>
        <w:pStyle w:val="li"/>
        <w:numPr>
          <w:ilvl w:val="0"/>
          <w:numId w:val="81"/>
        </w:numPr>
        <w:ind w:left="600"/>
      </w:pPr>
      <w:r>
        <w:rPr>
          <w:color w:val="000000"/>
        </w:rPr>
        <w:t>Input – This depicts the input file if program is selected, and a program receiving input if file is selected.</w:t>
      </w:r>
    </w:p>
    <w:p w14:paraId="26163A5D" w14:textId="77777777" w:rsidR="008F1C19" w:rsidRDefault="0078260A">
      <w:pPr>
        <w:pStyle w:val="li"/>
        <w:numPr>
          <w:ilvl w:val="0"/>
          <w:numId w:val="81"/>
        </w:numPr>
        <w:ind w:left="600"/>
      </w:pPr>
      <w:r>
        <w:rPr>
          <w:color w:val="000000"/>
        </w:rPr>
        <w:t>Output – This depicts the output file if program is selected, and a program writing output if file is selected.</w:t>
      </w:r>
    </w:p>
    <w:p w14:paraId="3DC9CCCA" w14:textId="77777777" w:rsidR="008F1C19" w:rsidRDefault="0078260A">
      <w:pPr>
        <w:pStyle w:val="li"/>
        <w:numPr>
          <w:ilvl w:val="0"/>
          <w:numId w:val="81"/>
        </w:numPr>
        <w:ind w:left="600"/>
      </w:pPr>
      <w:r>
        <w:rPr>
          <w:color w:val="000000"/>
        </w:rPr>
        <w:t>Update – This depicts the Update file.</w:t>
      </w:r>
    </w:p>
    <w:p w14:paraId="01C23468" w14:textId="77777777" w:rsidR="008F1C19" w:rsidRDefault="0078260A">
      <w:pPr>
        <w:pStyle w:val="li"/>
        <w:numPr>
          <w:ilvl w:val="0"/>
          <w:numId w:val="81"/>
        </w:numPr>
        <w:ind w:left="600"/>
      </w:pPr>
      <w:r>
        <w:rPr>
          <w:color w:val="000000"/>
        </w:rPr>
        <w:t>Called Program – This depicts the program called by other programs.</w:t>
      </w:r>
    </w:p>
    <w:p w14:paraId="12613727" w14:textId="77777777" w:rsidR="008F1C19" w:rsidRDefault="0078260A">
      <w:pPr>
        <w:pStyle w:val="li"/>
        <w:numPr>
          <w:ilvl w:val="0"/>
          <w:numId w:val="81"/>
        </w:numPr>
        <w:ind w:left="600"/>
      </w:pPr>
      <w:r>
        <w:rPr>
          <w:color w:val="000000"/>
        </w:rPr>
        <w:t>Calling Program – This depicts the program calling other programs.</w:t>
      </w:r>
    </w:p>
    <w:p w14:paraId="368D7D95" w14:textId="77777777" w:rsidR="008F1C19" w:rsidRDefault="00FD3CB4">
      <w:pPr>
        <w:pStyle w:val="p"/>
      </w:pPr>
      <w:r>
        <w:fldChar w:fldCharType="begin"/>
      </w:r>
      <w:r w:rsidR="0078260A">
        <w:instrText xml:space="preserve"> XE "Export Options" </w:instrText>
      </w:r>
      <w:r>
        <w:fldChar w:fldCharType="end"/>
      </w:r>
      <w:r w:rsidR="0078260A">
        <w:t xml:space="preserve">Click Export Options and select to export the generated AFD into either </w:t>
      </w:r>
      <w:r>
        <w:fldChar w:fldCharType="begin"/>
      </w:r>
      <w:r w:rsidR="0078260A">
        <w:instrText xml:space="preserve"> XE "MS Visio" </w:instrText>
      </w:r>
      <w:r>
        <w:fldChar w:fldCharType="end"/>
      </w:r>
      <w:r w:rsidR="0078260A">
        <w:rPr>
          <w:rStyle w:val="b"/>
        </w:rPr>
        <w:t>MS Visio</w:t>
      </w:r>
      <w:r w:rsidR="0078260A">
        <w:t xml:space="preserve"> or </w:t>
      </w:r>
      <w:r w:rsidR="0078260A">
        <w:rPr>
          <w:rStyle w:val="b"/>
        </w:rPr>
        <w:t>Image</w:t>
      </w:r>
      <w:r w:rsidR="0078260A">
        <w:t>.</w:t>
      </w:r>
    </w:p>
    <w:p w14:paraId="6D178043" w14:textId="77777777" w:rsidR="008F1C19" w:rsidRDefault="00FB1154">
      <w:pPr>
        <w:pStyle w:val="figure"/>
      </w:pPr>
      <w:r>
        <w:rPr>
          <w:noProof/>
        </w:rPr>
        <w:lastRenderedPageBreak/>
        <w:drawing>
          <wp:inline distT="0" distB="0" distL="0" distR="0" wp14:anchorId="2E83357D" wp14:editId="7AA7D74B">
            <wp:extent cx="5449570" cy="3672205"/>
            <wp:effectExtent l="38100" t="38100" r="17780" b="23495"/>
            <wp:docPr id="130" name="Picture 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0"/>
                    <pic:cNvPicPr preferRelativeResize="0">
                      <a:picLocks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49570" cy="3672205"/>
                    </a:xfrm>
                    <a:prstGeom prst="rect">
                      <a:avLst/>
                    </a:prstGeom>
                    <a:noFill/>
                    <a:ln w="23495" cmpd="sng">
                      <a:solidFill>
                        <a:srgbClr val="808080"/>
                      </a:solidFill>
                      <a:miter lim="800000"/>
                      <a:headEnd/>
                      <a:tailEnd/>
                    </a:ln>
                    <a:effectLst/>
                  </pic:spPr>
                </pic:pic>
              </a:graphicData>
            </a:graphic>
          </wp:inline>
        </w:drawing>
      </w:r>
    </w:p>
    <w:p w14:paraId="39A080F4" w14:textId="77777777" w:rsidR="008F1C19" w:rsidRDefault="0078260A">
      <w:pPr>
        <w:pStyle w:val="figcaption"/>
      </w:pPr>
      <w:r>
        <w:t>Fig. 3.4.12 – Area Flow Diagram with Export Options</w:t>
      </w:r>
    </w:p>
    <w:p w14:paraId="5D7FD8CC" w14:textId="77777777" w:rsidR="008F1C19" w:rsidRDefault="008F1C19">
      <w:pPr>
        <w:pStyle w:val="pageBreak"/>
      </w:pPr>
      <w:bookmarkStart w:id="100" w:name="_Ref2004203191"/>
    </w:p>
    <w:bookmarkEnd w:id="100"/>
    <w:p w14:paraId="0CACE0E1" w14:textId="77777777" w:rsidR="008F1C19" w:rsidRDefault="00FD3CB4">
      <w:pPr>
        <w:pStyle w:val="h21"/>
      </w:pPr>
      <w:r>
        <w:lastRenderedPageBreak/>
        <w:fldChar w:fldCharType="begin"/>
      </w:r>
      <w:r w:rsidR="0078260A">
        <w:instrText xml:space="preserve"> XE "Annotation" </w:instrText>
      </w:r>
      <w:r>
        <w:fldChar w:fldCharType="end"/>
      </w:r>
      <w:bookmarkStart w:id="101" w:name="_Toc131416749"/>
      <w:r w:rsidR="0078260A">
        <w:t>Annotation List</w:t>
      </w:r>
      <w:bookmarkEnd w:id="101"/>
    </w:p>
    <w:p w14:paraId="5F3BD840" w14:textId="77777777" w:rsidR="008F1C19" w:rsidRDefault="00FD3CB4">
      <w:pPr>
        <w:pStyle w:val="p"/>
      </w:pPr>
      <w:r>
        <w:fldChar w:fldCharType="begin"/>
      </w:r>
      <w:r w:rsidR="0078260A">
        <w:instrText xml:space="preserve"> XE "X-Analysis" </w:instrText>
      </w:r>
      <w:r>
        <w:fldChar w:fldCharType="end"/>
      </w:r>
      <w:r w:rsidR="0078260A">
        <w:t xml:space="preserve">From version 13.2.09, X-Analysis gets enhanced to introduce a new option, </w:t>
      </w:r>
      <w:r w:rsidR="0078260A">
        <w:rPr>
          <w:rStyle w:val="b"/>
        </w:rPr>
        <w:t>Annotation List</w:t>
      </w:r>
      <w:r w:rsidR="0078260A">
        <w:t>, in the Cross-Reference menu.</w:t>
      </w:r>
    </w:p>
    <w:p w14:paraId="15E3F827" w14:textId="77777777" w:rsidR="008F1C19" w:rsidRDefault="0078260A">
      <w:pPr>
        <w:pStyle w:val="pnew"/>
      </w:pPr>
      <w:r>
        <w:t xml:space="preserve">Refer to the screen below displaying the new option </w:t>
      </w:r>
      <w:r>
        <w:rPr>
          <w:rStyle w:val="b"/>
        </w:rPr>
        <w:t>Annotation List</w:t>
      </w:r>
      <w:r>
        <w:t>.</w:t>
      </w:r>
    </w:p>
    <w:p w14:paraId="65B3AF08" w14:textId="77777777" w:rsidR="008F1C19" w:rsidRDefault="00FB1154">
      <w:pPr>
        <w:pStyle w:val="figure"/>
      </w:pPr>
      <w:r>
        <w:rPr>
          <w:noProof/>
        </w:rPr>
        <w:drawing>
          <wp:inline distT="0" distB="0" distL="0" distR="0" wp14:anchorId="13FB651D" wp14:editId="2E62CF98">
            <wp:extent cx="3123565" cy="3657600"/>
            <wp:effectExtent l="38100" t="38100" r="19685" b="19050"/>
            <wp:docPr id="131" name="Picture 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1"/>
                    <pic:cNvPicPr preferRelativeResize="0">
                      <a:picLocks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123565" cy="3657600"/>
                    </a:xfrm>
                    <a:prstGeom prst="rect">
                      <a:avLst/>
                    </a:prstGeom>
                    <a:noFill/>
                    <a:ln w="23495" cmpd="sng">
                      <a:solidFill>
                        <a:srgbClr val="808080"/>
                      </a:solidFill>
                      <a:miter lim="800000"/>
                      <a:headEnd/>
                      <a:tailEnd/>
                    </a:ln>
                    <a:effectLst/>
                  </pic:spPr>
                </pic:pic>
              </a:graphicData>
            </a:graphic>
          </wp:inline>
        </w:drawing>
      </w:r>
    </w:p>
    <w:p w14:paraId="394EAEF5" w14:textId="77777777" w:rsidR="008F1C19" w:rsidRDefault="0078260A">
      <w:pPr>
        <w:pStyle w:val="figcaption"/>
      </w:pPr>
      <w:r>
        <w:rPr>
          <w:rStyle w:val="conditionalText"/>
        </w:rPr>
        <w:t>Fig. 3.5.1 –</w:t>
      </w:r>
      <w:r>
        <w:t xml:space="preserve"> Annotation List</w:t>
      </w:r>
    </w:p>
    <w:p w14:paraId="1A9AB9CF" w14:textId="77777777" w:rsidR="008F1C19" w:rsidRDefault="008F1C19">
      <w:pPr>
        <w:pStyle w:val="pageBreak"/>
      </w:pPr>
    </w:p>
    <w:p w14:paraId="3CD6F4A5" w14:textId="77777777" w:rsidR="008F1C19" w:rsidRDefault="00FD3CB4">
      <w:pPr>
        <w:pStyle w:val="h31"/>
      </w:pPr>
      <w:r>
        <w:lastRenderedPageBreak/>
        <w:fldChar w:fldCharType="begin"/>
      </w:r>
      <w:r w:rsidR="0078260A">
        <w:instrText xml:space="preserve"> XE "Annotation" </w:instrText>
      </w:r>
      <w:r>
        <w:fldChar w:fldCharType="end"/>
      </w:r>
      <w:bookmarkStart w:id="102" w:name="_Toc131416750"/>
      <w:r w:rsidR="0078260A">
        <w:t>Annotation List Dialog box</w:t>
      </w:r>
      <w:bookmarkEnd w:id="102"/>
    </w:p>
    <w:p w14:paraId="1D742B7F" w14:textId="77777777" w:rsidR="008F1C19" w:rsidRDefault="0078260A">
      <w:pPr>
        <w:pStyle w:val="p"/>
      </w:pPr>
      <w:r>
        <w:rPr>
          <w:rStyle w:val="b"/>
        </w:rPr>
        <w:t>Annotation List</w:t>
      </w:r>
      <w:r>
        <w:t xml:space="preserve"> provides the basic information about the objects, annotations, and their categories.</w:t>
      </w:r>
    </w:p>
    <w:p w14:paraId="0CB55A8A" w14:textId="77777777" w:rsidR="008F1C19" w:rsidRDefault="0078260A">
      <w:pPr>
        <w:pStyle w:val="p"/>
      </w:pPr>
      <w:r>
        <w:t xml:space="preserve">Double click the option, </w:t>
      </w:r>
      <w:r>
        <w:rPr>
          <w:rStyle w:val="b"/>
        </w:rPr>
        <w:t>Annotation List</w:t>
      </w:r>
      <w:r>
        <w:t xml:space="preserve">, from the Cross-Reference menu to open the </w:t>
      </w:r>
      <w:r>
        <w:rPr>
          <w:rStyle w:val="b"/>
        </w:rPr>
        <w:t>Annotation List</w:t>
      </w:r>
      <w:r>
        <w:t xml:space="preserve"> dialog box.</w:t>
      </w:r>
    </w:p>
    <w:p w14:paraId="245F2AD7" w14:textId="77777777" w:rsidR="008F1C19" w:rsidRDefault="0078260A">
      <w:pPr>
        <w:pStyle w:val="pnew"/>
      </w:pPr>
      <w:r>
        <w:t xml:space="preserve">Refer to the screen below displaying the </w:t>
      </w:r>
      <w:r>
        <w:rPr>
          <w:rStyle w:val="b"/>
        </w:rPr>
        <w:t>Annotation List</w:t>
      </w:r>
      <w:r>
        <w:t xml:space="preserve"> dialog box.</w:t>
      </w:r>
    </w:p>
    <w:p w14:paraId="71FB3140" w14:textId="77777777" w:rsidR="008F1C19" w:rsidRDefault="00FB1154">
      <w:pPr>
        <w:pStyle w:val="figure"/>
      </w:pPr>
      <w:r>
        <w:rPr>
          <w:noProof/>
        </w:rPr>
        <w:drawing>
          <wp:inline distT="0" distB="0" distL="0" distR="0" wp14:anchorId="1FC2CDB1" wp14:editId="0F59C01E">
            <wp:extent cx="5449570" cy="2282190"/>
            <wp:effectExtent l="38100" t="38100" r="17780" b="22860"/>
            <wp:docPr id="132" name="Picture 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2"/>
                    <pic:cNvPicPr preferRelativeResize="0">
                      <a:picLocks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449570" cy="2282190"/>
                    </a:xfrm>
                    <a:prstGeom prst="rect">
                      <a:avLst/>
                    </a:prstGeom>
                    <a:noFill/>
                    <a:ln w="23495" cmpd="sng">
                      <a:solidFill>
                        <a:srgbClr val="808080"/>
                      </a:solidFill>
                      <a:miter lim="800000"/>
                      <a:headEnd/>
                      <a:tailEnd/>
                    </a:ln>
                    <a:effectLst/>
                  </pic:spPr>
                </pic:pic>
              </a:graphicData>
            </a:graphic>
          </wp:inline>
        </w:drawing>
      </w:r>
    </w:p>
    <w:p w14:paraId="4C9D5877" w14:textId="77777777" w:rsidR="008F1C19" w:rsidRDefault="0078260A">
      <w:pPr>
        <w:pStyle w:val="figcaption"/>
      </w:pPr>
      <w:r>
        <w:t>Fig. 3.5.2 – Annotation List dialog box</w:t>
      </w:r>
    </w:p>
    <w:p w14:paraId="4B579C94" w14:textId="77777777" w:rsidR="008F1C19" w:rsidRDefault="0078260A">
      <w:pPr>
        <w:pStyle w:val="p"/>
      </w:pPr>
      <w:r>
        <w:t xml:space="preserve">The </w:t>
      </w:r>
      <w:r>
        <w:rPr>
          <w:rStyle w:val="b"/>
        </w:rPr>
        <w:t>Annotation List</w:t>
      </w:r>
      <w:r>
        <w:t xml:space="preserve"> dialog box provides the detail for all the available Objects with their respective </w:t>
      </w:r>
      <w:r>
        <w:rPr>
          <w:rStyle w:val="b"/>
        </w:rPr>
        <w:t>Library, Name, Type, Attribute, Field Name, Category,</w:t>
      </w:r>
      <w:r>
        <w:t xml:space="preserve"> and </w:t>
      </w:r>
      <w:r>
        <w:rPr>
          <w:rStyle w:val="b"/>
        </w:rPr>
        <w:t>Annotation</w:t>
      </w:r>
      <w:r>
        <w:t>.</w:t>
      </w:r>
    </w:p>
    <w:p w14:paraId="7B1EC150" w14:textId="77777777" w:rsidR="008F1C19" w:rsidRDefault="0078260A">
      <w:pPr>
        <w:pStyle w:val="p"/>
      </w:pPr>
      <w:r>
        <w:t>If the user selects and right-click any object type from the Annotation list editor a new option Annotate will help the user to edit or modify that object type.</w:t>
      </w:r>
    </w:p>
    <w:p w14:paraId="65EB1B50" w14:textId="77777777" w:rsidR="008F1C19" w:rsidRDefault="00FB1154">
      <w:pPr>
        <w:pStyle w:val="figure"/>
      </w:pPr>
      <w:r>
        <w:rPr>
          <w:noProof/>
        </w:rPr>
        <w:drawing>
          <wp:inline distT="0" distB="0" distL="0" distR="0" wp14:anchorId="012BF6F3" wp14:editId="0EAD76A9">
            <wp:extent cx="5442585" cy="2465070"/>
            <wp:effectExtent l="0" t="0" r="0" b="0"/>
            <wp:docPr id="133" name="Picture 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3"/>
                    <pic:cNvPicPr preferRelativeResize="0">
                      <a:picLocks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42585" cy="2465070"/>
                    </a:xfrm>
                    <a:prstGeom prst="rect">
                      <a:avLst/>
                    </a:prstGeom>
                    <a:noFill/>
                    <a:ln>
                      <a:noFill/>
                    </a:ln>
                  </pic:spPr>
                </pic:pic>
              </a:graphicData>
            </a:graphic>
          </wp:inline>
        </w:drawing>
      </w:r>
    </w:p>
    <w:p w14:paraId="0783B2A5" w14:textId="77777777" w:rsidR="008F1C19" w:rsidRDefault="0078260A">
      <w:pPr>
        <w:pStyle w:val="figcaption"/>
      </w:pPr>
      <w:r>
        <w:t>Fig. 3.5.3 – Annotate</w:t>
      </w:r>
    </w:p>
    <w:p w14:paraId="62690A9A" w14:textId="77777777" w:rsidR="008F1C19" w:rsidRDefault="00FB1154">
      <w:pPr>
        <w:pStyle w:val="figure"/>
      </w:pPr>
      <w:r>
        <w:rPr>
          <w:noProof/>
        </w:rPr>
        <w:lastRenderedPageBreak/>
        <w:drawing>
          <wp:inline distT="0" distB="0" distL="0" distR="0" wp14:anchorId="2FADF595" wp14:editId="3FB31F59">
            <wp:extent cx="4264660" cy="2794635"/>
            <wp:effectExtent l="38100" t="38100" r="21590" b="24765"/>
            <wp:docPr id="134" name="Picture 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4"/>
                    <pic:cNvPicPr preferRelativeResize="0">
                      <a:picLocks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64660" cy="2794635"/>
                    </a:xfrm>
                    <a:prstGeom prst="rect">
                      <a:avLst/>
                    </a:prstGeom>
                    <a:noFill/>
                    <a:ln w="23495" cmpd="sng">
                      <a:solidFill>
                        <a:srgbClr val="808080"/>
                      </a:solidFill>
                      <a:miter lim="800000"/>
                      <a:headEnd/>
                      <a:tailEnd/>
                    </a:ln>
                    <a:effectLst/>
                  </pic:spPr>
                </pic:pic>
              </a:graphicData>
            </a:graphic>
          </wp:inline>
        </w:drawing>
      </w:r>
    </w:p>
    <w:p w14:paraId="72C8ABA8" w14:textId="77777777" w:rsidR="008F1C19" w:rsidRDefault="0078260A">
      <w:pPr>
        <w:pStyle w:val="figcaption"/>
      </w:pPr>
      <w:r>
        <w:t>Fig. 3.5.4 – Annotation editor or dialog box</w:t>
      </w:r>
    </w:p>
    <w:p w14:paraId="176E3396" w14:textId="77777777" w:rsidR="008F1C19" w:rsidRDefault="0078260A">
      <w:pPr>
        <w:pStyle w:val="p"/>
      </w:pPr>
      <w:r>
        <w:t>The Annotation List dialog box is now enhanced with an option tooltip for the column Annotation.</w:t>
      </w:r>
    </w:p>
    <w:p w14:paraId="79BDB62A" w14:textId="77777777" w:rsidR="008F1C19" w:rsidRDefault="0078260A">
      <w:pPr>
        <w:pStyle w:val="p"/>
      </w:pPr>
      <w:r>
        <w:t>When the user hovers around the option Annotation with long description, the new feature tooltip displays the entire content in the Annotation list dialog box without restricting the vertical or horizontal scroll bar.</w:t>
      </w:r>
    </w:p>
    <w:p w14:paraId="7E025DB1" w14:textId="77777777" w:rsidR="008F1C19" w:rsidRDefault="00FB1154">
      <w:pPr>
        <w:pStyle w:val="figure"/>
      </w:pPr>
      <w:r>
        <w:rPr>
          <w:noProof/>
        </w:rPr>
        <w:drawing>
          <wp:inline distT="0" distB="0" distL="0" distR="0" wp14:anchorId="55C65CBB" wp14:editId="35E0475A">
            <wp:extent cx="5449570" cy="1755775"/>
            <wp:effectExtent l="38100" t="38100" r="17780" b="15875"/>
            <wp:docPr id="135" name="Picture 6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5"/>
                    <pic:cNvPicPr preferRelativeResize="0">
                      <a:picLocks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49570" cy="1755775"/>
                    </a:xfrm>
                    <a:prstGeom prst="rect">
                      <a:avLst/>
                    </a:prstGeom>
                    <a:noFill/>
                    <a:ln w="23495" cmpd="sng">
                      <a:solidFill>
                        <a:srgbClr val="808080"/>
                      </a:solidFill>
                      <a:miter lim="800000"/>
                      <a:headEnd/>
                      <a:tailEnd/>
                    </a:ln>
                    <a:effectLst/>
                  </pic:spPr>
                </pic:pic>
              </a:graphicData>
            </a:graphic>
          </wp:inline>
        </w:drawing>
      </w:r>
    </w:p>
    <w:p w14:paraId="3BD159FE" w14:textId="77777777" w:rsidR="008F1C19" w:rsidRDefault="0078260A">
      <w:pPr>
        <w:pStyle w:val="figcaption"/>
      </w:pPr>
      <w:r>
        <w:t>Fig. 3.5.5 – Annotation List dialog box</w:t>
      </w:r>
    </w:p>
    <w:p w14:paraId="69764781" w14:textId="77777777" w:rsidR="008F1C19" w:rsidRDefault="0078260A">
      <w:pPr>
        <w:pStyle w:val="p"/>
      </w:pPr>
      <w:r>
        <w:t>The tooltip also restricts its contents to one screen while functioning in multi-screen environments.</w:t>
      </w:r>
    </w:p>
    <w:p w14:paraId="79A1FEB8" w14:textId="77777777" w:rsidR="008F1C19" w:rsidRDefault="0078260A">
      <w:pPr>
        <w:pStyle w:val="p"/>
      </w:pPr>
      <w:r>
        <w:t xml:space="preserve">Double-clicking the Annotation entry from the </w:t>
      </w:r>
      <w:r>
        <w:rPr>
          <w:rStyle w:val="b"/>
        </w:rPr>
        <w:t>Annotation List</w:t>
      </w:r>
      <w:r>
        <w:t xml:space="preserve"> dialog box will open the Annotation editor/dialog box for that entry.</w:t>
      </w:r>
    </w:p>
    <w:p w14:paraId="56B5D766" w14:textId="77777777" w:rsidR="008F1C19" w:rsidRDefault="0078260A">
      <w:pPr>
        <w:pStyle w:val="p"/>
      </w:pPr>
      <w:r>
        <w:t xml:space="preserve">This option enables the user to </w:t>
      </w:r>
      <w:r>
        <w:rPr>
          <w:rStyle w:val="b"/>
        </w:rPr>
        <w:t>Save</w:t>
      </w:r>
      <w:r>
        <w:t xml:space="preserve"> or </w:t>
      </w:r>
      <w:r>
        <w:rPr>
          <w:rStyle w:val="b"/>
        </w:rPr>
        <w:t>Delete</w:t>
      </w:r>
      <w:r>
        <w:t xml:space="preserve"> the Annotation for the selected entry in the Annotation editor/dialog box.</w:t>
      </w:r>
    </w:p>
    <w:p w14:paraId="191535F4" w14:textId="77777777" w:rsidR="008F1C19" w:rsidRDefault="00FB1154">
      <w:pPr>
        <w:pStyle w:val="figure"/>
      </w:pPr>
      <w:r>
        <w:rPr>
          <w:noProof/>
        </w:rPr>
        <w:lastRenderedPageBreak/>
        <w:drawing>
          <wp:inline distT="0" distB="0" distL="0" distR="0" wp14:anchorId="781E243B" wp14:editId="3760D1C9">
            <wp:extent cx="4264660" cy="2794635"/>
            <wp:effectExtent l="38100" t="38100" r="21590" b="24765"/>
            <wp:docPr id="136" name="Picture 6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6"/>
                    <pic:cNvPicPr preferRelativeResize="0">
                      <a:picLocks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264660" cy="2794635"/>
                    </a:xfrm>
                    <a:prstGeom prst="rect">
                      <a:avLst/>
                    </a:prstGeom>
                    <a:noFill/>
                    <a:ln w="23495" cmpd="sng">
                      <a:solidFill>
                        <a:srgbClr val="808080"/>
                      </a:solidFill>
                      <a:miter lim="800000"/>
                      <a:headEnd/>
                      <a:tailEnd/>
                    </a:ln>
                    <a:effectLst/>
                  </pic:spPr>
                </pic:pic>
              </a:graphicData>
            </a:graphic>
          </wp:inline>
        </w:drawing>
      </w:r>
    </w:p>
    <w:p w14:paraId="5DC39992" w14:textId="77777777" w:rsidR="008F1C19" w:rsidRDefault="0078260A">
      <w:pPr>
        <w:pStyle w:val="figcaption"/>
      </w:pPr>
      <w:r>
        <w:t>Fig. 3.5.6 – Annotation editor or dialog box</w:t>
      </w:r>
    </w:p>
    <w:p w14:paraId="33E75E44" w14:textId="77777777" w:rsidR="008F1C19" w:rsidRDefault="0078260A">
      <w:pPr>
        <w:pStyle w:val="p"/>
      </w:pPr>
      <w:r>
        <w:t xml:space="preserve">If the user deletes the contents for the selected entry from the </w:t>
      </w:r>
      <w:r>
        <w:rPr>
          <w:rStyle w:val="b"/>
        </w:rPr>
        <w:t>Annotation List</w:t>
      </w:r>
      <w:r>
        <w:t xml:space="preserve"> dialog box and press </w:t>
      </w:r>
      <w:r>
        <w:rPr>
          <w:rStyle w:val="b"/>
        </w:rPr>
        <w:t>Save</w:t>
      </w:r>
      <w:r>
        <w:t>. In that case, the row for that Category will not get removed, only the Annotation option appears blank.</w:t>
      </w:r>
    </w:p>
    <w:p w14:paraId="4E182394" w14:textId="77777777" w:rsidR="008F1C19" w:rsidRDefault="0078260A">
      <w:pPr>
        <w:pStyle w:val="p"/>
      </w:pPr>
      <w:r>
        <w:t xml:space="preserve">Similarly, If the user updates the content for the selected entry from the </w:t>
      </w:r>
      <w:r>
        <w:rPr>
          <w:rStyle w:val="b"/>
        </w:rPr>
        <w:t>Annotation List</w:t>
      </w:r>
      <w:r>
        <w:t xml:space="preserve"> dialog box and press </w:t>
      </w:r>
      <w:r>
        <w:rPr>
          <w:rStyle w:val="b"/>
        </w:rPr>
        <w:t>Save</w:t>
      </w:r>
      <w:r>
        <w:t>, its new content will be reflected in the Annotation List for that selected entry.</w:t>
      </w:r>
    </w:p>
    <w:p w14:paraId="0F19CC8B" w14:textId="77777777" w:rsidR="008F1C19" w:rsidRDefault="0078260A">
      <w:pPr>
        <w:pStyle w:val="pnew"/>
      </w:pPr>
      <w:r>
        <w:t xml:space="preserve">Refer to the screen below displaying the </w:t>
      </w:r>
      <w:r>
        <w:rPr>
          <w:rStyle w:val="b"/>
        </w:rPr>
        <w:t>Annotation</w:t>
      </w:r>
      <w:r>
        <w:t xml:space="preserve"> blank.</w:t>
      </w:r>
    </w:p>
    <w:p w14:paraId="6BC8B9EC" w14:textId="77777777" w:rsidR="008F1C19" w:rsidRDefault="00FB1154">
      <w:pPr>
        <w:pStyle w:val="figure"/>
      </w:pPr>
      <w:r>
        <w:rPr>
          <w:noProof/>
        </w:rPr>
        <w:drawing>
          <wp:inline distT="0" distB="0" distL="0" distR="0" wp14:anchorId="185CEAA8" wp14:editId="3FA2F251">
            <wp:extent cx="5449570" cy="665480"/>
            <wp:effectExtent l="38100" t="38100" r="17780" b="20320"/>
            <wp:docPr id="137" name="Picture 6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7"/>
                    <pic:cNvPicPr preferRelativeResize="0">
                      <a:picLocks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49570" cy="665480"/>
                    </a:xfrm>
                    <a:prstGeom prst="rect">
                      <a:avLst/>
                    </a:prstGeom>
                    <a:noFill/>
                    <a:ln w="23495" cmpd="sng">
                      <a:solidFill>
                        <a:srgbClr val="808080"/>
                      </a:solidFill>
                      <a:miter lim="800000"/>
                      <a:headEnd/>
                      <a:tailEnd/>
                    </a:ln>
                    <a:effectLst/>
                  </pic:spPr>
                </pic:pic>
              </a:graphicData>
            </a:graphic>
          </wp:inline>
        </w:drawing>
      </w:r>
    </w:p>
    <w:p w14:paraId="0E91933D" w14:textId="77777777" w:rsidR="008F1C19" w:rsidRDefault="0078260A">
      <w:pPr>
        <w:pStyle w:val="figcaption"/>
      </w:pPr>
      <w:r>
        <w:t>Fig. 3.5.7 – Annotation blank</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11844FE" w14:textId="77777777">
        <w:trPr>
          <w:tblCellSpacing w:w="0" w:type="dxa"/>
        </w:trPr>
        <w:tc>
          <w:tcPr>
            <w:tcW w:w="855" w:type="dxa"/>
            <w:shd w:val="clear" w:color="auto" w:fill="F0F7FB"/>
            <w:vAlign w:val="center"/>
          </w:tcPr>
          <w:p w14:paraId="01CA526C" w14:textId="77777777" w:rsidR="008F1C19" w:rsidRDefault="00FB1154">
            <w:pPr>
              <w:pStyle w:val="tdTableStyle-Note-BodyB-Column1-Body1"/>
            </w:pPr>
            <w:r>
              <w:rPr>
                <w:noProof/>
              </w:rPr>
              <w:drawing>
                <wp:inline distT="0" distB="0" distL="0" distR="0" wp14:anchorId="6936EB9C" wp14:editId="7AF9A5DF">
                  <wp:extent cx="461010" cy="380365"/>
                  <wp:effectExtent l="0" t="0" r="0" b="0"/>
                  <wp:docPr id="138" name="Picture 6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9C8A2BF" w14:textId="77777777" w:rsidR="008F1C19" w:rsidRDefault="0078260A">
            <w:pPr>
              <w:pStyle w:val="tdTableStyle-Note-BodyA-Column1-Body1"/>
            </w:pPr>
            <w:r>
              <w:t>For a single object, we can find multiple Annotation List entries from different categories in the Annotation List dialog box represented by Library, Name, Type, or Attribute.</w:t>
            </w:r>
          </w:p>
        </w:tc>
      </w:tr>
    </w:tbl>
    <w:p w14:paraId="0B1B9952" w14:textId="77777777" w:rsidR="008F1C19" w:rsidRDefault="0078260A">
      <w:pPr>
        <w:pStyle w:val="pnew"/>
      </w:pPr>
      <w:r>
        <w:t>Refer to the screen below displaying multiple Annotation List entries</w:t>
      </w:r>
    </w:p>
    <w:p w14:paraId="3CD5987C" w14:textId="77777777" w:rsidR="008F1C19" w:rsidRDefault="00FB1154">
      <w:pPr>
        <w:pStyle w:val="figure"/>
      </w:pPr>
      <w:r>
        <w:rPr>
          <w:noProof/>
        </w:rPr>
        <w:drawing>
          <wp:inline distT="0" distB="0" distL="0" distR="0" wp14:anchorId="565D52EC" wp14:editId="55430BC3">
            <wp:extent cx="5449570" cy="943610"/>
            <wp:effectExtent l="38100" t="38100" r="17780" b="27940"/>
            <wp:docPr id="139" name="Picture 6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9"/>
                    <pic:cNvPicPr preferRelativeResize="0">
                      <a:picLocks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49570" cy="943610"/>
                    </a:xfrm>
                    <a:prstGeom prst="rect">
                      <a:avLst/>
                    </a:prstGeom>
                    <a:noFill/>
                    <a:ln w="23495" cmpd="sng">
                      <a:solidFill>
                        <a:srgbClr val="808080"/>
                      </a:solidFill>
                      <a:miter lim="800000"/>
                      <a:headEnd/>
                      <a:tailEnd/>
                    </a:ln>
                    <a:effectLst/>
                  </pic:spPr>
                </pic:pic>
              </a:graphicData>
            </a:graphic>
          </wp:inline>
        </w:drawing>
      </w:r>
    </w:p>
    <w:p w14:paraId="6947A1A4" w14:textId="77777777" w:rsidR="008F1C19" w:rsidRDefault="0078260A">
      <w:pPr>
        <w:pStyle w:val="figcaption"/>
      </w:pPr>
      <w:r>
        <w:t>Fig. 3.5.8 – Annotation List entries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92FE7EB" w14:textId="77777777">
        <w:trPr>
          <w:tblCellSpacing w:w="0" w:type="dxa"/>
        </w:trPr>
        <w:tc>
          <w:tcPr>
            <w:tcW w:w="855" w:type="dxa"/>
            <w:shd w:val="clear" w:color="auto" w:fill="F0F7FB"/>
            <w:vAlign w:val="center"/>
          </w:tcPr>
          <w:p w14:paraId="7C10ED30" w14:textId="77777777" w:rsidR="008F1C19" w:rsidRDefault="00FB1154">
            <w:pPr>
              <w:pStyle w:val="tdTableStyle-Note-BodyB-Column1-Body1"/>
            </w:pPr>
            <w:r>
              <w:rPr>
                <w:noProof/>
              </w:rPr>
              <w:lastRenderedPageBreak/>
              <w:drawing>
                <wp:inline distT="0" distB="0" distL="0" distR="0" wp14:anchorId="0827247D" wp14:editId="60AF916C">
                  <wp:extent cx="461010" cy="380365"/>
                  <wp:effectExtent l="0" t="0" r="0" b="0"/>
                  <wp:docPr id="140" name="Picture 6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06837C2" w14:textId="77777777" w:rsidR="008F1C19" w:rsidRDefault="0078260A">
            <w:pPr>
              <w:pStyle w:val="tdTableStyle-Note-BodyA-Column1-Body1"/>
            </w:pPr>
            <w:r>
              <w:t>The Annotation List gets automatically refreshed, once the user exit from he Annotation List dialog box. Similarly, when the user performs Save/Delete, the Annotation List gets automatically refreshed based upon the action performed by the user.</w:t>
            </w:r>
          </w:p>
        </w:tc>
      </w:tr>
    </w:tbl>
    <w:p w14:paraId="2DE0DF10" w14:textId="77777777" w:rsidR="008F1C19" w:rsidRDefault="008F1C19">
      <w:pPr>
        <w:pStyle w:val="pageBreak"/>
      </w:pPr>
    </w:p>
    <w:p w14:paraId="26DA4799" w14:textId="77777777" w:rsidR="008F1C19" w:rsidRDefault="0078260A">
      <w:pPr>
        <w:pStyle w:val="h31"/>
      </w:pPr>
      <w:bookmarkStart w:id="103" w:name="_Toc131416751"/>
      <w:r>
        <w:lastRenderedPageBreak/>
        <w:t>Filtering Capabilities</w:t>
      </w:r>
      <w:bookmarkEnd w:id="103"/>
    </w:p>
    <w:p w14:paraId="1EF989CF" w14:textId="77777777" w:rsidR="008F1C19" w:rsidRDefault="00FD3CB4">
      <w:pPr>
        <w:pStyle w:val="p"/>
      </w:pPr>
      <w:r>
        <w:fldChar w:fldCharType="begin"/>
      </w:r>
      <w:r w:rsidR="0078260A">
        <w:instrText xml:space="preserve"> XE "Annotation" </w:instrText>
      </w:r>
      <w:r>
        <w:fldChar w:fldCharType="end"/>
      </w:r>
      <w:r w:rsidR="0078260A">
        <w:t xml:space="preserve">Annotation List dialog box provides the filtering option in the </w:t>
      </w:r>
      <w:r w:rsidR="0078260A">
        <w:rPr>
          <w:rStyle w:val="b"/>
        </w:rPr>
        <w:t>Library, Name, Field Name, Category,</w:t>
      </w:r>
      <w:r w:rsidR="0078260A">
        <w:t xml:space="preserve"> and </w:t>
      </w:r>
      <w:r w:rsidR="0078260A">
        <w:rPr>
          <w:rStyle w:val="b"/>
        </w:rPr>
        <w:t>Annotation</w:t>
      </w:r>
      <w:r w:rsidR="0078260A">
        <w:t>.</w:t>
      </w:r>
    </w:p>
    <w:p w14:paraId="662879C7" w14:textId="77777777" w:rsidR="008F1C19" w:rsidRDefault="0078260A">
      <w:pPr>
        <w:pStyle w:val="p"/>
      </w:pPr>
      <w:r>
        <w:t xml:space="preserve">Refer to the screen below displaying the Filtering Capabilities in the </w:t>
      </w:r>
      <w:r>
        <w:rPr>
          <w:rStyle w:val="b"/>
        </w:rPr>
        <w:t>Annotation List</w:t>
      </w:r>
      <w:r>
        <w:t xml:space="preserve"> dialog box.</w:t>
      </w:r>
    </w:p>
    <w:p w14:paraId="39D4AE3F" w14:textId="77777777" w:rsidR="008F1C19" w:rsidRDefault="00FB1154">
      <w:pPr>
        <w:pStyle w:val="figure"/>
      </w:pPr>
      <w:r>
        <w:rPr>
          <w:noProof/>
        </w:rPr>
        <w:drawing>
          <wp:inline distT="0" distB="0" distL="0" distR="0" wp14:anchorId="4A6AB70C" wp14:editId="4020BC61">
            <wp:extent cx="5450400" cy="2095200"/>
            <wp:effectExtent l="38100" t="38100" r="36195" b="38735"/>
            <wp:docPr id="141" name="Picture 6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1"/>
                    <pic:cNvPicPr preferRelativeResize="0">
                      <a:picLocks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50400" cy="2095200"/>
                    </a:xfrm>
                    <a:prstGeom prst="rect">
                      <a:avLst/>
                    </a:prstGeom>
                    <a:noFill/>
                    <a:ln w="23495" cmpd="sng">
                      <a:solidFill>
                        <a:srgbClr val="808080"/>
                      </a:solidFill>
                      <a:miter lim="800000"/>
                      <a:headEnd/>
                      <a:tailEnd/>
                    </a:ln>
                    <a:effectLst/>
                  </pic:spPr>
                </pic:pic>
              </a:graphicData>
            </a:graphic>
          </wp:inline>
        </w:drawing>
      </w:r>
    </w:p>
    <w:p w14:paraId="2F2D7065" w14:textId="77777777" w:rsidR="008F1C19" w:rsidRDefault="0078260A">
      <w:pPr>
        <w:pStyle w:val="figcaption"/>
      </w:pPr>
      <w:r>
        <w:t>Fig. 3.5.9 – Filtering Capabilities in the Annotation List dialog box</w:t>
      </w:r>
    </w:p>
    <w:p w14:paraId="7D3D8D6F" w14:textId="77777777" w:rsidR="008F1C19" w:rsidRDefault="0078260A">
      <w:pPr>
        <w:pStyle w:val="p"/>
      </w:pPr>
      <w:r>
        <w:t xml:space="preserve">The filtering option in the </w:t>
      </w:r>
      <w:r>
        <w:rPr>
          <w:rStyle w:val="b"/>
        </w:rPr>
        <w:t>Annotation List</w:t>
      </w:r>
      <w:r>
        <w:t xml:space="preserve"> dialog box provides some common behaviour, that is:</w:t>
      </w:r>
    </w:p>
    <w:p w14:paraId="3D67C4C0" w14:textId="77777777" w:rsidR="008F1C19" w:rsidRDefault="0078260A">
      <w:pPr>
        <w:pStyle w:val="li"/>
        <w:numPr>
          <w:ilvl w:val="0"/>
          <w:numId w:val="82"/>
        </w:numPr>
        <w:ind w:left="600"/>
      </w:pPr>
      <w:r>
        <w:rPr>
          <w:color w:val="000000"/>
        </w:rPr>
        <w:t>Case-Insensitive</w:t>
      </w:r>
    </w:p>
    <w:p w14:paraId="50F3C31B" w14:textId="77777777" w:rsidR="008F1C19" w:rsidRDefault="0078260A">
      <w:pPr>
        <w:pStyle w:val="li"/>
        <w:numPr>
          <w:ilvl w:val="0"/>
          <w:numId w:val="82"/>
        </w:numPr>
        <w:ind w:left="600"/>
      </w:pPr>
      <w:r>
        <w:rPr>
          <w:color w:val="000000"/>
        </w:rPr>
        <w:t>Regular expression (REGEX)</w:t>
      </w:r>
    </w:p>
    <w:p w14:paraId="3290B5FB" w14:textId="77777777" w:rsidR="008F1C19" w:rsidRDefault="0078260A">
      <w:pPr>
        <w:pStyle w:val="li"/>
        <w:numPr>
          <w:ilvl w:val="0"/>
          <w:numId w:val="82"/>
        </w:numPr>
        <w:ind w:left="600"/>
      </w:pPr>
      <w:r>
        <w:rPr>
          <w:color w:val="000000"/>
        </w:rPr>
        <w:t>Dynamic display</w:t>
      </w:r>
    </w:p>
    <w:p w14:paraId="74A2297C" w14:textId="77777777" w:rsidR="008F1C19" w:rsidRDefault="0078260A">
      <w:pPr>
        <w:pStyle w:val="p"/>
      </w:pPr>
      <w:r>
        <w:t xml:space="preserve">When performing a REGEX filtering operation on the </w:t>
      </w:r>
      <w:r>
        <w:rPr>
          <w:rStyle w:val="b"/>
        </w:rPr>
        <w:t>Annotation</w:t>
      </w:r>
      <w:r>
        <w:t xml:space="preserve"> column, the filtering execution must systematically take abstraction of any </w:t>
      </w:r>
      <w:r>
        <w:rPr>
          <w:rStyle w:val="b"/>
        </w:rPr>
        <w:t>CR/LF (Carriage Return/Line Feed)</w:t>
      </w:r>
      <w:r>
        <w:t xml:space="preserve"> that could precede the section of the string that qualifies.</w:t>
      </w:r>
    </w:p>
    <w:p w14:paraId="0C1E68F2" w14:textId="77777777" w:rsidR="008F1C19" w:rsidRDefault="0078260A">
      <w:pPr>
        <w:pStyle w:val="p"/>
      </w:pPr>
      <w:r>
        <w:t xml:space="preserve">Currently, the prefix regex expression </w:t>
      </w:r>
      <w:r>
        <w:rPr>
          <w:rStyle w:val="b"/>
        </w:rPr>
        <w:t>“*”</w:t>
      </w:r>
      <w:r>
        <w:t xml:space="preserve"> required if the user is not searching for an </w:t>
      </w:r>
      <w:r>
        <w:rPr>
          <w:rStyle w:val="b"/>
        </w:rPr>
        <w:t>Annotation</w:t>
      </w:r>
      <w:r>
        <w:t xml:space="preserve"> starting with the specified criteria.</w:t>
      </w:r>
    </w:p>
    <w:p w14:paraId="05ACB8CD" w14:textId="77777777" w:rsidR="008F1C19" w:rsidRDefault="0078260A">
      <w:pPr>
        <w:pStyle w:val="p"/>
      </w:pPr>
      <w:r>
        <w:t xml:space="preserve">Refer to the screen below with the expression </w:t>
      </w:r>
      <w:r>
        <w:rPr>
          <w:rStyle w:val="b"/>
        </w:rPr>
        <w:t>“*”</w:t>
      </w:r>
      <w:r>
        <w:t xml:space="preserve"> that helps the user in filtering out any column with the text in the middle or the end of entries.</w:t>
      </w:r>
    </w:p>
    <w:p w14:paraId="4E3A3C61" w14:textId="77777777" w:rsidR="008F1C19" w:rsidRDefault="00FB1154">
      <w:pPr>
        <w:pStyle w:val="figure"/>
      </w:pPr>
      <w:r>
        <w:rPr>
          <w:noProof/>
        </w:rPr>
        <w:drawing>
          <wp:inline distT="0" distB="0" distL="0" distR="0" wp14:anchorId="5CC9E95E" wp14:editId="48126C35">
            <wp:extent cx="5450400" cy="1090800"/>
            <wp:effectExtent l="38100" t="38100" r="36195" b="33655"/>
            <wp:docPr id="142" name="Picture 6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2"/>
                    <pic:cNvPicPr preferRelativeResize="0">
                      <a:picLocks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50400" cy="1090800"/>
                    </a:xfrm>
                    <a:prstGeom prst="rect">
                      <a:avLst/>
                    </a:prstGeom>
                    <a:noFill/>
                    <a:ln w="23495" cmpd="sng">
                      <a:solidFill>
                        <a:srgbClr val="808080"/>
                      </a:solidFill>
                      <a:miter lim="800000"/>
                      <a:headEnd/>
                      <a:tailEnd/>
                    </a:ln>
                    <a:effectLst/>
                  </pic:spPr>
                </pic:pic>
              </a:graphicData>
            </a:graphic>
          </wp:inline>
        </w:drawing>
      </w:r>
    </w:p>
    <w:p w14:paraId="354386B6" w14:textId="020D6F87" w:rsidR="008F1C19" w:rsidRDefault="0078260A" w:rsidP="00E86066">
      <w:pPr>
        <w:pStyle w:val="figcaption"/>
      </w:pPr>
      <w:r>
        <w:t>Fig. 3.5.10 – Filtering Capabilities in Categories</w:t>
      </w:r>
    </w:p>
    <w:p w14:paraId="7A93C2DD" w14:textId="77777777" w:rsidR="008F1C19" w:rsidRDefault="0078260A">
      <w:pPr>
        <w:pStyle w:val="h31"/>
      </w:pPr>
      <w:bookmarkStart w:id="104" w:name="_Toc131416752"/>
      <w:r>
        <w:lastRenderedPageBreak/>
        <w:t>Field Name</w:t>
      </w:r>
      <w:bookmarkEnd w:id="104"/>
    </w:p>
    <w:p w14:paraId="11A794D2" w14:textId="77777777" w:rsidR="008F1C19" w:rsidRDefault="0078260A">
      <w:pPr>
        <w:pStyle w:val="p"/>
      </w:pPr>
      <w:r>
        <w:t xml:space="preserve">Column, </w:t>
      </w:r>
      <w:r>
        <w:rPr>
          <w:rStyle w:val="b"/>
        </w:rPr>
        <w:t>Field Name</w:t>
      </w:r>
      <w:r>
        <w:t xml:space="preserve"> added to the </w:t>
      </w:r>
      <w:r w:rsidR="00FD3CB4">
        <w:fldChar w:fldCharType="begin"/>
      </w:r>
      <w:r>
        <w:instrText xml:space="preserve"> XE "Annotation" </w:instrText>
      </w:r>
      <w:r w:rsidR="00FD3CB4">
        <w:fldChar w:fldCharType="end"/>
      </w:r>
      <w:r>
        <w:rPr>
          <w:rStyle w:val="b"/>
        </w:rPr>
        <w:t>Annotation List</w:t>
      </w:r>
      <w:r>
        <w:t xml:space="preserve"> for the user to find the information about the </w:t>
      </w:r>
      <w:r>
        <w:rPr>
          <w:rStyle w:val="b"/>
        </w:rPr>
        <w:t>File/Field</w:t>
      </w:r>
      <w:r>
        <w:t xml:space="preserve"> annotation inside the </w:t>
      </w:r>
      <w:r>
        <w:rPr>
          <w:rStyle w:val="b"/>
        </w:rPr>
        <w:t>Annotation List</w:t>
      </w:r>
      <w:r>
        <w:t xml:space="preserve"> when available.</w:t>
      </w:r>
    </w:p>
    <w:p w14:paraId="6504EB91" w14:textId="77777777" w:rsidR="008F1C19" w:rsidRDefault="0078260A">
      <w:pPr>
        <w:pStyle w:val="p"/>
      </w:pPr>
      <w:r>
        <w:t>This column will remain blank for all other Annotations.</w:t>
      </w:r>
    </w:p>
    <w:p w14:paraId="08CE0B1F" w14:textId="77777777" w:rsidR="008F1C19" w:rsidRDefault="00FB1154">
      <w:pPr>
        <w:pStyle w:val="figure"/>
      </w:pPr>
      <w:r>
        <w:rPr>
          <w:noProof/>
        </w:rPr>
        <w:drawing>
          <wp:inline distT="0" distB="0" distL="0" distR="0" wp14:anchorId="3AC548C0" wp14:editId="3D84B229">
            <wp:extent cx="5449570" cy="2304415"/>
            <wp:effectExtent l="38100" t="38100" r="17780" b="19685"/>
            <wp:docPr id="143" name="Picture 6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3"/>
                    <pic:cNvPicPr preferRelativeResize="0">
                      <a:picLocks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49570" cy="2304415"/>
                    </a:xfrm>
                    <a:prstGeom prst="rect">
                      <a:avLst/>
                    </a:prstGeom>
                    <a:noFill/>
                    <a:ln w="23495" cmpd="sng">
                      <a:solidFill>
                        <a:srgbClr val="808080"/>
                      </a:solidFill>
                      <a:miter lim="800000"/>
                      <a:headEnd/>
                      <a:tailEnd/>
                    </a:ln>
                    <a:effectLst/>
                  </pic:spPr>
                </pic:pic>
              </a:graphicData>
            </a:graphic>
          </wp:inline>
        </w:drawing>
      </w:r>
    </w:p>
    <w:p w14:paraId="638D57E3" w14:textId="77777777" w:rsidR="008F1C19" w:rsidRDefault="0078260A">
      <w:pPr>
        <w:pStyle w:val="figcaption"/>
      </w:pPr>
      <w:r>
        <w:t>Fig. 3.5.11 – Field Name</w:t>
      </w:r>
    </w:p>
    <w:p w14:paraId="40717F13" w14:textId="77777777" w:rsidR="008F1C19" w:rsidRDefault="0078260A">
      <w:pPr>
        <w:pStyle w:val="p"/>
      </w:pPr>
      <w:r>
        <w:t xml:space="preserve">By default, the </w:t>
      </w:r>
      <w:r>
        <w:rPr>
          <w:rStyle w:val="b"/>
        </w:rPr>
        <w:t>Category</w:t>
      </w:r>
      <w:r>
        <w:t xml:space="preserve"> column would display by </w:t>
      </w:r>
      <w:r>
        <w:rPr>
          <w:rStyle w:val="b"/>
        </w:rPr>
        <w:t>File/Field</w:t>
      </w:r>
      <w:r>
        <w:t xml:space="preserve"> for a field entry. In case, the user selects the </w:t>
      </w:r>
      <w:r>
        <w:rPr>
          <w:rStyle w:val="b"/>
        </w:rPr>
        <w:t>Object Type</w:t>
      </w:r>
      <w:r>
        <w:t xml:space="preserve"> as </w:t>
      </w:r>
      <w:r>
        <w:rPr>
          <w:rStyle w:val="b"/>
        </w:rPr>
        <w:t>*VAR-Field</w:t>
      </w:r>
      <w:r>
        <w:t xml:space="preserve"> for any sequence, then that </w:t>
      </w:r>
      <w:r>
        <w:rPr>
          <w:rStyle w:val="b"/>
        </w:rPr>
        <w:t>Heading</w:t>
      </w:r>
      <w:r w:rsidR="00FD3CB4">
        <w:fldChar w:fldCharType="begin"/>
      </w:r>
      <w:r>
        <w:instrText xml:space="preserve"> XE "Annotation Template" </w:instrText>
      </w:r>
      <w:r w:rsidR="00FD3CB4">
        <w:fldChar w:fldCharType="end"/>
      </w:r>
      <w:r>
        <w:t xml:space="preserve"> would be displayed in the Annotation Template.</w:t>
      </w:r>
    </w:p>
    <w:p w14:paraId="5D24CD0C" w14:textId="77777777" w:rsidR="008F1C19" w:rsidRDefault="0078260A">
      <w:pPr>
        <w:pStyle w:val="pnew"/>
      </w:pPr>
      <w:r>
        <w:t xml:space="preserve">Refer to the screen below displaying the </w:t>
      </w:r>
      <w:r>
        <w:rPr>
          <w:rStyle w:val="b"/>
        </w:rPr>
        <w:t>Annotation Template</w:t>
      </w:r>
      <w:r>
        <w:t>.</w:t>
      </w:r>
    </w:p>
    <w:p w14:paraId="67DB3AB2" w14:textId="77777777" w:rsidR="008F1C19" w:rsidRDefault="00FB1154">
      <w:pPr>
        <w:pStyle w:val="figure"/>
      </w:pPr>
      <w:r>
        <w:rPr>
          <w:noProof/>
        </w:rPr>
        <w:drawing>
          <wp:inline distT="0" distB="0" distL="0" distR="0" wp14:anchorId="26B3A284" wp14:editId="546E70B4">
            <wp:extent cx="3503930" cy="2019300"/>
            <wp:effectExtent l="0" t="0" r="0" b="0"/>
            <wp:docPr id="144" name="Picture 6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4"/>
                    <pic:cNvPicPr preferRelativeResize="0">
                      <a:picLocks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503930" cy="2019300"/>
                    </a:xfrm>
                    <a:prstGeom prst="rect">
                      <a:avLst/>
                    </a:prstGeom>
                    <a:noFill/>
                    <a:ln>
                      <a:noFill/>
                    </a:ln>
                  </pic:spPr>
                </pic:pic>
              </a:graphicData>
            </a:graphic>
          </wp:inline>
        </w:drawing>
      </w:r>
    </w:p>
    <w:p w14:paraId="6067A9BC" w14:textId="77777777" w:rsidR="008F1C19" w:rsidRDefault="0078260A">
      <w:pPr>
        <w:pStyle w:val="figcaption"/>
      </w:pPr>
      <w:r>
        <w:rPr>
          <w:rStyle w:val="conditionalText"/>
        </w:rPr>
        <w:t>Fig. 3.5.12 –</w:t>
      </w:r>
      <w:r>
        <w:t xml:space="preserve"> Annotation Template</w:t>
      </w:r>
    </w:p>
    <w:p w14:paraId="03E780CB" w14:textId="77777777" w:rsidR="008F1C19" w:rsidRDefault="008F1C19">
      <w:pPr>
        <w:pStyle w:val="pageBreak"/>
      </w:pPr>
    </w:p>
    <w:p w14:paraId="6344AA02" w14:textId="77777777" w:rsidR="008F1C19" w:rsidRDefault="00FD3CB4">
      <w:pPr>
        <w:pStyle w:val="h31"/>
      </w:pPr>
      <w:r>
        <w:lastRenderedPageBreak/>
        <w:fldChar w:fldCharType="begin"/>
      </w:r>
      <w:r w:rsidR="0078260A">
        <w:instrText xml:space="preserve"> XE "Annotation Template" </w:instrText>
      </w:r>
      <w:r>
        <w:fldChar w:fldCharType="end"/>
      </w:r>
      <w:r>
        <w:fldChar w:fldCharType="begin"/>
      </w:r>
      <w:r w:rsidR="0078260A">
        <w:instrText xml:space="preserve"> XE "Annotation" </w:instrText>
      </w:r>
      <w:r>
        <w:fldChar w:fldCharType="end"/>
      </w:r>
      <w:bookmarkStart w:id="105" w:name="_Toc131416753"/>
      <w:r w:rsidR="0078260A">
        <w:t>Annotation Template</w:t>
      </w:r>
      <w:bookmarkEnd w:id="105"/>
    </w:p>
    <w:p w14:paraId="5C3B0CC1" w14:textId="77777777" w:rsidR="008F1C19" w:rsidRDefault="0078260A">
      <w:pPr>
        <w:pStyle w:val="p"/>
      </w:pPr>
      <w:r>
        <w:t>A new sub-node Annotation Template is added in the option Annotation list. Right-click the option Annotation List for the sub-node Annotation Template.</w:t>
      </w:r>
    </w:p>
    <w:p w14:paraId="606535E2" w14:textId="77777777" w:rsidR="008F1C19" w:rsidRDefault="0078260A">
      <w:pPr>
        <w:pStyle w:val="p"/>
      </w:pPr>
      <w:r>
        <w:t>Refer to the screen displaying the option Annotation Template.</w:t>
      </w:r>
    </w:p>
    <w:p w14:paraId="25D0FCEA" w14:textId="77777777" w:rsidR="008F1C19" w:rsidRDefault="00FB1154">
      <w:pPr>
        <w:pStyle w:val="figure"/>
      </w:pPr>
      <w:r>
        <w:rPr>
          <w:noProof/>
        </w:rPr>
        <w:drawing>
          <wp:inline distT="0" distB="0" distL="0" distR="0" wp14:anchorId="2BE67F8F" wp14:editId="44B86671">
            <wp:extent cx="2853055" cy="2048510"/>
            <wp:effectExtent l="38100" t="38100" r="23495" b="27940"/>
            <wp:docPr id="145" name="Picture 6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5"/>
                    <pic:cNvPicPr preferRelativeResize="0">
                      <a:picLocks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53055" cy="2048510"/>
                    </a:xfrm>
                    <a:prstGeom prst="rect">
                      <a:avLst/>
                    </a:prstGeom>
                    <a:noFill/>
                    <a:ln w="23495" cmpd="sng">
                      <a:solidFill>
                        <a:srgbClr val="808080"/>
                      </a:solidFill>
                      <a:miter lim="800000"/>
                      <a:headEnd/>
                      <a:tailEnd/>
                    </a:ln>
                    <a:effectLst/>
                  </pic:spPr>
                </pic:pic>
              </a:graphicData>
            </a:graphic>
          </wp:inline>
        </w:drawing>
      </w:r>
    </w:p>
    <w:p w14:paraId="5D83605E" w14:textId="77777777" w:rsidR="008F1C19" w:rsidRDefault="0078260A">
      <w:pPr>
        <w:pStyle w:val="figcaption"/>
      </w:pPr>
      <w:r>
        <w:rPr>
          <w:rStyle w:val="conditionalText"/>
        </w:rPr>
        <w:t>Fig. 3.5.13 –</w:t>
      </w:r>
      <w:r>
        <w:t xml:space="preserve"> Annotation Template</w:t>
      </w:r>
    </w:p>
    <w:p w14:paraId="1414DB4E" w14:textId="77777777" w:rsidR="008F1C19" w:rsidRDefault="00FB1154">
      <w:pPr>
        <w:pStyle w:val="figure"/>
      </w:pPr>
      <w:r>
        <w:rPr>
          <w:noProof/>
        </w:rPr>
        <w:drawing>
          <wp:inline distT="0" distB="0" distL="0" distR="0" wp14:anchorId="713EE08E" wp14:editId="143989D2">
            <wp:extent cx="3832860" cy="2143125"/>
            <wp:effectExtent l="38100" t="38100" r="15240" b="28575"/>
            <wp:docPr id="146" name="Picture 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6"/>
                    <pic:cNvPicPr preferRelativeResize="0">
                      <a:picLocks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832860" cy="2143125"/>
                    </a:xfrm>
                    <a:prstGeom prst="rect">
                      <a:avLst/>
                    </a:prstGeom>
                    <a:noFill/>
                    <a:ln w="23495" cmpd="sng">
                      <a:solidFill>
                        <a:srgbClr val="808080"/>
                      </a:solidFill>
                      <a:miter lim="800000"/>
                      <a:headEnd/>
                      <a:tailEnd/>
                    </a:ln>
                    <a:effectLst/>
                  </pic:spPr>
                </pic:pic>
              </a:graphicData>
            </a:graphic>
          </wp:inline>
        </w:drawing>
      </w:r>
    </w:p>
    <w:p w14:paraId="7F2DFB0D" w14:textId="77777777" w:rsidR="008F1C19" w:rsidRDefault="0078260A">
      <w:pPr>
        <w:pStyle w:val="figcaption"/>
      </w:pPr>
      <w:r>
        <w:rPr>
          <w:rStyle w:val="conditionalText"/>
        </w:rPr>
        <w:t>Fig. 3.5.14 –</w:t>
      </w:r>
      <w:r>
        <w:t xml:space="preserve"> Annotation Template</w:t>
      </w:r>
    </w:p>
    <w:p w14:paraId="22051903" w14:textId="77777777" w:rsidR="008F1C19" w:rsidRDefault="0078260A">
      <w:pPr>
        <w:pStyle w:val="p"/>
      </w:pPr>
      <w:r>
        <w:t>If the user performs any change to any of the Annotation Template from the dialog, it gets automatically updated in the Annotation List editor, when the user clicks the Save button.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CA5C51A" w14:textId="77777777">
        <w:trPr>
          <w:tblCellSpacing w:w="0" w:type="dxa"/>
        </w:trPr>
        <w:tc>
          <w:tcPr>
            <w:tcW w:w="855" w:type="dxa"/>
            <w:shd w:val="clear" w:color="auto" w:fill="F0F7FB"/>
            <w:vAlign w:val="center"/>
          </w:tcPr>
          <w:p w14:paraId="389D4229" w14:textId="77777777" w:rsidR="008F1C19" w:rsidRDefault="00FB1154">
            <w:pPr>
              <w:pStyle w:val="tdTableStyle-Note-BodyB-Column1-Body1"/>
            </w:pPr>
            <w:r>
              <w:rPr>
                <w:noProof/>
              </w:rPr>
              <w:drawing>
                <wp:inline distT="0" distB="0" distL="0" distR="0" wp14:anchorId="7E68F5DB" wp14:editId="1BACD815">
                  <wp:extent cx="461010" cy="380365"/>
                  <wp:effectExtent l="0" t="0" r="0" b="0"/>
                  <wp:docPr id="147" name="Picture 6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3FFEFF9" w14:textId="77777777" w:rsidR="008F1C19" w:rsidRDefault="00FD3CB4">
            <w:pPr>
              <w:pStyle w:val="tdTableStyle-Note-BodyA-Column1-Body1"/>
            </w:pPr>
            <w:r>
              <w:fldChar w:fldCharType="begin"/>
            </w:r>
            <w:r w:rsidR="0078260A">
              <w:instrText xml:space="preserve"> XE "Business Rules" </w:instrText>
            </w:r>
            <w:r>
              <w:fldChar w:fldCharType="end"/>
            </w:r>
            <w:r w:rsidR="0078260A">
              <w:t>Annotation List provided in the Cross-Reference menu is not a part of Business Rules Annotations.</w:t>
            </w:r>
          </w:p>
        </w:tc>
      </w:tr>
    </w:tbl>
    <w:p w14:paraId="4E873F46" w14:textId="77777777" w:rsidR="008F1C19" w:rsidRDefault="008F1C19">
      <w:pPr>
        <w:pStyle w:val="pageBreak"/>
      </w:pPr>
      <w:bookmarkStart w:id="106" w:name="_Ref-1617160656"/>
    </w:p>
    <w:bookmarkEnd w:id="106"/>
    <w:p w14:paraId="35934F8D" w14:textId="77777777" w:rsidR="008F1C19" w:rsidRDefault="00FD3CB4">
      <w:pPr>
        <w:pStyle w:val="h21"/>
      </w:pPr>
      <w:r>
        <w:lastRenderedPageBreak/>
        <w:fldChar w:fldCharType="begin"/>
      </w:r>
      <w:r w:rsidR="0078260A">
        <w:instrText xml:space="preserve"> XE "Data Model Diagram" </w:instrText>
      </w:r>
      <w:r>
        <w:fldChar w:fldCharType="end"/>
      </w:r>
      <w:r>
        <w:fldChar w:fldCharType="begin"/>
      </w:r>
      <w:r w:rsidR="0078260A">
        <w:instrText xml:space="preserve"> XE "data model" </w:instrText>
      </w:r>
      <w:r>
        <w:fldChar w:fldCharType="end"/>
      </w:r>
      <w:bookmarkStart w:id="107" w:name="_Toc131416754"/>
      <w:r w:rsidR="0078260A">
        <w:t>Data Model Diagram</w:t>
      </w:r>
      <w:bookmarkEnd w:id="107"/>
    </w:p>
    <w:p w14:paraId="6F5F9602" w14:textId="77777777" w:rsidR="008F1C19" w:rsidRDefault="00FD3CB4">
      <w:pPr>
        <w:pStyle w:val="p"/>
      </w:pPr>
      <w:r>
        <w:fldChar w:fldCharType="begin"/>
      </w:r>
      <w:r w:rsidR="0078260A">
        <w:instrText xml:space="preserve"> XE "cross-reference library" </w:instrText>
      </w:r>
      <w:r>
        <w:fldChar w:fldCharType="end"/>
      </w:r>
      <w:r>
        <w:fldChar w:fldCharType="begin"/>
      </w:r>
      <w:r w:rsidR="0078260A">
        <w:instrText xml:space="preserve"> XE "application area" </w:instrText>
      </w:r>
      <w:r>
        <w:fldChar w:fldCharType="end"/>
      </w:r>
      <w:r>
        <w:fldChar w:fldCharType="begin"/>
      </w:r>
      <w:r w:rsidR="0078260A">
        <w:instrText xml:space="preserve"> XE "DMD" </w:instrText>
      </w:r>
      <w:r>
        <w:fldChar w:fldCharType="end"/>
      </w:r>
      <w:r w:rsidR="0078260A">
        <w:t>The Data Model Diagram (or DMD) displays file relationships for a File within the cross-reference library or an application area.</w:t>
      </w:r>
    </w:p>
    <w:p w14:paraId="410AB700" w14:textId="77777777" w:rsidR="008F1C19" w:rsidRDefault="0078260A">
      <w:pPr>
        <w:pStyle w:val="p"/>
      </w:pPr>
      <w:r>
        <w:t>While analyzing a legacy system, it is necessary to understand the application design. An analyst looks for the implicit Data Model information of a legacy system, which is the foundation of the application design.</w:t>
      </w:r>
    </w:p>
    <w:p w14:paraId="531B409C" w14:textId="77777777" w:rsidR="008F1C19" w:rsidRDefault="00FD3CB4">
      <w:pPr>
        <w:pStyle w:val="p"/>
      </w:pPr>
      <w:r>
        <w:fldChar w:fldCharType="begin"/>
      </w:r>
      <w:r w:rsidR="0078260A">
        <w:instrText xml:space="preserve"> XE "Relational Data Model" </w:instrText>
      </w:r>
      <w:r>
        <w:fldChar w:fldCharType="end"/>
      </w:r>
      <w:r>
        <w:fldChar w:fldCharType="begin"/>
      </w:r>
      <w:r w:rsidR="0078260A">
        <w:instrText xml:space="preserve"> XE "X-Analysis" </w:instrText>
      </w:r>
      <w:r>
        <w:fldChar w:fldCharType="end"/>
      </w:r>
      <w:r w:rsidR="0078260A">
        <w:t>In the context of X-Analysis, the term Data Model not only refers to the physical model of the database design, but it also refers to the foreign key or the relational model. The Relational Data Model is the most valuable asset for an organization, and it is an extremely powerful piece of information. It can be reused in a number of scenarios.</w:t>
      </w:r>
    </w:p>
    <w:p w14:paraId="578A70B2" w14:textId="77777777" w:rsidR="008F1C19" w:rsidRDefault="00FD3CB4">
      <w:pPr>
        <w:pStyle w:val="p"/>
      </w:pPr>
      <w:r>
        <w:fldChar w:fldCharType="begin"/>
      </w:r>
      <w:r w:rsidR="0078260A">
        <w:instrText xml:space="preserve"> XE "Dependent File" </w:instrText>
      </w:r>
      <w:r>
        <w:fldChar w:fldCharType="end"/>
      </w:r>
      <w:r w:rsidR="0078260A">
        <w:t>X-Analysis automatically derives an explicit physical and logical data model by analyzing both the actual data contents and all the programs that use this data to confirm the existence of any cross-file relationships. These potential relationships are then verified by performing an integrity check to ensure that all the data from the dependent file does indeed validly refer to the data records from the owning file.</w:t>
      </w:r>
    </w:p>
    <w:p w14:paraId="75123633" w14:textId="77777777" w:rsidR="008F1C19" w:rsidRDefault="0078260A">
      <w:pPr>
        <w:pStyle w:val="p"/>
      </w:pPr>
      <w:r>
        <w:t>A complete data models accurately describe all possible relationships among each file is essential for productive maintenance and development work. Such a model also provides a foundation upon which critical data administration tasks such as referential integrity testing, and test data extraction can be automated.</w:t>
      </w:r>
    </w:p>
    <w:p w14:paraId="56B6450D" w14:textId="77777777" w:rsidR="008F1C19" w:rsidRDefault="0078260A">
      <w:pPr>
        <w:pStyle w:val="p"/>
      </w:pPr>
      <w:r>
        <w:t>The graphical representation of the automatically-generated Data Model information in X-Analysis is termed as the Data Model Diagram.</w:t>
      </w:r>
    </w:p>
    <w:p w14:paraId="2983EDBF" w14:textId="77777777" w:rsidR="008F1C19" w:rsidRDefault="0078260A">
      <w:pPr>
        <w:pStyle w:val="p"/>
      </w:pPr>
      <w:r>
        <w:t>The Data Model Diagram displays file relationships for an Application / Application Area.</w:t>
      </w:r>
    </w:p>
    <w:p w14:paraId="4544930D" w14:textId="77777777" w:rsidR="008F1C19" w:rsidRDefault="008F1C19">
      <w:pPr>
        <w:pStyle w:val="pageBreak"/>
      </w:pPr>
      <w:bookmarkStart w:id="108" w:name="_Ref-424900012"/>
    </w:p>
    <w:bookmarkEnd w:id="108"/>
    <w:p w14:paraId="72CA2B51" w14:textId="77777777" w:rsidR="008F1C19" w:rsidRDefault="00FD3CB4">
      <w:pPr>
        <w:pStyle w:val="h31"/>
      </w:pPr>
      <w:r>
        <w:lastRenderedPageBreak/>
        <w:fldChar w:fldCharType="begin"/>
      </w:r>
      <w:r w:rsidR="0078260A">
        <w:instrText xml:space="preserve"> XE "Data Model Diagram" </w:instrText>
      </w:r>
      <w:r>
        <w:fldChar w:fldCharType="end"/>
      </w:r>
      <w:r>
        <w:fldChar w:fldCharType="begin"/>
      </w:r>
      <w:r w:rsidR="0078260A">
        <w:instrText xml:space="preserve"> XE "data model" </w:instrText>
      </w:r>
      <w:r>
        <w:fldChar w:fldCharType="end"/>
      </w:r>
      <w:bookmarkStart w:id="109" w:name="_Toc131416755"/>
      <w:r w:rsidR="0078260A">
        <w:t>Generate Data Model Diagram</w:t>
      </w:r>
      <w:bookmarkEnd w:id="109"/>
    </w:p>
    <w:p w14:paraId="50ECBB36" w14:textId="77777777" w:rsidR="008F1C19" w:rsidRDefault="0078260A">
      <w:pPr>
        <w:pStyle w:val="p"/>
      </w:pPr>
      <w:r>
        <w:t xml:space="preserve">Double-click the Data Model Diagram node to invoke the </w:t>
      </w:r>
      <w:r>
        <w:rPr>
          <w:rStyle w:val="b"/>
        </w:rPr>
        <w:t>Data Model Diagram</w:t>
      </w:r>
      <w:r>
        <w:t xml:space="preserve"> dialog:</w:t>
      </w:r>
    </w:p>
    <w:p w14:paraId="24D6D8F7" w14:textId="77777777" w:rsidR="008F1C19" w:rsidRDefault="00FB1154">
      <w:pPr>
        <w:pStyle w:val="figure"/>
      </w:pPr>
      <w:r>
        <w:rPr>
          <w:noProof/>
        </w:rPr>
        <w:drawing>
          <wp:inline distT="0" distB="0" distL="0" distR="0" wp14:anchorId="50EA6B7B" wp14:editId="4C2A1CF5">
            <wp:extent cx="2926080" cy="2531110"/>
            <wp:effectExtent l="38100" t="38100" r="26670" b="21590"/>
            <wp:docPr id="148" name="Picture 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8"/>
                    <pic:cNvPicPr preferRelativeResize="0">
                      <a:picLocks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26080" cy="2531110"/>
                    </a:xfrm>
                    <a:prstGeom prst="rect">
                      <a:avLst/>
                    </a:prstGeom>
                    <a:noFill/>
                    <a:ln w="23495" cmpd="sng">
                      <a:solidFill>
                        <a:srgbClr val="808080"/>
                      </a:solidFill>
                      <a:miter lim="800000"/>
                      <a:headEnd/>
                      <a:tailEnd/>
                    </a:ln>
                    <a:effectLst/>
                  </pic:spPr>
                </pic:pic>
              </a:graphicData>
            </a:graphic>
          </wp:inline>
        </w:drawing>
      </w:r>
    </w:p>
    <w:p w14:paraId="614E471B" w14:textId="77777777" w:rsidR="008F1C19" w:rsidRDefault="0078260A">
      <w:pPr>
        <w:pStyle w:val="figcaption"/>
      </w:pPr>
      <w:r>
        <w:t xml:space="preserve"> </w:t>
      </w:r>
      <w:r>
        <w:rPr>
          <w:rStyle w:val="conditionalText"/>
        </w:rPr>
        <w:t>Fig. 3.6.1 –</w:t>
      </w:r>
      <w:r>
        <w:t xml:space="preserve"> Data Model Diagram</w:t>
      </w:r>
    </w:p>
    <w:p w14:paraId="130ACCAD" w14:textId="77777777" w:rsidR="008F1C19" w:rsidRDefault="0078260A">
      <w:pPr>
        <w:pStyle w:val="p"/>
      </w:pPr>
      <w:r>
        <w:t>It prompts the user to input the following:</w:t>
      </w:r>
    </w:p>
    <w:p w14:paraId="205AB19C" w14:textId="77777777" w:rsidR="008F1C19" w:rsidRDefault="00FD3CB4">
      <w:pPr>
        <w:pStyle w:val="li"/>
        <w:numPr>
          <w:ilvl w:val="0"/>
          <w:numId w:val="83"/>
        </w:numPr>
        <w:ind w:left="600"/>
      </w:pPr>
      <w:r>
        <w:fldChar w:fldCharType="begin"/>
      </w:r>
      <w:r w:rsidR="0078260A">
        <w:instrText xml:space="preserve"> XE "application area" </w:instrText>
      </w:r>
      <w:r>
        <w:fldChar w:fldCharType="end"/>
      </w:r>
      <w:r w:rsidR="0078260A">
        <w:rPr>
          <w:color w:val="000000"/>
        </w:rPr>
        <w:t>Application Area Name (leave it as *NONE)</w:t>
      </w:r>
    </w:p>
    <w:p w14:paraId="525C8051" w14:textId="77777777" w:rsidR="008F1C19" w:rsidRDefault="0078260A">
      <w:pPr>
        <w:pStyle w:val="li"/>
        <w:numPr>
          <w:ilvl w:val="0"/>
          <w:numId w:val="83"/>
        </w:numPr>
        <w:ind w:left="600"/>
      </w:pPr>
      <w:r>
        <w:rPr>
          <w:color w:val="000000"/>
        </w:rPr>
        <w:t>Object Name (leave it as *ALL)</w:t>
      </w:r>
    </w:p>
    <w:p w14:paraId="41B38AAD" w14:textId="77777777" w:rsidR="008F1C19" w:rsidRDefault="00FD3CB4">
      <w:pPr>
        <w:pStyle w:val="li"/>
        <w:numPr>
          <w:ilvl w:val="0"/>
          <w:numId w:val="83"/>
        </w:numPr>
        <w:ind w:left="600"/>
      </w:pPr>
      <w:r>
        <w:fldChar w:fldCharType="begin"/>
      </w:r>
      <w:r w:rsidR="0078260A">
        <w:instrText xml:space="preserve"> XE "DMD" </w:instrText>
      </w:r>
      <w:r>
        <w:fldChar w:fldCharType="end"/>
      </w:r>
      <w:r w:rsidR="0078260A">
        <w:rPr>
          <w:color w:val="000000"/>
        </w:rPr>
        <w:t>DMD Data Options:</w:t>
      </w:r>
    </w:p>
    <w:p w14:paraId="1FDBF43A" w14:textId="77777777" w:rsidR="008F1C19" w:rsidRDefault="0078260A">
      <w:pPr>
        <w:pStyle w:val="li1"/>
        <w:numPr>
          <w:ilvl w:val="1"/>
          <w:numId w:val="84"/>
        </w:numPr>
        <w:ind w:left="1200"/>
      </w:pPr>
      <w:r>
        <w:rPr>
          <w:color w:val="000000"/>
        </w:rPr>
        <w:t>Display External Relationships (available only when Data Model Diagram is opted on Application Area) and</w:t>
      </w:r>
    </w:p>
    <w:p w14:paraId="543525B1" w14:textId="77777777" w:rsidR="008F1C19" w:rsidRDefault="0078260A">
      <w:pPr>
        <w:pStyle w:val="li1"/>
        <w:numPr>
          <w:ilvl w:val="1"/>
          <w:numId w:val="84"/>
        </w:numPr>
        <w:ind w:left="1200"/>
      </w:pPr>
      <w:r>
        <w:rPr>
          <w:color w:val="000000"/>
        </w:rPr>
        <w:t>Show unrelated files</w:t>
      </w:r>
    </w:p>
    <w:p w14:paraId="15F3E23A" w14:textId="77777777" w:rsidR="008F1C19" w:rsidRDefault="0078260A">
      <w:pPr>
        <w:pStyle w:val="li"/>
        <w:numPr>
          <w:ilvl w:val="0"/>
          <w:numId w:val="85"/>
        </w:numPr>
        <w:ind w:left="600"/>
      </w:pPr>
      <w:r>
        <w:rPr>
          <w:color w:val="000000"/>
        </w:rPr>
        <w:t xml:space="preserve">Click </w:t>
      </w:r>
      <w:r>
        <w:rPr>
          <w:rStyle w:val="b"/>
        </w:rPr>
        <w:t>OK</w:t>
      </w:r>
      <w:r>
        <w:rPr>
          <w:color w:val="000000"/>
        </w:rPr>
        <w:t xml:space="preserve"> to generate the Data Model Diagram for the entire application.</w:t>
      </w:r>
    </w:p>
    <w:p w14:paraId="483A8643" w14:textId="77777777" w:rsidR="008F1C19" w:rsidRDefault="0078260A">
      <w:pPr>
        <w:pStyle w:val="body"/>
      </w:pPr>
      <w:r>
        <w:t xml:space="preserve"> </w:t>
      </w:r>
    </w:p>
    <w:p w14:paraId="083DA537" w14:textId="77777777" w:rsidR="008F1C19" w:rsidRDefault="00FB1154">
      <w:pPr>
        <w:pStyle w:val="figure"/>
      </w:pPr>
      <w:r>
        <w:rPr>
          <w:noProof/>
        </w:rPr>
        <w:lastRenderedPageBreak/>
        <w:drawing>
          <wp:inline distT="0" distB="0" distL="0" distR="0" wp14:anchorId="06A5C397" wp14:editId="204D3081">
            <wp:extent cx="5449570" cy="2699385"/>
            <wp:effectExtent l="38100" t="38100" r="17780" b="24765"/>
            <wp:docPr id="149" name="Picture 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9"/>
                    <pic:cNvPicPr preferRelativeResize="0">
                      <a:picLocks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449570" cy="2699385"/>
                    </a:xfrm>
                    <a:prstGeom prst="rect">
                      <a:avLst/>
                    </a:prstGeom>
                    <a:noFill/>
                    <a:ln w="23495" cmpd="sng">
                      <a:solidFill>
                        <a:srgbClr val="808080"/>
                      </a:solidFill>
                      <a:miter lim="800000"/>
                      <a:headEnd/>
                      <a:tailEnd/>
                    </a:ln>
                    <a:effectLst/>
                  </pic:spPr>
                </pic:pic>
              </a:graphicData>
            </a:graphic>
          </wp:inline>
        </w:drawing>
      </w:r>
    </w:p>
    <w:p w14:paraId="3FF7DF89" w14:textId="77777777" w:rsidR="008F1C19" w:rsidRDefault="0078260A">
      <w:pPr>
        <w:pStyle w:val="figcaption"/>
      </w:pPr>
      <w:r>
        <w:t xml:space="preserve"> Fig. 3.6.2 – Data Model Diagram</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03369A01" w14:textId="77777777">
        <w:tc>
          <w:tcPr>
            <w:tcW w:w="0" w:type="auto"/>
            <w:tcBorders>
              <w:left w:val="single" w:sz="12" w:space="7" w:color="000000"/>
            </w:tcBorders>
            <w:tcMar>
              <w:left w:w="150" w:type="dxa"/>
            </w:tcMar>
          </w:tcPr>
          <w:p w14:paraId="23475939" w14:textId="77777777" w:rsidR="008F1C19" w:rsidRDefault="00FB1154">
            <w:pPr>
              <w:pStyle w:val="figcaption"/>
              <w:spacing w:before="240" w:after="240"/>
              <w:ind w:right="600"/>
            </w:pPr>
            <w:r>
              <w:rPr>
                <w:noProof/>
              </w:rPr>
              <w:drawing>
                <wp:inline distT="0" distB="0" distL="0" distR="0" wp14:anchorId="4C4A84A0" wp14:editId="7C14B664">
                  <wp:extent cx="5342400" cy="1807200"/>
                  <wp:effectExtent l="38100" t="38100" r="29845" b="41275"/>
                  <wp:docPr id="150" name="Picture 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0"/>
                          <pic:cNvPicPr preferRelativeResize="0">
                            <a:picLocks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342400" cy="1807200"/>
                          </a:xfrm>
                          <a:prstGeom prst="rect">
                            <a:avLst/>
                          </a:prstGeom>
                          <a:noFill/>
                          <a:ln w="23495" cmpd="sng">
                            <a:solidFill>
                              <a:srgbClr val="808080"/>
                            </a:solidFill>
                            <a:miter lim="800000"/>
                            <a:headEnd/>
                            <a:tailEnd/>
                          </a:ln>
                          <a:effectLst/>
                        </pic:spPr>
                      </pic:pic>
                    </a:graphicData>
                  </a:graphic>
                </wp:inline>
              </w:drawing>
            </w:r>
            <w:r w:rsidR="0078260A">
              <w:t xml:space="preserve"> Fig. 3.6.3 – Data Model Diagram</w:t>
            </w:r>
          </w:p>
        </w:tc>
      </w:tr>
    </w:tbl>
    <w:p w14:paraId="60BED7FA" w14:textId="77777777" w:rsidR="008F1C19" w:rsidRDefault="0078260A">
      <w:pPr>
        <w:pStyle w:val="p"/>
      </w:pPr>
      <w:r>
        <w:t>The related members are displayed distinctly in yellow, while the external Objects (applicable only in the application area) are displayed in blue. The unrelated member is depicted in faded brown which distinguishes it from the related members.</w:t>
      </w:r>
    </w:p>
    <w:p w14:paraId="147073D5" w14:textId="77777777" w:rsidR="008F1C19" w:rsidRDefault="0078260A">
      <w:pPr>
        <w:pStyle w:val="p"/>
      </w:pPr>
      <w:r>
        <w:t>The color of the lines across the diagram means:</w:t>
      </w:r>
    </w:p>
    <w:p w14:paraId="39186CF9" w14:textId="77777777" w:rsidR="008F1C19" w:rsidRDefault="0078260A">
      <w:pPr>
        <w:pStyle w:val="li"/>
        <w:numPr>
          <w:ilvl w:val="0"/>
          <w:numId w:val="86"/>
        </w:numPr>
        <w:ind w:left="600"/>
      </w:pPr>
      <w:r>
        <w:rPr>
          <w:color w:val="000000"/>
        </w:rPr>
        <w:t>Red line depicts 'Refers to' relation</w:t>
      </w:r>
    </w:p>
    <w:p w14:paraId="791967F1" w14:textId="77777777" w:rsidR="008F1C19" w:rsidRDefault="0078260A">
      <w:pPr>
        <w:pStyle w:val="li"/>
        <w:numPr>
          <w:ilvl w:val="0"/>
          <w:numId w:val="86"/>
        </w:numPr>
        <w:ind w:left="600"/>
      </w:pPr>
      <w:r>
        <w:rPr>
          <w:color w:val="000000"/>
        </w:rPr>
        <w:t>Blue line represents 'Owned by' relation</w:t>
      </w:r>
    </w:p>
    <w:p w14:paraId="5EB5806F" w14:textId="77777777" w:rsidR="008F1C19" w:rsidRDefault="0078260A">
      <w:pPr>
        <w:pStyle w:val="li"/>
        <w:numPr>
          <w:ilvl w:val="0"/>
          <w:numId w:val="86"/>
        </w:numPr>
        <w:ind w:left="600"/>
      </w:pPr>
      <w:r>
        <w:rPr>
          <w:color w:val="000000"/>
        </w:rPr>
        <w:t>Black Line represents ‘Multiple’ relations</w:t>
      </w:r>
    </w:p>
    <w:p w14:paraId="740D1423" w14:textId="77777777" w:rsidR="008F1C19" w:rsidRDefault="00FD3CB4">
      <w:pPr>
        <w:pStyle w:val="p"/>
      </w:pPr>
      <w:r>
        <w:fldChar w:fldCharType="begin"/>
      </w:r>
      <w:r w:rsidR="0078260A">
        <w:instrText xml:space="preserve"> XE "Dependent File" </w:instrText>
      </w:r>
      <w:r>
        <w:fldChar w:fldCharType="end"/>
      </w:r>
      <w:r>
        <w:fldChar w:fldCharType="begin"/>
      </w:r>
      <w:r w:rsidR="0078260A">
        <w:instrText xml:space="preserve"> XE "Parent File" </w:instrText>
      </w:r>
      <w:r>
        <w:fldChar w:fldCharType="end"/>
      </w:r>
      <w:r w:rsidR="0078260A">
        <w:t xml:space="preserve">When the number of files and relations are high, then two parallel lines may show as overlapped. When the lines are too close, it may seem that both connect to the same set of files, but in reality, it may be connecting to a different file in the same Row/Column. The tail of the arrow depicts the Dependent file, whereas the head represents the Parent file. As you can see below, </w:t>
      </w:r>
      <w:r w:rsidR="0078260A">
        <w:rPr>
          <w:rStyle w:val="b"/>
        </w:rPr>
        <w:t>CNTACS</w:t>
      </w:r>
      <w:r w:rsidR="0078260A">
        <w:t xml:space="preserve"> is a dependent file, whereas </w:t>
      </w:r>
      <w:r w:rsidR="0078260A">
        <w:rPr>
          <w:rStyle w:val="b"/>
        </w:rPr>
        <w:t>ASTATUS</w:t>
      </w:r>
      <w:r w:rsidR="0078260A">
        <w:t xml:space="preserve"> is the parent file.</w:t>
      </w:r>
    </w:p>
    <w:p w14:paraId="34CA7F8C" w14:textId="77777777" w:rsidR="008F1C19" w:rsidRDefault="00FD3CB4">
      <w:pPr>
        <w:pStyle w:val="p"/>
      </w:pPr>
      <w:r>
        <w:lastRenderedPageBreak/>
        <w:fldChar w:fldCharType="begin"/>
      </w:r>
      <w:r w:rsidR="0078260A">
        <w:instrText xml:space="preserve"> XE "File Connection" </w:instrText>
      </w:r>
      <w:r>
        <w:fldChar w:fldCharType="end"/>
      </w:r>
      <w:r w:rsidR="0078260A">
        <w:t xml:space="preserve">The File Connection details are displayed in the </w:t>
      </w:r>
      <w:r>
        <w:fldChar w:fldCharType="begin"/>
      </w:r>
      <w:r w:rsidR="0078260A">
        <w:instrText xml:space="preserve"> XE "Relationships in DMD" </w:instrText>
      </w:r>
      <w:r>
        <w:fldChar w:fldCharType="end"/>
      </w:r>
      <w:r w:rsidR="0078260A">
        <w:rPr>
          <w:rStyle w:val="b"/>
        </w:rPr>
        <w:t>Relationships in DMD</w:t>
      </w:r>
      <w:r w:rsidR="0078260A">
        <w:t xml:space="preserve"> view.</w:t>
      </w:r>
    </w:p>
    <w:p w14:paraId="578BE903" w14:textId="77777777" w:rsidR="008F1C19" w:rsidRDefault="0078260A">
      <w:pPr>
        <w:pStyle w:val="p"/>
      </w:pPr>
      <w:r>
        <w:t xml:space="preserve">The </w:t>
      </w:r>
      <w:r>
        <w:rPr>
          <w:rStyle w:val="b"/>
        </w:rPr>
        <w:t>Where Extracted</w:t>
      </w:r>
      <w:r>
        <w:t xml:space="preserve"> option enlists all the programs that make the relation to be identified. The user can use this option from the context menu on the relationship in the DMD view.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483D1CD9" w14:textId="77777777">
        <w:tc>
          <w:tcPr>
            <w:tcW w:w="0" w:type="auto"/>
            <w:tcBorders>
              <w:left w:val="single" w:sz="12" w:space="7" w:color="000000"/>
            </w:tcBorders>
            <w:tcMar>
              <w:left w:w="150" w:type="dxa"/>
            </w:tcMar>
          </w:tcPr>
          <w:p w14:paraId="2D76F90C" w14:textId="77777777" w:rsidR="008F1C19" w:rsidRDefault="00FB1154">
            <w:pPr>
              <w:pStyle w:val="figcaption"/>
              <w:spacing w:before="240" w:after="240"/>
              <w:ind w:right="600"/>
            </w:pPr>
            <w:r>
              <w:rPr>
                <w:noProof/>
              </w:rPr>
              <w:drawing>
                <wp:inline distT="0" distB="0" distL="0" distR="0" wp14:anchorId="582A1A40" wp14:editId="60B92542">
                  <wp:extent cx="5342400" cy="1807200"/>
                  <wp:effectExtent l="38100" t="38100" r="29845" b="41275"/>
                  <wp:docPr id="151" name="Picture 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1"/>
                          <pic:cNvPicPr preferRelativeResize="0">
                            <a:picLocks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342400" cy="1807200"/>
                          </a:xfrm>
                          <a:prstGeom prst="rect">
                            <a:avLst/>
                          </a:prstGeom>
                          <a:noFill/>
                          <a:ln w="23495" cmpd="sng">
                            <a:solidFill>
                              <a:srgbClr val="808080"/>
                            </a:solidFill>
                            <a:miter lim="800000"/>
                            <a:headEnd/>
                            <a:tailEnd/>
                          </a:ln>
                          <a:effectLst/>
                        </pic:spPr>
                      </pic:pic>
                    </a:graphicData>
                  </a:graphic>
                </wp:inline>
              </w:drawing>
            </w:r>
            <w:r w:rsidR="0078260A">
              <w:t>Fig. 3.6.4 – Where Extracted option</w:t>
            </w:r>
          </w:p>
        </w:tc>
      </w:tr>
    </w:tbl>
    <w:p w14:paraId="6B88825A" w14:textId="77777777" w:rsidR="008F1C19" w:rsidRDefault="00FB1154">
      <w:pPr>
        <w:pStyle w:val="figure"/>
      </w:pPr>
      <w:r>
        <w:rPr>
          <w:noProof/>
        </w:rPr>
        <w:drawing>
          <wp:inline distT="0" distB="0" distL="0" distR="0" wp14:anchorId="7CF5873D" wp14:editId="72521E33">
            <wp:extent cx="5449570" cy="1207135"/>
            <wp:effectExtent l="38100" t="38100" r="17780" b="12065"/>
            <wp:docPr id="152" name="Picture 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2"/>
                    <pic:cNvPicPr preferRelativeResize="0">
                      <a:picLocks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449570" cy="1207135"/>
                    </a:xfrm>
                    <a:prstGeom prst="rect">
                      <a:avLst/>
                    </a:prstGeom>
                    <a:noFill/>
                    <a:ln w="23495" cmpd="sng">
                      <a:solidFill>
                        <a:srgbClr val="808080"/>
                      </a:solidFill>
                      <a:miter lim="800000"/>
                      <a:headEnd/>
                      <a:tailEnd/>
                    </a:ln>
                    <a:effectLst/>
                  </pic:spPr>
                </pic:pic>
              </a:graphicData>
            </a:graphic>
          </wp:inline>
        </w:drawing>
      </w:r>
    </w:p>
    <w:p w14:paraId="6EFDA882" w14:textId="77777777" w:rsidR="008F1C19" w:rsidRDefault="0078260A">
      <w:pPr>
        <w:pStyle w:val="figcaption"/>
      </w:pPr>
      <w:r>
        <w:t>Fig. 3.6.5 – Where Extracted information</w:t>
      </w:r>
    </w:p>
    <w:p w14:paraId="14368023" w14:textId="77777777" w:rsidR="008F1C19" w:rsidRDefault="0078260A">
      <w:pPr>
        <w:pStyle w:val="p"/>
      </w:pPr>
      <w:r>
        <w:t xml:space="preserve">Single-click on a specific object shows the references of that object. For instance, click on </w:t>
      </w:r>
      <w:r>
        <w:rPr>
          <w:rStyle w:val="b"/>
        </w:rPr>
        <w:t>CUSTS</w:t>
      </w:r>
      <w:r>
        <w:t xml:space="preserve"> to view its references.</w:t>
      </w:r>
    </w:p>
    <w:p w14:paraId="09DE6A67" w14:textId="77777777" w:rsidR="008F1C19" w:rsidRDefault="00FB1154">
      <w:pPr>
        <w:pStyle w:val="figure"/>
      </w:pPr>
      <w:r>
        <w:rPr>
          <w:noProof/>
        </w:rPr>
        <w:drawing>
          <wp:inline distT="0" distB="0" distL="0" distR="0" wp14:anchorId="535D9239" wp14:editId="47BF6CBF">
            <wp:extent cx="5449570" cy="1887220"/>
            <wp:effectExtent l="38100" t="38100" r="17780" b="17780"/>
            <wp:docPr id="153" name="Picture 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3"/>
                    <pic:cNvPicPr preferRelativeResize="0">
                      <a:picLocks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49570" cy="1887220"/>
                    </a:xfrm>
                    <a:prstGeom prst="rect">
                      <a:avLst/>
                    </a:prstGeom>
                    <a:noFill/>
                    <a:ln w="23495" cmpd="sng">
                      <a:solidFill>
                        <a:srgbClr val="808080"/>
                      </a:solidFill>
                      <a:miter lim="800000"/>
                      <a:headEnd/>
                      <a:tailEnd/>
                    </a:ln>
                    <a:effectLst/>
                  </pic:spPr>
                </pic:pic>
              </a:graphicData>
            </a:graphic>
          </wp:inline>
        </w:drawing>
      </w:r>
    </w:p>
    <w:p w14:paraId="34A4A0EC" w14:textId="0717B146" w:rsidR="008F1C19" w:rsidRDefault="0078260A">
      <w:pPr>
        <w:pStyle w:val="figcaption"/>
      </w:pPr>
      <w:r>
        <w:t>Fig. 3.6.6 – DMD of XAN4CDXA – with CUSTS selected</w:t>
      </w:r>
    </w:p>
    <w:p w14:paraId="32F878BD" w14:textId="77777777" w:rsidR="00E86066" w:rsidRDefault="00E86066">
      <w:pPr>
        <w:pStyle w:val="figcaption"/>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429C153" w14:textId="77777777">
        <w:trPr>
          <w:tblCellSpacing w:w="0" w:type="dxa"/>
        </w:trPr>
        <w:tc>
          <w:tcPr>
            <w:tcW w:w="855" w:type="dxa"/>
            <w:shd w:val="clear" w:color="auto" w:fill="F0F7FB"/>
            <w:vAlign w:val="center"/>
          </w:tcPr>
          <w:p w14:paraId="2ABE5DB8" w14:textId="77777777" w:rsidR="008F1C19" w:rsidRDefault="00FB1154">
            <w:pPr>
              <w:pStyle w:val="tdTableStyle-Note-BodyB-Column1-Body1"/>
            </w:pPr>
            <w:r>
              <w:rPr>
                <w:noProof/>
              </w:rPr>
              <w:drawing>
                <wp:inline distT="0" distB="0" distL="0" distR="0" wp14:anchorId="15BBC5A3" wp14:editId="5F99C76B">
                  <wp:extent cx="461010" cy="380365"/>
                  <wp:effectExtent l="0" t="0" r="0" b="0"/>
                  <wp:docPr id="154" name="Picture 6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41E2978" w14:textId="77777777" w:rsidR="008F1C19" w:rsidRDefault="00FD3CB4">
            <w:pPr>
              <w:pStyle w:val="tdTableStyle-Note-BodyA-Column1-Body1"/>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 xml:space="preserve">When at least one or more files are defined using a long name and Windows&gt; Preferences&gt;X-Analysis XX.X.X&gt;Show Long Names for Files option is selected, the box </w:t>
            </w:r>
            <w:r w:rsidR="0078260A">
              <w:lastRenderedPageBreak/>
              <w:t xml:space="preserve">size for all the files in Data Model Diagram will increase to accommodate the long names. </w:t>
            </w:r>
          </w:p>
        </w:tc>
      </w:tr>
    </w:tbl>
    <w:p w14:paraId="00EA7A1A" w14:textId="77777777" w:rsidR="008F1C19" w:rsidRDefault="008F1C19">
      <w:pPr>
        <w:pStyle w:val="pageBreak"/>
      </w:pPr>
    </w:p>
    <w:p w14:paraId="3E5AEF1E" w14:textId="77777777" w:rsidR="008F1C19" w:rsidRDefault="0078260A">
      <w:pPr>
        <w:pStyle w:val="h31"/>
      </w:pPr>
      <w:bookmarkStart w:id="110" w:name="_Toc131416756"/>
      <w:r>
        <w:lastRenderedPageBreak/>
        <w:t>Legends</w:t>
      </w:r>
      <w:bookmarkEnd w:id="110"/>
    </w:p>
    <w:p w14:paraId="41942A2A" w14:textId="77777777" w:rsidR="008F1C19" w:rsidRDefault="00FD3CB4">
      <w:pPr>
        <w:pStyle w:val="p"/>
      </w:pPr>
      <w:r>
        <w:fldChar w:fldCharType="begin"/>
      </w:r>
      <w:r w:rsidR="0078260A">
        <w:instrText xml:space="preserve"> XE "DMD" </w:instrText>
      </w:r>
      <w:r>
        <w:fldChar w:fldCharType="end"/>
      </w:r>
      <w:r w:rsidR="0078260A">
        <w:t xml:space="preserve">The DMD </w:t>
      </w:r>
      <w:r w:rsidR="0078260A">
        <w:rPr>
          <w:rStyle w:val="b"/>
        </w:rPr>
        <w:t>Legend</w:t>
      </w:r>
      <w:r w:rsidR="0078260A">
        <w:t xml:space="preserve"> depicts the relationship type of the object(s).</w:t>
      </w:r>
    </w:p>
    <w:p w14:paraId="6C227182" w14:textId="77777777" w:rsidR="008F1C19" w:rsidRDefault="00FB1154">
      <w:pPr>
        <w:pStyle w:val="figure"/>
      </w:pPr>
      <w:r>
        <w:rPr>
          <w:noProof/>
        </w:rPr>
        <w:drawing>
          <wp:inline distT="0" distB="0" distL="0" distR="0" wp14:anchorId="29843F78" wp14:editId="5183B223">
            <wp:extent cx="1426210" cy="1982470"/>
            <wp:effectExtent l="38100" t="38100" r="21590" b="17780"/>
            <wp:docPr id="155" name="Picture 6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5"/>
                    <pic:cNvPicPr preferRelativeResize="0">
                      <a:picLocks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26210" cy="1982470"/>
                    </a:xfrm>
                    <a:prstGeom prst="rect">
                      <a:avLst/>
                    </a:prstGeom>
                    <a:noFill/>
                    <a:ln w="23495" cmpd="sng">
                      <a:solidFill>
                        <a:srgbClr val="808080"/>
                      </a:solidFill>
                      <a:miter lim="800000"/>
                      <a:headEnd/>
                      <a:tailEnd/>
                    </a:ln>
                    <a:effectLst/>
                  </pic:spPr>
                </pic:pic>
              </a:graphicData>
            </a:graphic>
          </wp:inline>
        </w:drawing>
      </w:r>
    </w:p>
    <w:p w14:paraId="006989C8" w14:textId="77777777" w:rsidR="008F1C19" w:rsidRDefault="0078260A">
      <w:pPr>
        <w:pStyle w:val="figcaption"/>
      </w:pPr>
      <w:r>
        <w:rPr>
          <w:rStyle w:val="conditionalText"/>
        </w:rPr>
        <w:t>Fig. 3.6.7 –</w:t>
      </w:r>
      <w:r>
        <w:t xml:space="preserve"> Legend</w:t>
      </w:r>
    </w:p>
    <w:p w14:paraId="6BD77361" w14:textId="77777777" w:rsidR="008F1C19" w:rsidRDefault="00FD3CB4">
      <w:pPr>
        <w:pStyle w:val="li"/>
        <w:numPr>
          <w:ilvl w:val="0"/>
          <w:numId w:val="87"/>
        </w:numPr>
        <w:ind w:left="600"/>
      </w:pPr>
      <w:r>
        <w:fldChar w:fldCharType="begin"/>
      </w:r>
      <w:r w:rsidR="0078260A">
        <w:instrText xml:space="preserve"> XE "Level" </w:instrText>
      </w:r>
      <w:r>
        <w:fldChar w:fldCharType="end"/>
      </w:r>
      <w:r w:rsidR="0078260A">
        <w:rPr>
          <w:color w:val="000000"/>
        </w:rPr>
        <w:t>Refer To – This depicts a relationship where a non-key field of another file is referred. In other words, the high-level key field(s) of the referenced file to be included as any lowest level key entries on the referring file.</w:t>
      </w:r>
    </w:p>
    <w:p w14:paraId="43723325" w14:textId="77777777" w:rsidR="008F1C19" w:rsidRDefault="0078260A">
      <w:pPr>
        <w:pStyle w:val="li"/>
        <w:numPr>
          <w:ilvl w:val="0"/>
          <w:numId w:val="87"/>
        </w:numPr>
        <w:ind w:left="600"/>
      </w:pPr>
      <w:r>
        <w:rPr>
          <w:color w:val="000000"/>
        </w:rPr>
        <w:t>Owned By – This depicts a relationship where the key field of another file is referred.</w:t>
      </w:r>
    </w:p>
    <w:p w14:paraId="0F20F1AE" w14:textId="77777777" w:rsidR="008F1C19" w:rsidRDefault="0078260A">
      <w:pPr>
        <w:pStyle w:val="li"/>
        <w:numPr>
          <w:ilvl w:val="0"/>
          <w:numId w:val="87"/>
        </w:numPr>
        <w:ind w:left="600"/>
      </w:pPr>
      <w:r>
        <w:rPr>
          <w:color w:val="000000"/>
        </w:rPr>
        <w:t>Uni-Directional – This depicts one to one database relationship; more simply, a singular relationship between two objects.</w:t>
      </w:r>
    </w:p>
    <w:p w14:paraId="7DE44E83" w14:textId="77777777" w:rsidR="008F1C19" w:rsidRDefault="0078260A">
      <w:pPr>
        <w:pStyle w:val="li"/>
        <w:numPr>
          <w:ilvl w:val="0"/>
          <w:numId w:val="87"/>
        </w:numPr>
        <w:ind w:left="600"/>
      </w:pPr>
      <w:r>
        <w:rPr>
          <w:color w:val="000000"/>
        </w:rPr>
        <w:t>Multiple Rels – This depicts multiple relationships (that is Refer To, Owned By, and Uni-Directional) between two objects.</w:t>
      </w:r>
    </w:p>
    <w:p w14:paraId="3AA50189" w14:textId="77777777" w:rsidR="008F1C19" w:rsidRDefault="00FD3CB4">
      <w:pPr>
        <w:pStyle w:val="li"/>
        <w:numPr>
          <w:ilvl w:val="0"/>
          <w:numId w:val="87"/>
        </w:numPr>
        <w:ind w:left="600"/>
      </w:pPr>
      <w:r>
        <w:fldChar w:fldCharType="begin"/>
      </w:r>
      <w:r w:rsidR="0078260A">
        <w:instrText xml:space="preserve"> XE "application area" </w:instrText>
      </w:r>
      <w:r>
        <w:fldChar w:fldCharType="end"/>
      </w:r>
      <w:r w:rsidR="0078260A">
        <w:rPr>
          <w:color w:val="000000"/>
        </w:rPr>
        <w:t>Internal – This depicts the file internal to an application area.</w:t>
      </w:r>
    </w:p>
    <w:p w14:paraId="6738A7AE" w14:textId="77777777" w:rsidR="008F1C19" w:rsidRDefault="0078260A">
      <w:pPr>
        <w:pStyle w:val="li"/>
        <w:numPr>
          <w:ilvl w:val="0"/>
          <w:numId w:val="87"/>
        </w:numPr>
        <w:ind w:left="600"/>
      </w:pPr>
      <w:r>
        <w:rPr>
          <w:color w:val="000000"/>
        </w:rPr>
        <w:t>External – This depicts the file external to an application area.</w:t>
      </w:r>
    </w:p>
    <w:p w14:paraId="03859FEC" w14:textId="77777777" w:rsidR="008F1C19" w:rsidRDefault="00FD3CB4">
      <w:pPr>
        <w:pStyle w:val="li"/>
        <w:numPr>
          <w:ilvl w:val="0"/>
          <w:numId w:val="87"/>
        </w:numPr>
        <w:ind w:left="600"/>
      </w:pPr>
      <w:r>
        <w:fldChar w:fldCharType="begin"/>
      </w:r>
      <w:r w:rsidR="0078260A">
        <w:instrText xml:space="preserve"> XE "Synon" </w:instrText>
      </w:r>
      <w:r>
        <w:fldChar w:fldCharType="end"/>
      </w:r>
      <w:r w:rsidR="0078260A">
        <w:rPr>
          <w:color w:val="000000"/>
        </w:rPr>
        <w:t>Extended By – This depicts a special kind of Refers to which is seen in Synon applications.</w:t>
      </w:r>
    </w:p>
    <w:p w14:paraId="3854CED1" w14:textId="77777777" w:rsidR="008F1C19" w:rsidRDefault="0078260A">
      <w:pPr>
        <w:pStyle w:val="li"/>
        <w:numPr>
          <w:ilvl w:val="0"/>
          <w:numId w:val="87"/>
        </w:numPr>
        <w:ind w:left="600"/>
      </w:pPr>
      <w:r>
        <w:rPr>
          <w:color w:val="000000"/>
        </w:rPr>
        <w:t>Unrelated Files – This shows unrelated files.</w:t>
      </w:r>
    </w:p>
    <w:p w14:paraId="288EF69A" w14:textId="77777777" w:rsidR="008F1C19" w:rsidRDefault="0078260A">
      <w:pPr>
        <w:pStyle w:val="li"/>
        <w:numPr>
          <w:ilvl w:val="0"/>
          <w:numId w:val="87"/>
        </w:numPr>
        <w:ind w:left="600"/>
      </w:pPr>
      <w:r>
        <w:rPr>
          <w:color w:val="000000"/>
        </w:rPr>
        <w:t>Join File Relations – This depicts a relation between two files when they are used in a JOIN in a Logical file/View.</w:t>
      </w:r>
    </w:p>
    <w:p w14:paraId="0F974126" w14:textId="77777777" w:rsidR="008F1C19" w:rsidRDefault="008F1C19">
      <w:pPr>
        <w:pStyle w:val="pageBreak"/>
      </w:pPr>
      <w:bookmarkStart w:id="111" w:name="_Ref-1924424643"/>
    </w:p>
    <w:bookmarkEnd w:id="111"/>
    <w:p w14:paraId="38AB020E" w14:textId="77777777" w:rsidR="008F1C19" w:rsidRDefault="00FD3CB4">
      <w:pPr>
        <w:pStyle w:val="h31"/>
      </w:pPr>
      <w:r>
        <w:lastRenderedPageBreak/>
        <w:fldChar w:fldCharType="begin"/>
      </w:r>
      <w:r w:rsidR="0078260A">
        <w:instrText xml:space="preserve"> XE "Relationships in DMD" </w:instrText>
      </w:r>
      <w:r>
        <w:fldChar w:fldCharType="end"/>
      </w:r>
      <w:r>
        <w:fldChar w:fldCharType="begin"/>
      </w:r>
      <w:r w:rsidR="0078260A">
        <w:instrText xml:space="preserve"> XE "DMD" </w:instrText>
      </w:r>
      <w:r>
        <w:fldChar w:fldCharType="end"/>
      </w:r>
      <w:bookmarkStart w:id="112" w:name="_Toc131416757"/>
      <w:r w:rsidR="0078260A">
        <w:t>Relationships in DMD</w:t>
      </w:r>
      <w:bookmarkEnd w:id="112"/>
    </w:p>
    <w:p w14:paraId="137AB638" w14:textId="77777777" w:rsidR="008F1C19" w:rsidRDefault="0078260A">
      <w:pPr>
        <w:pStyle w:val="p"/>
      </w:pPr>
      <w:r>
        <w:t xml:space="preserve">The </w:t>
      </w:r>
      <w:r>
        <w:rPr>
          <w:rStyle w:val="b"/>
        </w:rPr>
        <w:t>Relationships in DMD</w:t>
      </w:r>
      <w:r>
        <w:t xml:space="preserve"> view displays the Files Connection Details. The </w:t>
      </w:r>
      <w:r w:rsidR="00FD3CB4">
        <w:fldChar w:fldCharType="begin"/>
      </w:r>
      <w:r>
        <w:instrText xml:space="preserve"> XE "Relation Type" </w:instrText>
      </w:r>
      <w:r w:rsidR="00FD3CB4">
        <w:fldChar w:fldCharType="end"/>
      </w:r>
      <w:r>
        <w:rPr>
          <w:rStyle w:val="b"/>
        </w:rPr>
        <w:t>Relation Type</w:t>
      </w:r>
      <w:r>
        <w:t xml:space="preserve"> column states the relationship between the files in the </w:t>
      </w:r>
      <w:r w:rsidR="00FD3CB4">
        <w:fldChar w:fldCharType="begin"/>
      </w:r>
      <w:r>
        <w:instrText xml:space="preserve"> XE "Dependent File" </w:instrText>
      </w:r>
      <w:r w:rsidR="00FD3CB4">
        <w:fldChar w:fldCharType="end"/>
      </w:r>
      <w:r>
        <w:rPr>
          <w:rStyle w:val="b"/>
        </w:rPr>
        <w:t>Dependent File</w:t>
      </w:r>
      <w:r>
        <w:t xml:space="preserve"> column and the files in the </w:t>
      </w:r>
      <w:r w:rsidR="00FD3CB4">
        <w:fldChar w:fldCharType="begin"/>
      </w:r>
      <w:r>
        <w:instrText xml:space="preserve"> XE "Parent File" </w:instrText>
      </w:r>
      <w:r w:rsidR="00FD3CB4">
        <w:fldChar w:fldCharType="end"/>
      </w:r>
      <w:r>
        <w:rPr>
          <w:rStyle w:val="b"/>
        </w:rPr>
        <w:t>Parent File</w:t>
      </w:r>
      <w:r>
        <w:t xml:space="preserve"> column. The </w:t>
      </w:r>
      <w:r w:rsidR="00FD3CB4">
        <w:fldChar w:fldCharType="begin"/>
      </w:r>
      <w:r>
        <w:instrText xml:space="preserve"> XE "Dependent Fields" </w:instrText>
      </w:r>
      <w:r w:rsidR="00FD3CB4">
        <w:fldChar w:fldCharType="end"/>
      </w:r>
      <w:r w:rsidR="00FD3CB4">
        <w:fldChar w:fldCharType="begin"/>
      </w:r>
      <w:r>
        <w:instrText xml:space="preserve"> XE "Fields" </w:instrText>
      </w:r>
      <w:r w:rsidR="00FD3CB4">
        <w:fldChar w:fldCharType="end"/>
      </w:r>
      <w:r>
        <w:rPr>
          <w:rStyle w:val="b"/>
        </w:rPr>
        <w:t>Dependent Fields</w:t>
      </w:r>
      <w:r w:rsidR="00FD3CB4">
        <w:fldChar w:fldCharType="begin"/>
      </w:r>
      <w:r>
        <w:instrText xml:space="preserve"> XE "Parent Fields" </w:instrText>
      </w:r>
      <w:r w:rsidR="00FD3CB4">
        <w:fldChar w:fldCharType="end"/>
      </w:r>
      <w:r>
        <w:t xml:space="preserve"> and the Parent Fields columns list the fields which relate to the </w:t>
      </w:r>
      <w:r>
        <w:rPr>
          <w:rStyle w:val="b"/>
        </w:rPr>
        <w:t>Dependent File</w:t>
      </w:r>
      <w:r>
        <w:t xml:space="preserve"> and the </w:t>
      </w:r>
      <w:r>
        <w:rPr>
          <w:rStyle w:val="b"/>
        </w:rPr>
        <w:t>Parent File</w:t>
      </w:r>
      <w:r>
        <w:t>, respectively.</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651728F1" w14:textId="77777777">
        <w:tc>
          <w:tcPr>
            <w:tcW w:w="0" w:type="auto"/>
            <w:tcBorders>
              <w:left w:val="single" w:sz="12" w:space="7" w:color="000000"/>
            </w:tcBorders>
            <w:tcMar>
              <w:left w:w="150" w:type="dxa"/>
            </w:tcMar>
          </w:tcPr>
          <w:p w14:paraId="65AD41BB" w14:textId="77777777" w:rsidR="008F1C19" w:rsidRDefault="0078260A">
            <w:pPr>
              <w:pStyle w:val="p"/>
            </w:pPr>
            <w:r>
              <w:t xml:space="preserve">A new column named </w:t>
            </w:r>
            <w:r>
              <w:rPr>
                <w:rStyle w:val="b"/>
              </w:rPr>
              <w:t>Origin</w:t>
            </w:r>
            <w:r>
              <w:t xml:space="preserve"> appears in the Relationships in DMD viewer reporting an origin value of </w:t>
            </w:r>
            <w:r>
              <w:rPr>
                <w:rStyle w:val="b"/>
              </w:rPr>
              <w:t>Constraint</w:t>
            </w:r>
            <w:r>
              <w:t xml:space="preserve">, </w:t>
            </w:r>
            <w:r>
              <w:rPr>
                <w:rStyle w:val="b"/>
              </w:rPr>
              <w:t>CA2E-Model</w:t>
            </w:r>
            <w:r>
              <w:t xml:space="preserve">, </w:t>
            </w:r>
            <w:r>
              <w:rPr>
                <w:rStyle w:val="b"/>
              </w:rPr>
              <w:t>Field Matching</w:t>
            </w:r>
            <w:r>
              <w:t xml:space="preserve">, </w:t>
            </w:r>
            <w:r>
              <w:rPr>
                <w:rStyle w:val="b"/>
              </w:rPr>
              <w:t>PGM Logic,</w:t>
            </w:r>
            <w:r>
              <w:t xml:space="preserve"> or </w:t>
            </w:r>
            <w:r>
              <w:rPr>
                <w:rStyle w:val="b"/>
              </w:rPr>
              <w:t>Overidden</w:t>
            </w:r>
            <w:r>
              <w:t xml:space="preserve">. This new column appears between the </w:t>
            </w:r>
            <w:r>
              <w:rPr>
                <w:rStyle w:val="b"/>
              </w:rPr>
              <w:t>Dep LF</w:t>
            </w:r>
            <w:r>
              <w:t xml:space="preserve"> and </w:t>
            </w:r>
            <w:r>
              <w:rPr>
                <w:rStyle w:val="b"/>
              </w:rPr>
              <w:t>Defining Program/View</w:t>
            </w:r>
            <w:r>
              <w:t xml:space="preserve"> columns.</w:t>
            </w:r>
          </w:p>
          <w:p w14:paraId="42BF9666" w14:textId="77777777" w:rsidR="008F1C19" w:rsidRDefault="0078260A">
            <w:pPr>
              <w:pStyle w:val="p"/>
            </w:pPr>
            <w:r>
              <w:t xml:space="preserve">The </w:t>
            </w:r>
            <w:r>
              <w:rPr>
                <w:rStyle w:val="b"/>
              </w:rPr>
              <w:t>Relationships in DMD</w:t>
            </w:r>
            <w:r>
              <w:t xml:space="preserve"> viewer start to report </w:t>
            </w:r>
            <w:r>
              <w:rPr>
                <w:rStyle w:val="b"/>
              </w:rPr>
              <w:t>Constraint</w:t>
            </w:r>
            <w:r>
              <w:t xml:space="preserve"> relationships. For such a relationship, the Origin column will contain a </w:t>
            </w:r>
            <w:r>
              <w:rPr>
                <w:rStyle w:val="b"/>
              </w:rPr>
              <w:t>Constraint</w:t>
            </w:r>
            <w:r>
              <w:t xml:space="preserve"> value, the </w:t>
            </w:r>
            <w:r>
              <w:rPr>
                <w:rStyle w:val="b"/>
              </w:rPr>
              <w:t>Defining Program/View</w:t>
            </w:r>
            <w:r>
              <w:t xml:space="preserve"> column to contain the name of the constraint, and the Library column to receive the name of the library. The Relation Type should be </w:t>
            </w:r>
            <w:r>
              <w:rPr>
                <w:rStyle w:val="b"/>
              </w:rPr>
              <w:t>OWNED BY</w:t>
            </w:r>
            <w:r>
              <w:t xml:space="preserve"> for a Constraint.</w:t>
            </w:r>
          </w:p>
          <w:p w14:paraId="4AF99D5F" w14:textId="77777777" w:rsidR="008F1C19" w:rsidRDefault="0078260A">
            <w:pPr>
              <w:pStyle w:val="p"/>
            </w:pPr>
            <w:r>
              <w:t>The constraint name will be the long name value when available, otherwise, it will display the short name.</w:t>
            </w:r>
          </w:p>
        </w:tc>
      </w:tr>
    </w:tbl>
    <w:p w14:paraId="448A80D0" w14:textId="77777777" w:rsidR="008F1C19" w:rsidRDefault="0078260A">
      <w:pPr>
        <w:pStyle w:val="p"/>
      </w:pPr>
      <w:r>
        <w:t xml:space="preserve">The </w:t>
      </w:r>
      <w:r>
        <w:rPr>
          <w:rStyle w:val="b"/>
        </w:rPr>
        <w:t>Relationships in DMD</w:t>
      </w:r>
      <w:r>
        <w:t xml:space="preserve"> list displays actual names of the listed Files and Fields. The list has a toggle button, </w:t>
      </w:r>
      <w:r>
        <w:rPr>
          <w:rStyle w:val="b"/>
        </w:rPr>
        <w:t>Show Description</w:t>
      </w:r>
      <w:r>
        <w:t xml:space="preserve">, to switch the DMD Relations list to display the description of the listed Files and Fields. The </w:t>
      </w:r>
      <w:r>
        <w:rPr>
          <w:rStyle w:val="b"/>
        </w:rPr>
        <w:t>Hide Description</w:t>
      </w:r>
      <w:r>
        <w:t xml:space="preserve"> icon is available on the DMD Details list, as shown below: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15754251" w14:textId="77777777">
        <w:tc>
          <w:tcPr>
            <w:tcW w:w="0" w:type="auto"/>
            <w:tcBorders>
              <w:left w:val="single" w:sz="12" w:space="7" w:color="000000"/>
            </w:tcBorders>
            <w:tcMar>
              <w:left w:w="150" w:type="dxa"/>
            </w:tcMar>
          </w:tcPr>
          <w:p w14:paraId="107C8E8C" w14:textId="77777777" w:rsidR="008F1C19" w:rsidRDefault="00FB1154">
            <w:pPr>
              <w:pStyle w:val="figcaption"/>
              <w:spacing w:before="240" w:after="240"/>
              <w:ind w:right="600"/>
            </w:pPr>
            <w:r>
              <w:rPr>
                <w:noProof/>
              </w:rPr>
              <w:drawing>
                <wp:inline distT="0" distB="0" distL="0" distR="0" wp14:anchorId="4455D6DC" wp14:editId="17A8EF25">
                  <wp:extent cx="5342400" cy="1800000"/>
                  <wp:effectExtent l="38100" t="38100" r="29845" b="29210"/>
                  <wp:docPr id="156" name="Picture 6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6"/>
                          <pic:cNvPicPr preferRelativeResize="0">
                            <a:picLocks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342400" cy="1800000"/>
                          </a:xfrm>
                          <a:prstGeom prst="rect">
                            <a:avLst/>
                          </a:prstGeom>
                          <a:noFill/>
                          <a:ln w="23495" cmpd="sng">
                            <a:solidFill>
                              <a:srgbClr val="808080"/>
                            </a:solidFill>
                            <a:miter lim="800000"/>
                            <a:headEnd/>
                            <a:tailEnd/>
                          </a:ln>
                          <a:effectLst/>
                        </pic:spPr>
                      </pic:pic>
                    </a:graphicData>
                  </a:graphic>
                </wp:inline>
              </w:drawing>
            </w:r>
            <w:r w:rsidR="0078260A">
              <w:t>Fig. 3.6.13 – Relationships in DMD View with Hide Description icon</w:t>
            </w:r>
          </w:p>
        </w:tc>
      </w:tr>
    </w:tbl>
    <w:p w14:paraId="4E7DCC68" w14:textId="77777777" w:rsidR="008F1C19" w:rsidRDefault="0078260A">
      <w:pPr>
        <w:pStyle w:val="p"/>
      </w:pPr>
      <w:r>
        <w:t xml:space="preserve">Click on the </w:t>
      </w:r>
      <w:r>
        <w:rPr>
          <w:rStyle w:val="b"/>
        </w:rPr>
        <w:t>Hide Description</w:t>
      </w:r>
      <w:r>
        <w:t xml:space="preserve"> icon to switch the </w:t>
      </w:r>
      <w:r>
        <w:rPr>
          <w:rStyle w:val="b"/>
        </w:rPr>
        <w:t>Relationships in DMD</w:t>
      </w:r>
      <w:r>
        <w:t xml:space="preserve"> list to the </w:t>
      </w:r>
      <w:r>
        <w:rPr>
          <w:rStyle w:val="b"/>
        </w:rPr>
        <w:t>Actual Names</w:t>
      </w:r>
      <w:r>
        <w:t xml:space="preserve"> mode, as shown below: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60B04BCE" w14:textId="77777777">
        <w:tc>
          <w:tcPr>
            <w:tcW w:w="0" w:type="auto"/>
            <w:tcBorders>
              <w:left w:val="single" w:sz="12" w:space="7" w:color="000000"/>
            </w:tcBorders>
            <w:tcMar>
              <w:left w:w="150" w:type="dxa"/>
            </w:tcMar>
          </w:tcPr>
          <w:p w14:paraId="4B178759" w14:textId="77777777" w:rsidR="008F1C19" w:rsidRDefault="00FB1154">
            <w:pPr>
              <w:pStyle w:val="figcaption"/>
              <w:spacing w:before="240" w:after="240"/>
              <w:ind w:right="600"/>
            </w:pPr>
            <w:r>
              <w:rPr>
                <w:noProof/>
              </w:rPr>
              <w:lastRenderedPageBreak/>
              <w:drawing>
                <wp:inline distT="0" distB="0" distL="0" distR="0" wp14:anchorId="78493CBC" wp14:editId="7654C99E">
                  <wp:extent cx="5342400" cy="1828800"/>
                  <wp:effectExtent l="38100" t="38100" r="29845" b="38100"/>
                  <wp:docPr id="157" name="Picture 6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7"/>
                          <pic:cNvPicPr preferRelativeResize="0">
                            <a:picLocks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42400" cy="1828800"/>
                          </a:xfrm>
                          <a:prstGeom prst="rect">
                            <a:avLst/>
                          </a:prstGeom>
                          <a:noFill/>
                          <a:ln w="23495" cmpd="sng">
                            <a:solidFill>
                              <a:srgbClr val="808080"/>
                            </a:solidFill>
                            <a:miter lim="800000"/>
                            <a:headEnd/>
                            <a:tailEnd/>
                          </a:ln>
                          <a:effectLst/>
                        </pic:spPr>
                      </pic:pic>
                    </a:graphicData>
                  </a:graphic>
                </wp:inline>
              </w:drawing>
            </w:r>
            <w:r w:rsidR="0078260A">
              <w:t xml:space="preserve"> Fig. 3.6.14 – Relationships in DMD View – Actual Names mode</w:t>
            </w:r>
          </w:p>
        </w:tc>
      </w:tr>
    </w:tbl>
    <w:p w14:paraId="6658FBF2" w14:textId="77777777" w:rsidR="008F1C19" w:rsidRDefault="0078260A">
      <w:pPr>
        <w:pStyle w:val="p"/>
      </w:pPr>
      <w:r>
        <w:t xml:space="preserve">The user can go back to the original </w:t>
      </w:r>
      <w:r>
        <w:rPr>
          <w:rStyle w:val="b"/>
        </w:rPr>
        <w:t>Relationships in DMD</w:t>
      </w:r>
      <w:r>
        <w:t xml:space="preserve"> list, by clicking the </w:t>
      </w:r>
      <w:r>
        <w:rPr>
          <w:rStyle w:val="b"/>
        </w:rPr>
        <w:t>Show Description icon</w:t>
      </w:r>
      <w:r>
        <w:t>, as shown below: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194A507A" w14:textId="77777777">
        <w:tc>
          <w:tcPr>
            <w:tcW w:w="0" w:type="auto"/>
            <w:tcBorders>
              <w:left w:val="single" w:sz="12" w:space="7" w:color="000000"/>
            </w:tcBorders>
            <w:tcMar>
              <w:left w:w="150" w:type="dxa"/>
            </w:tcMar>
          </w:tcPr>
          <w:p w14:paraId="7EC65225" w14:textId="77777777" w:rsidR="008F1C19" w:rsidRDefault="00FB1154">
            <w:pPr>
              <w:pStyle w:val="figcaption"/>
              <w:spacing w:before="240" w:after="240"/>
              <w:ind w:right="600"/>
            </w:pPr>
            <w:r>
              <w:rPr>
                <w:noProof/>
              </w:rPr>
              <w:drawing>
                <wp:inline distT="0" distB="0" distL="0" distR="0" wp14:anchorId="58A343B3" wp14:editId="32FEA512">
                  <wp:extent cx="5342400" cy="1785600"/>
                  <wp:effectExtent l="38100" t="38100" r="29845" b="43815"/>
                  <wp:docPr id="158" name="Picture 6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8"/>
                          <pic:cNvPicPr preferRelativeResize="0">
                            <a:picLocks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42400" cy="1785600"/>
                          </a:xfrm>
                          <a:prstGeom prst="rect">
                            <a:avLst/>
                          </a:prstGeom>
                          <a:noFill/>
                          <a:ln w="23495" cmpd="sng">
                            <a:solidFill>
                              <a:srgbClr val="808080"/>
                            </a:solidFill>
                            <a:miter lim="800000"/>
                            <a:headEnd/>
                            <a:tailEnd/>
                          </a:ln>
                          <a:effectLst/>
                        </pic:spPr>
                      </pic:pic>
                    </a:graphicData>
                  </a:graphic>
                </wp:inline>
              </w:drawing>
            </w:r>
            <w:r w:rsidR="0078260A">
              <w:t>Fig. 3.6.15 – Relationships in DMD View with Show Description icon</w:t>
            </w:r>
          </w:p>
        </w:tc>
      </w:tr>
    </w:tbl>
    <w:p w14:paraId="52FE15B0" w14:textId="77777777" w:rsidR="008F1C19" w:rsidRDefault="00FD3CB4">
      <w:pPr>
        <w:pStyle w:val="p"/>
      </w:pPr>
      <w:r>
        <w:fldChar w:fldCharType="begin"/>
      </w:r>
      <w:r w:rsidR="0078260A">
        <w:instrText xml:space="preserve"> XE "Data Model Diagram" </w:instrText>
      </w:r>
      <w:r>
        <w:fldChar w:fldCharType="end"/>
      </w:r>
      <w:r>
        <w:fldChar w:fldCharType="begin"/>
      </w:r>
      <w:r w:rsidR="0078260A">
        <w:instrText xml:space="preserve"> XE "data model" </w:instrText>
      </w:r>
      <w:r>
        <w:fldChar w:fldCharType="end"/>
      </w:r>
      <w:r w:rsidR="0078260A">
        <w:t xml:space="preserve">Let us now move on to other aspects of the Data Model Diagram. A single click on an object displays references of that object with the other objects in the DMD. Click </w:t>
      </w:r>
      <w:r w:rsidR="0078260A">
        <w:rPr>
          <w:rStyle w:val="b"/>
        </w:rPr>
        <w:t>STKBAL</w:t>
      </w:r>
      <w:r w:rsidR="0078260A">
        <w:t xml:space="preserve"> to view its references.</w:t>
      </w:r>
    </w:p>
    <w:p w14:paraId="7892D1B5" w14:textId="77777777" w:rsidR="008F1C19" w:rsidRDefault="00FB1154">
      <w:pPr>
        <w:pStyle w:val="figure"/>
      </w:pPr>
      <w:r>
        <w:rPr>
          <w:noProof/>
        </w:rPr>
        <w:lastRenderedPageBreak/>
        <w:drawing>
          <wp:inline distT="0" distB="0" distL="0" distR="0" wp14:anchorId="7B4A3BDC" wp14:editId="69E7536A">
            <wp:extent cx="5434965" cy="3131185"/>
            <wp:effectExtent l="38100" t="38100" r="13335" b="12065"/>
            <wp:docPr id="159" name="Picture 6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9"/>
                    <pic:cNvPicPr preferRelativeResize="0">
                      <a:picLocks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434965" cy="3131185"/>
                    </a:xfrm>
                    <a:prstGeom prst="rect">
                      <a:avLst/>
                    </a:prstGeom>
                    <a:noFill/>
                    <a:ln w="23495" cmpd="sng">
                      <a:solidFill>
                        <a:srgbClr val="808080"/>
                      </a:solidFill>
                      <a:miter lim="800000"/>
                      <a:headEnd/>
                      <a:tailEnd/>
                    </a:ln>
                    <a:effectLst/>
                  </pic:spPr>
                </pic:pic>
              </a:graphicData>
            </a:graphic>
          </wp:inline>
        </w:drawing>
      </w:r>
    </w:p>
    <w:p w14:paraId="3384059D" w14:textId="77777777" w:rsidR="008F1C19" w:rsidRDefault="0078260A">
      <w:pPr>
        <w:pStyle w:val="figcaption"/>
      </w:pPr>
      <w:r>
        <w:t xml:space="preserve"> Fig. 3.6.16 – Data Model Diagram with the selected object, STKBAL</w:t>
      </w:r>
    </w:p>
    <w:p w14:paraId="6AD8316C" w14:textId="77777777" w:rsidR="008F1C19" w:rsidRDefault="0078260A">
      <w:pPr>
        <w:pStyle w:val="p"/>
      </w:pPr>
      <w:r>
        <w:t xml:space="preserve">The above screen displays the relations for </w:t>
      </w:r>
      <w:r>
        <w:rPr>
          <w:rStyle w:val="b"/>
        </w:rPr>
        <w:t>STKBAL</w:t>
      </w:r>
      <w:r w:rsidR="00FD3CB4">
        <w:fldChar w:fldCharType="begin"/>
      </w:r>
      <w:r>
        <w:instrText xml:space="preserve"> XE "file-specific DMD" </w:instrText>
      </w:r>
      <w:r w:rsidR="00FD3CB4">
        <w:fldChar w:fldCharType="end"/>
      </w:r>
      <w:r>
        <w:t xml:space="preserve">. It helps the user to understand all the relationships for the selected object. Another way of understanding the file relations for any specific file is to view a file-specific Data Model Diagram. A file-specific DMD displays the Data Model information for a given file only. Select </w:t>
      </w:r>
      <w:r>
        <w:rPr>
          <w:rStyle w:val="b"/>
        </w:rPr>
        <w:t>STKBAL</w:t>
      </w:r>
      <w:r>
        <w:t xml:space="preserve"> and double-click on it to invoke the file-specific DMD.</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6DF9A67" w14:textId="77777777">
        <w:tc>
          <w:tcPr>
            <w:tcW w:w="0" w:type="auto"/>
            <w:tcBorders>
              <w:left w:val="single" w:sz="12" w:space="7" w:color="000000"/>
            </w:tcBorders>
            <w:tcMar>
              <w:left w:w="150" w:type="dxa"/>
            </w:tcMar>
          </w:tcPr>
          <w:p w14:paraId="02ECF0D4" w14:textId="77777777" w:rsidR="008F1C19" w:rsidRDefault="00FB1154">
            <w:pPr>
              <w:pStyle w:val="figcaption"/>
              <w:spacing w:before="240" w:after="240"/>
              <w:ind w:right="600"/>
            </w:pPr>
            <w:r>
              <w:rPr>
                <w:noProof/>
              </w:rPr>
              <w:drawing>
                <wp:inline distT="0" distB="0" distL="0" distR="0" wp14:anchorId="6A780A4F" wp14:editId="77E076AE">
                  <wp:extent cx="5342400" cy="3315600"/>
                  <wp:effectExtent l="38100" t="38100" r="29845" b="37465"/>
                  <wp:docPr id="160" name="Picture 6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0"/>
                          <pic:cNvPicPr preferRelativeResize="0">
                            <a:picLocks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342400" cy="3315600"/>
                          </a:xfrm>
                          <a:prstGeom prst="rect">
                            <a:avLst/>
                          </a:prstGeom>
                          <a:noFill/>
                          <a:ln w="23495" cmpd="sng">
                            <a:solidFill>
                              <a:srgbClr val="808080"/>
                            </a:solidFill>
                            <a:miter lim="800000"/>
                            <a:headEnd/>
                            <a:tailEnd/>
                          </a:ln>
                          <a:effectLst/>
                        </pic:spPr>
                      </pic:pic>
                    </a:graphicData>
                  </a:graphic>
                </wp:inline>
              </w:drawing>
            </w:r>
            <w:r w:rsidR="0078260A">
              <w:t xml:space="preserve"> Fig. 3.6.17 – File-Specific Data Model Diagram for STKBAL</w:t>
            </w:r>
          </w:p>
        </w:tc>
      </w:tr>
    </w:tbl>
    <w:p w14:paraId="5B3353C2" w14:textId="77777777" w:rsidR="008F1C19" w:rsidRDefault="0078260A">
      <w:pPr>
        <w:pStyle w:val="p"/>
      </w:pPr>
      <w:r>
        <w:lastRenderedPageBreak/>
        <w:t xml:space="preserve">In the file-specific DMD, only the objects related to </w:t>
      </w:r>
      <w:r>
        <w:rPr>
          <w:rStyle w:val="b"/>
        </w:rPr>
        <w:t>STKBAL</w:t>
      </w:r>
      <w:r>
        <w:t xml:space="preserve"> are displayed. The </w:t>
      </w:r>
      <w:r>
        <w:rPr>
          <w:rStyle w:val="b"/>
        </w:rPr>
        <w:t>Relationships in DMD</w:t>
      </w:r>
      <w:r>
        <w:t xml:space="preserve"> list also displays only those relationships which are related to </w:t>
      </w:r>
      <w:r>
        <w:rPr>
          <w:rStyle w:val="b"/>
        </w:rPr>
        <w:t>STKBAL</w:t>
      </w:r>
      <w:r>
        <w:t>. With the help of the file-specific DMD, the user can view available relations for any of the available files.</w:t>
      </w:r>
    </w:p>
    <w:p w14:paraId="5B21315C" w14:textId="77777777" w:rsidR="008F1C19" w:rsidRDefault="008F1C19">
      <w:pPr>
        <w:pStyle w:val="pageBreak"/>
      </w:pPr>
      <w:bookmarkStart w:id="113" w:name="_Ref746548867"/>
    </w:p>
    <w:bookmarkEnd w:id="113"/>
    <w:p w14:paraId="236F883D" w14:textId="77777777" w:rsidR="008F1C19" w:rsidRDefault="00FD3CB4">
      <w:pPr>
        <w:pStyle w:val="h31"/>
      </w:pPr>
      <w:r>
        <w:lastRenderedPageBreak/>
        <w:fldChar w:fldCharType="begin"/>
      </w:r>
      <w:r w:rsidR="0078260A">
        <w:instrText xml:space="preserve"> XE "application area" </w:instrText>
      </w:r>
      <w:r>
        <w:fldChar w:fldCharType="end"/>
      </w:r>
      <w:r>
        <w:fldChar w:fldCharType="begin"/>
      </w:r>
      <w:r w:rsidR="0078260A">
        <w:instrText xml:space="preserve"> XE "DMD" </w:instrText>
      </w:r>
      <w:r>
        <w:fldChar w:fldCharType="end"/>
      </w:r>
      <w:bookmarkStart w:id="114" w:name="_Toc131416758"/>
      <w:r w:rsidR="0078260A">
        <w:t>DMD for an Application Area</w:t>
      </w:r>
      <w:bookmarkEnd w:id="114"/>
    </w:p>
    <w:p w14:paraId="08CA62A2" w14:textId="77777777" w:rsidR="008F1C19" w:rsidRDefault="00FD3CB4">
      <w:pPr>
        <w:pStyle w:val="p"/>
      </w:pPr>
      <w:r>
        <w:fldChar w:fldCharType="begin"/>
      </w:r>
      <w:r w:rsidR="0078260A">
        <w:instrText xml:space="preserve"> XE "cross-reference library" </w:instrText>
      </w:r>
      <w:r>
        <w:fldChar w:fldCharType="end"/>
      </w:r>
      <w:r w:rsidR="0078260A">
        <w:t xml:space="preserve">The user can also generate the DMD for an application area. The user can opt for it either by expanding the application area under the cross-reference library node or by selecting the specific application area name on the </w:t>
      </w:r>
      <w:r>
        <w:fldChar w:fldCharType="begin"/>
      </w:r>
      <w:r w:rsidR="0078260A">
        <w:instrText xml:space="preserve"> XE "Data Model Diagram" </w:instrText>
      </w:r>
      <w:r>
        <w:fldChar w:fldCharType="end"/>
      </w:r>
      <w:r>
        <w:fldChar w:fldCharType="begin"/>
      </w:r>
      <w:r w:rsidR="0078260A">
        <w:instrText xml:space="preserve"> XE "data model" </w:instrText>
      </w:r>
      <w:r>
        <w:fldChar w:fldCharType="end"/>
      </w:r>
      <w:r w:rsidR="0078260A">
        <w:rPr>
          <w:rStyle w:val="b"/>
        </w:rPr>
        <w:t>Data Model Diagram</w:t>
      </w:r>
      <w:r w:rsidR="0078260A">
        <w:t xml:space="preserve"> dialog.</w:t>
      </w:r>
    </w:p>
    <w:p w14:paraId="5736857E" w14:textId="77777777" w:rsidR="008F1C19" w:rsidRDefault="0078260A">
      <w:pPr>
        <w:pStyle w:val="p"/>
      </w:pPr>
      <w:r>
        <w:t xml:space="preserve">The DMD for an application area is </w:t>
      </w:r>
      <w:r>
        <w:rPr>
          <w:rStyle w:val="b"/>
        </w:rPr>
        <w:t>restricted</w:t>
      </w:r>
      <w:r>
        <w:t xml:space="preserve"> to that application area, representing the relationships among the related objects of the application area.</w:t>
      </w:r>
    </w:p>
    <w:p w14:paraId="61AC05CB" w14:textId="77777777" w:rsidR="008F1C19" w:rsidRDefault="00FB1154">
      <w:pPr>
        <w:pStyle w:val="figure"/>
      </w:pPr>
      <w:r>
        <w:rPr>
          <w:noProof/>
        </w:rPr>
        <w:drawing>
          <wp:inline distT="0" distB="0" distL="0" distR="0" wp14:anchorId="4C3CD9E6" wp14:editId="55801DC7">
            <wp:extent cx="5449570" cy="2289810"/>
            <wp:effectExtent l="38100" t="38100" r="17780" b="15240"/>
            <wp:docPr id="161" name="Picture 6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1"/>
                    <pic:cNvPicPr preferRelativeResize="0">
                      <a:picLocks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449570" cy="2289810"/>
                    </a:xfrm>
                    <a:prstGeom prst="rect">
                      <a:avLst/>
                    </a:prstGeom>
                    <a:noFill/>
                    <a:ln w="23495" cmpd="sng">
                      <a:solidFill>
                        <a:srgbClr val="808080"/>
                      </a:solidFill>
                      <a:miter lim="800000"/>
                      <a:headEnd/>
                      <a:tailEnd/>
                    </a:ln>
                    <a:effectLst/>
                  </pic:spPr>
                </pic:pic>
              </a:graphicData>
            </a:graphic>
          </wp:inline>
        </w:drawing>
      </w:r>
    </w:p>
    <w:p w14:paraId="1F67207A" w14:textId="77777777" w:rsidR="008F1C19" w:rsidRDefault="0078260A">
      <w:pPr>
        <w:pStyle w:val="figcaption"/>
      </w:pPr>
      <w:r>
        <w:t xml:space="preserve"> Fig. 3.5.18 – DMD for Application Area MVCPROCESS (Restricted)</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3DAAA037" w14:textId="77777777">
        <w:tc>
          <w:tcPr>
            <w:tcW w:w="0" w:type="auto"/>
            <w:tcBorders>
              <w:left w:val="single" w:sz="12" w:space="7" w:color="000000"/>
            </w:tcBorders>
            <w:tcMar>
              <w:left w:w="150" w:type="dxa"/>
            </w:tcMar>
          </w:tcPr>
          <w:p w14:paraId="5255B918" w14:textId="77777777" w:rsidR="008F1C19" w:rsidRDefault="00FB1154">
            <w:pPr>
              <w:pStyle w:val="figcaption"/>
              <w:spacing w:before="240" w:after="240"/>
              <w:ind w:right="600"/>
            </w:pPr>
            <w:r>
              <w:rPr>
                <w:noProof/>
              </w:rPr>
              <w:drawing>
                <wp:inline distT="0" distB="0" distL="0" distR="0" wp14:anchorId="2F03313D" wp14:editId="12B65627">
                  <wp:extent cx="5342400" cy="1479600"/>
                  <wp:effectExtent l="38100" t="38100" r="29845" b="44450"/>
                  <wp:docPr id="162" name="Picture 6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2"/>
                          <pic:cNvPicPr preferRelativeResize="0">
                            <a:picLocks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42400" cy="1479600"/>
                          </a:xfrm>
                          <a:prstGeom prst="rect">
                            <a:avLst/>
                          </a:prstGeom>
                          <a:noFill/>
                          <a:ln w="23495" cmpd="sng">
                            <a:solidFill>
                              <a:srgbClr val="808080"/>
                            </a:solidFill>
                            <a:miter lim="800000"/>
                            <a:headEnd/>
                            <a:tailEnd/>
                          </a:ln>
                          <a:effectLst/>
                        </pic:spPr>
                      </pic:pic>
                    </a:graphicData>
                  </a:graphic>
                </wp:inline>
              </w:drawing>
            </w:r>
            <w:r w:rsidR="0078260A">
              <w:t xml:space="preserve"> Fig. 3.6.19 – DMD for Application Area MVCPROCESS (Restricted)</w:t>
            </w:r>
          </w:p>
        </w:tc>
      </w:tr>
    </w:tbl>
    <w:p w14:paraId="55D1374B" w14:textId="77777777" w:rsidR="008F1C19" w:rsidRDefault="0078260A">
      <w:pPr>
        <w:pStyle w:val="p"/>
      </w:pPr>
      <w:r>
        <w:t xml:space="preserve">Click </w:t>
      </w:r>
      <w:r>
        <w:rPr>
          <w:rStyle w:val="b"/>
        </w:rPr>
        <w:t>Unrestrict</w:t>
      </w:r>
      <w:r>
        <w:t xml:space="preserve">, </w:t>
      </w:r>
      <w:r>
        <w:rPr>
          <w:rStyle w:val="b"/>
        </w:rPr>
        <w:t>To Application Area</w:t>
      </w:r>
      <w:r>
        <w:t xml:space="preserve"> icon, to un-restrict the application area of the DMD.</w:t>
      </w:r>
    </w:p>
    <w:p w14:paraId="564325DD" w14:textId="77777777" w:rsidR="008F1C19" w:rsidRDefault="00FB1154">
      <w:pPr>
        <w:pStyle w:val="figure"/>
      </w:pPr>
      <w:r>
        <w:rPr>
          <w:noProof/>
        </w:rPr>
        <w:lastRenderedPageBreak/>
        <w:drawing>
          <wp:inline distT="0" distB="0" distL="0" distR="0" wp14:anchorId="05A3DC42" wp14:editId="7A458AB8">
            <wp:extent cx="5442585" cy="2691765"/>
            <wp:effectExtent l="38100" t="38100" r="24765" b="13335"/>
            <wp:docPr id="163" name="Picture 6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3"/>
                    <pic:cNvPicPr preferRelativeResize="0">
                      <a:picLocks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442585" cy="2691765"/>
                    </a:xfrm>
                    <a:prstGeom prst="rect">
                      <a:avLst/>
                    </a:prstGeom>
                    <a:noFill/>
                    <a:ln w="23495" cmpd="sng">
                      <a:solidFill>
                        <a:srgbClr val="808080"/>
                      </a:solidFill>
                      <a:miter lim="800000"/>
                      <a:headEnd/>
                      <a:tailEnd/>
                    </a:ln>
                    <a:effectLst/>
                  </pic:spPr>
                </pic:pic>
              </a:graphicData>
            </a:graphic>
          </wp:inline>
        </w:drawing>
      </w:r>
    </w:p>
    <w:p w14:paraId="69108585" w14:textId="77777777" w:rsidR="008F1C19" w:rsidRDefault="0078260A">
      <w:pPr>
        <w:pStyle w:val="figcaption"/>
      </w:pPr>
      <w:r>
        <w:t xml:space="preserve"> Fig. 3.6.20 – DMD for Application Area MVCPROCESS (Un-Restricted)</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42727B8F" w14:textId="77777777">
        <w:tc>
          <w:tcPr>
            <w:tcW w:w="0" w:type="auto"/>
            <w:tcBorders>
              <w:left w:val="single" w:sz="12" w:space="7" w:color="000000"/>
            </w:tcBorders>
            <w:tcMar>
              <w:left w:w="150" w:type="dxa"/>
            </w:tcMar>
          </w:tcPr>
          <w:p w14:paraId="39DF3148" w14:textId="77777777" w:rsidR="008F1C19" w:rsidRDefault="00FB1154">
            <w:pPr>
              <w:pStyle w:val="figcaption"/>
              <w:spacing w:before="240" w:after="240"/>
              <w:ind w:right="600"/>
            </w:pPr>
            <w:r>
              <w:rPr>
                <w:noProof/>
              </w:rPr>
              <w:drawing>
                <wp:inline distT="0" distB="0" distL="0" distR="0" wp14:anchorId="58E79E44" wp14:editId="14B68B79">
                  <wp:extent cx="5342400" cy="1454400"/>
                  <wp:effectExtent l="38100" t="38100" r="29845" b="31750"/>
                  <wp:docPr id="164" name="Picture 6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4"/>
                          <pic:cNvPicPr preferRelativeResize="0">
                            <a:picLocks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342400" cy="1454400"/>
                          </a:xfrm>
                          <a:prstGeom prst="rect">
                            <a:avLst/>
                          </a:prstGeom>
                          <a:noFill/>
                          <a:ln w="23495" cmpd="sng">
                            <a:solidFill>
                              <a:srgbClr val="808080"/>
                            </a:solidFill>
                            <a:miter lim="800000"/>
                            <a:headEnd/>
                            <a:tailEnd/>
                          </a:ln>
                          <a:effectLst/>
                        </pic:spPr>
                      </pic:pic>
                    </a:graphicData>
                  </a:graphic>
                </wp:inline>
              </w:drawing>
            </w:r>
            <w:r w:rsidR="0078260A">
              <w:t xml:space="preserve"> Fig. 3.6.21 – DMD for Application Area MVCPROCESS (Un-Restricted)</w:t>
            </w:r>
          </w:p>
        </w:tc>
      </w:tr>
    </w:tbl>
    <w:p w14:paraId="3CFB0613" w14:textId="77777777" w:rsidR="008F1C19" w:rsidRDefault="008F1C19"/>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92FC6EA" w14:textId="77777777">
        <w:trPr>
          <w:tblCellSpacing w:w="0" w:type="dxa"/>
        </w:trPr>
        <w:tc>
          <w:tcPr>
            <w:tcW w:w="855" w:type="dxa"/>
            <w:shd w:val="clear" w:color="auto" w:fill="F0F7FB"/>
            <w:vAlign w:val="center"/>
          </w:tcPr>
          <w:p w14:paraId="0524DAAD" w14:textId="77777777" w:rsidR="008F1C19" w:rsidRDefault="00FB1154">
            <w:pPr>
              <w:pStyle w:val="tdTableStyle-Note-BodyB-Column1-Body1"/>
            </w:pPr>
            <w:r>
              <w:rPr>
                <w:noProof/>
              </w:rPr>
              <w:drawing>
                <wp:inline distT="0" distB="0" distL="0" distR="0" wp14:anchorId="10C4B068" wp14:editId="64B05115">
                  <wp:extent cx="461010" cy="380365"/>
                  <wp:effectExtent l="0" t="0" r="0" b="0"/>
                  <wp:docPr id="165" name="Picture 6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1E5D52B" w14:textId="77777777" w:rsidR="008F1C19" w:rsidRDefault="0078260A">
            <w:pPr>
              <w:pStyle w:val="tdTableStyle-Note-BodyA-Column1-Body1"/>
            </w:pPr>
            <w:r>
              <w:t>While using the ‘Restrict To Application Area’ feature, ensure that the originally-selected application area is not changed.</w:t>
            </w:r>
          </w:p>
        </w:tc>
      </w:tr>
    </w:tbl>
    <w:p w14:paraId="58EEAEE3" w14:textId="77777777" w:rsidR="008F1C19" w:rsidRDefault="008F1C19">
      <w:pPr>
        <w:pStyle w:val="pageBreak"/>
      </w:pPr>
    </w:p>
    <w:p w14:paraId="57B816ED" w14:textId="77777777" w:rsidR="008F1C19" w:rsidRDefault="00FD3CB4">
      <w:pPr>
        <w:pStyle w:val="h31"/>
      </w:pPr>
      <w:r>
        <w:lastRenderedPageBreak/>
        <w:fldChar w:fldCharType="begin"/>
      </w:r>
      <w:r w:rsidR="0078260A">
        <w:instrText xml:space="preserve"> XE "data model" </w:instrText>
      </w:r>
      <w:r>
        <w:fldChar w:fldCharType="end"/>
      </w:r>
      <w:bookmarkStart w:id="115" w:name="_Toc131416759"/>
      <w:r w:rsidR="0078260A">
        <w:t>Understanding Data Model Database</w:t>
      </w:r>
      <w:bookmarkEnd w:id="115"/>
    </w:p>
    <w:p w14:paraId="4C54617B"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"metadata" </w:instrText>
      </w:r>
      <w:r>
        <w:fldChar w:fldCharType="end"/>
      </w:r>
      <w:r w:rsidR="0078260A">
        <w:t xml:space="preserve">The metadata database that underlies X-Analysis is a valuable resource and contains information that can be leveraged for your purposes. </w:t>
      </w:r>
    </w:p>
    <w:p w14:paraId="5C2C8E4A" w14:textId="77777777" w:rsidR="008F1C19" w:rsidRDefault="00FD3CB4">
      <w:pPr>
        <w:pStyle w:val="p"/>
      </w:pPr>
      <w:r>
        <w:fldChar w:fldCharType="begin"/>
      </w:r>
      <w:r w:rsidR="0078260A">
        <w:instrText xml:space="preserve"> XE "Data Modelling" </w:instrText>
      </w:r>
      <w:r>
        <w:fldChar w:fldCharType="end"/>
      </w:r>
      <w:r w:rsidR="0078260A">
        <w:t xml:space="preserve">There are five core tables that are generated by the X-Analysis data modelling process. These tables are listed below. </w:t>
      </w:r>
    </w:p>
    <w:p w14:paraId="345B8839"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2438"/>
        <w:gridCol w:w="6939"/>
      </w:tblGrid>
      <w:tr w:rsidR="008F1C19" w14:paraId="55A8A945" w14:textId="77777777">
        <w:tc>
          <w:tcPr>
            <w:tcW w:w="2340" w:type="dxa"/>
            <w:tcBorders>
              <w:bottom w:val="single" w:sz="6" w:space="0" w:color="000000"/>
            </w:tcBorders>
            <w:shd w:val="clear" w:color="auto" w:fill="20B2AA"/>
            <w:tcMar>
              <w:top w:w="15" w:type="dxa"/>
              <w:left w:w="75" w:type="dxa"/>
              <w:bottom w:w="15" w:type="dxa"/>
              <w:right w:w="15" w:type="dxa"/>
            </w:tcMar>
          </w:tcPr>
          <w:p w14:paraId="3685B64B" w14:textId="77777777" w:rsidR="008F1C19" w:rsidRDefault="0078260A">
            <w:pPr>
              <w:pStyle w:val="tdTableStyle-Tablestyle-BodyE-Column1-Body1"/>
              <w:shd w:val="clear" w:color="auto" w:fill="20B2AA"/>
            </w:pPr>
            <w:r>
              <w:rPr>
                <w:b/>
                <w:bCs/>
                <w:color w:val="FFFFFF"/>
                <w:shd w:val="clear" w:color="auto" w:fill="20B2AA"/>
              </w:rPr>
              <w:t>Feature</w:t>
            </w:r>
          </w:p>
        </w:tc>
        <w:tc>
          <w:tcPr>
            <w:tcW w:w="6660" w:type="dxa"/>
            <w:tcBorders>
              <w:bottom w:val="single" w:sz="6" w:space="0" w:color="000000"/>
            </w:tcBorders>
            <w:shd w:val="clear" w:color="auto" w:fill="20B2AA"/>
            <w:tcMar>
              <w:top w:w="15" w:type="dxa"/>
              <w:left w:w="75" w:type="dxa"/>
              <w:bottom w:w="15" w:type="dxa"/>
              <w:right w:w="15" w:type="dxa"/>
            </w:tcMar>
          </w:tcPr>
          <w:p w14:paraId="42AF2EF1" w14:textId="77777777" w:rsidR="008F1C19" w:rsidRDefault="0078260A">
            <w:pPr>
              <w:pStyle w:val="tdTableStyle-Tablestyle-BodyD-Column1-Body1"/>
              <w:shd w:val="clear" w:color="auto" w:fill="20B2AA"/>
            </w:pPr>
            <w:r>
              <w:rPr>
                <w:b/>
                <w:bCs/>
                <w:color w:val="FFFFFF"/>
                <w:shd w:val="clear" w:color="auto" w:fill="20B2AA"/>
              </w:rPr>
              <w:t xml:space="preserve">Brief Description </w:t>
            </w:r>
          </w:p>
        </w:tc>
      </w:tr>
      <w:tr w:rsidR="008F1C19" w14:paraId="2DF58367" w14:textId="77777777">
        <w:tc>
          <w:tcPr>
            <w:tcW w:w="2340" w:type="dxa"/>
            <w:tcBorders>
              <w:bottom w:val="single" w:sz="6" w:space="0" w:color="000000"/>
            </w:tcBorders>
            <w:shd w:val="clear" w:color="auto" w:fill="DCDCDC"/>
            <w:tcMar>
              <w:top w:w="15" w:type="dxa"/>
              <w:left w:w="75" w:type="dxa"/>
              <w:bottom w:w="15" w:type="dxa"/>
              <w:right w:w="15" w:type="dxa"/>
            </w:tcMar>
          </w:tcPr>
          <w:p w14:paraId="42728E1D" w14:textId="77777777" w:rsidR="008F1C19" w:rsidRDefault="0078260A">
            <w:pPr>
              <w:pStyle w:val="tdTableStyle-Tablestyle-BodyE-Column1-Body1"/>
              <w:shd w:val="clear" w:color="auto" w:fill="DCDCDC"/>
            </w:pPr>
            <w:r>
              <w:rPr>
                <w:shd w:val="clear" w:color="auto" w:fill="DCDCDC"/>
              </w:rPr>
              <w:t xml:space="preserve">XPIDS </w:t>
            </w:r>
          </w:p>
        </w:tc>
        <w:tc>
          <w:tcPr>
            <w:tcW w:w="6660" w:type="dxa"/>
            <w:tcBorders>
              <w:bottom w:val="single" w:sz="6" w:space="0" w:color="000000"/>
            </w:tcBorders>
            <w:tcMar>
              <w:top w:w="15" w:type="dxa"/>
              <w:left w:w="75" w:type="dxa"/>
              <w:bottom w:w="15" w:type="dxa"/>
              <w:right w:w="15" w:type="dxa"/>
            </w:tcMar>
          </w:tcPr>
          <w:p w14:paraId="3FC2C467" w14:textId="77777777" w:rsidR="008F1C19" w:rsidRDefault="0078260A">
            <w:pPr>
              <w:pStyle w:val="tdTableStyle-Tablestyle-BodyD-Column1-Body1"/>
            </w:pPr>
            <w:r>
              <w:t xml:space="preserve">Primary identifiers </w:t>
            </w:r>
          </w:p>
        </w:tc>
      </w:tr>
      <w:tr w:rsidR="008F1C19" w14:paraId="69ABEE84" w14:textId="77777777">
        <w:tc>
          <w:tcPr>
            <w:tcW w:w="2340" w:type="dxa"/>
            <w:tcBorders>
              <w:bottom w:val="single" w:sz="6" w:space="0" w:color="000000"/>
            </w:tcBorders>
            <w:shd w:val="clear" w:color="auto" w:fill="DCDCDC"/>
            <w:tcMar>
              <w:top w:w="15" w:type="dxa"/>
              <w:left w:w="75" w:type="dxa"/>
              <w:bottom w:w="15" w:type="dxa"/>
              <w:right w:w="15" w:type="dxa"/>
            </w:tcMar>
          </w:tcPr>
          <w:p w14:paraId="3EBED40B" w14:textId="77777777" w:rsidR="008F1C19" w:rsidRDefault="0078260A">
            <w:pPr>
              <w:pStyle w:val="tdTableStyle-Tablestyle-BodyE-Column1-Body1"/>
              <w:shd w:val="clear" w:color="auto" w:fill="DCDCDC"/>
            </w:pPr>
            <w:r>
              <w:rPr>
                <w:shd w:val="clear" w:color="auto" w:fill="DCDCDC"/>
              </w:rPr>
              <w:t>XDD</w:t>
            </w:r>
          </w:p>
        </w:tc>
        <w:tc>
          <w:tcPr>
            <w:tcW w:w="6660" w:type="dxa"/>
            <w:tcBorders>
              <w:bottom w:val="single" w:sz="6" w:space="0" w:color="000000"/>
            </w:tcBorders>
            <w:tcMar>
              <w:top w:w="15" w:type="dxa"/>
              <w:left w:w="75" w:type="dxa"/>
              <w:bottom w:w="15" w:type="dxa"/>
              <w:right w:w="15" w:type="dxa"/>
            </w:tcMar>
          </w:tcPr>
          <w:p w14:paraId="39D98ABB" w14:textId="77777777" w:rsidR="008F1C19" w:rsidRDefault="00FD3CB4">
            <w:pPr>
              <w:pStyle w:val="tdTableStyle-Tablestyle-BodyD-Column1-Body1"/>
            </w:pPr>
            <w:r>
              <w:fldChar w:fldCharType="begin"/>
            </w:r>
            <w:r w:rsidR="0078260A">
              <w:instrText xml:space="preserve"> XE "Data Dictionary" </w:instrText>
            </w:r>
            <w:r>
              <w:fldChar w:fldCharType="end"/>
            </w:r>
            <w:r w:rsidR="0078260A">
              <w:t>Data dictionary</w:t>
            </w:r>
          </w:p>
        </w:tc>
      </w:tr>
      <w:tr w:rsidR="008F1C19" w14:paraId="3681705B" w14:textId="77777777">
        <w:tc>
          <w:tcPr>
            <w:tcW w:w="2340" w:type="dxa"/>
            <w:tcBorders>
              <w:bottom w:val="single" w:sz="6" w:space="0" w:color="000000"/>
            </w:tcBorders>
            <w:shd w:val="clear" w:color="auto" w:fill="DCDCDC"/>
            <w:tcMar>
              <w:top w:w="15" w:type="dxa"/>
              <w:left w:w="75" w:type="dxa"/>
              <w:bottom w:w="15" w:type="dxa"/>
              <w:right w:w="15" w:type="dxa"/>
            </w:tcMar>
          </w:tcPr>
          <w:p w14:paraId="03EA1BD8" w14:textId="77777777" w:rsidR="008F1C19" w:rsidRDefault="0078260A">
            <w:pPr>
              <w:pStyle w:val="tdTableStyle-Tablestyle-BodyE-Column1-Body1"/>
              <w:shd w:val="clear" w:color="auto" w:fill="DCDCDC"/>
            </w:pPr>
            <w:r>
              <w:rPr>
                <w:shd w:val="clear" w:color="auto" w:fill="DCDCDC"/>
              </w:rPr>
              <w:t>XRELS</w:t>
            </w:r>
          </w:p>
        </w:tc>
        <w:tc>
          <w:tcPr>
            <w:tcW w:w="6660" w:type="dxa"/>
            <w:tcBorders>
              <w:bottom w:val="single" w:sz="6" w:space="0" w:color="000000"/>
            </w:tcBorders>
            <w:tcMar>
              <w:top w:w="15" w:type="dxa"/>
              <w:left w:w="75" w:type="dxa"/>
              <w:bottom w:w="15" w:type="dxa"/>
              <w:right w:w="15" w:type="dxa"/>
            </w:tcMar>
          </w:tcPr>
          <w:p w14:paraId="473AD16F" w14:textId="77777777" w:rsidR="008F1C19" w:rsidRDefault="0078260A">
            <w:pPr>
              <w:pStyle w:val="tdTableStyle-Tablestyle-BodyD-Column1-Body1"/>
            </w:pPr>
            <w:r>
              <w:t>Relationships</w:t>
            </w:r>
          </w:p>
        </w:tc>
      </w:tr>
      <w:tr w:rsidR="008F1C19" w14:paraId="63192CE2" w14:textId="77777777">
        <w:tc>
          <w:tcPr>
            <w:tcW w:w="2340" w:type="dxa"/>
            <w:tcBorders>
              <w:bottom w:val="single" w:sz="6" w:space="0" w:color="000000"/>
            </w:tcBorders>
            <w:shd w:val="clear" w:color="auto" w:fill="DCDCDC"/>
            <w:tcMar>
              <w:top w:w="15" w:type="dxa"/>
              <w:left w:w="75" w:type="dxa"/>
              <w:bottom w:w="15" w:type="dxa"/>
              <w:right w:w="15" w:type="dxa"/>
            </w:tcMar>
          </w:tcPr>
          <w:p w14:paraId="1EC03584" w14:textId="77777777" w:rsidR="008F1C19" w:rsidRDefault="0078260A">
            <w:pPr>
              <w:pStyle w:val="tdTableStyle-Tablestyle-BodyE-Column1-Body1"/>
              <w:shd w:val="clear" w:color="auto" w:fill="DCDCDC"/>
            </w:pPr>
            <w:r>
              <w:rPr>
                <w:shd w:val="clear" w:color="auto" w:fill="DCDCDC"/>
              </w:rPr>
              <w:t>XSHKEYS</w:t>
            </w:r>
          </w:p>
        </w:tc>
        <w:tc>
          <w:tcPr>
            <w:tcW w:w="6660" w:type="dxa"/>
            <w:tcBorders>
              <w:bottom w:val="single" w:sz="6" w:space="0" w:color="000000"/>
            </w:tcBorders>
            <w:tcMar>
              <w:top w:w="15" w:type="dxa"/>
              <w:left w:w="75" w:type="dxa"/>
              <w:bottom w:w="15" w:type="dxa"/>
              <w:right w:w="15" w:type="dxa"/>
            </w:tcMar>
          </w:tcPr>
          <w:p w14:paraId="4ED1D65A" w14:textId="77777777" w:rsidR="008F1C19" w:rsidRDefault="0078260A">
            <w:pPr>
              <w:pStyle w:val="tdTableStyle-Tablestyle-BodyD-Column1-Body1"/>
            </w:pPr>
            <w:r>
              <w:t>Relationship detail</w:t>
            </w:r>
          </w:p>
        </w:tc>
      </w:tr>
      <w:tr w:rsidR="008F1C19" w14:paraId="66827C2C" w14:textId="77777777">
        <w:tc>
          <w:tcPr>
            <w:tcW w:w="2340" w:type="dxa"/>
            <w:shd w:val="clear" w:color="auto" w:fill="DCDCDC"/>
            <w:tcMar>
              <w:top w:w="15" w:type="dxa"/>
              <w:left w:w="75" w:type="dxa"/>
              <w:bottom w:w="15" w:type="dxa"/>
              <w:right w:w="15" w:type="dxa"/>
            </w:tcMar>
          </w:tcPr>
          <w:p w14:paraId="57DBD369" w14:textId="77777777" w:rsidR="008F1C19" w:rsidRDefault="0078260A">
            <w:pPr>
              <w:pStyle w:val="tdTableStyle-Tablestyle-BodyB-Column1-Body1"/>
              <w:shd w:val="clear" w:color="auto" w:fill="DCDCDC"/>
            </w:pPr>
            <w:r>
              <w:rPr>
                <w:shd w:val="clear" w:color="auto" w:fill="DCDCDC"/>
              </w:rPr>
              <w:t xml:space="preserve">XKEYMAP </w:t>
            </w:r>
          </w:p>
        </w:tc>
        <w:tc>
          <w:tcPr>
            <w:tcW w:w="6660" w:type="dxa"/>
            <w:tcMar>
              <w:top w:w="15" w:type="dxa"/>
              <w:left w:w="75" w:type="dxa"/>
              <w:bottom w:w="15" w:type="dxa"/>
              <w:right w:w="15" w:type="dxa"/>
            </w:tcMar>
          </w:tcPr>
          <w:p w14:paraId="274A3FE8" w14:textId="77777777" w:rsidR="008F1C19" w:rsidRDefault="00FD3CB4">
            <w:pPr>
              <w:pStyle w:val="tdTableStyle-Tablestyle-BodyA-Column1-Body1"/>
            </w:pPr>
            <w:r>
              <w:fldChar w:fldCharType="begin"/>
            </w:r>
            <w:r w:rsidR="0078260A">
              <w:instrText xml:space="preserve"> XE "Access Paths" </w:instrText>
            </w:r>
            <w:r>
              <w:fldChar w:fldCharType="end"/>
            </w:r>
            <w:r w:rsidR="0078260A">
              <w:t xml:space="preserve">Access paths </w:t>
            </w:r>
          </w:p>
        </w:tc>
      </w:tr>
    </w:tbl>
    <w:p w14:paraId="36E29C78" w14:textId="77777777" w:rsidR="008F1C19" w:rsidRDefault="008F1C19">
      <w:pPr>
        <w:spacing w:after="20"/>
      </w:pPr>
    </w:p>
    <w:p w14:paraId="2E99846E" w14:textId="77777777" w:rsidR="008F1C19" w:rsidRDefault="00FB1154">
      <w:pPr>
        <w:pStyle w:val="figure"/>
      </w:pPr>
      <w:r>
        <w:rPr>
          <w:noProof/>
        </w:rPr>
        <w:drawing>
          <wp:inline distT="0" distB="0" distL="0" distR="0" wp14:anchorId="5B238185" wp14:editId="7C2CC4EC">
            <wp:extent cx="4937760" cy="1616710"/>
            <wp:effectExtent l="38100" t="38100" r="15240" b="21590"/>
            <wp:docPr id="166" name="Picture 6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6"/>
                    <pic:cNvPicPr preferRelativeResize="0">
                      <a:picLocks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937760" cy="1616710"/>
                    </a:xfrm>
                    <a:prstGeom prst="rect">
                      <a:avLst/>
                    </a:prstGeom>
                    <a:noFill/>
                    <a:ln w="23495" cmpd="sng">
                      <a:solidFill>
                        <a:srgbClr val="808080"/>
                      </a:solidFill>
                      <a:miter lim="800000"/>
                      <a:headEnd/>
                      <a:tailEnd/>
                    </a:ln>
                    <a:effectLst/>
                  </pic:spPr>
                </pic:pic>
              </a:graphicData>
            </a:graphic>
          </wp:inline>
        </w:drawing>
      </w:r>
    </w:p>
    <w:p w14:paraId="527A4BD2" w14:textId="77777777" w:rsidR="008F1C19" w:rsidRDefault="0078260A">
      <w:pPr>
        <w:pStyle w:val="figcaption"/>
      </w:pPr>
      <w:r>
        <w:t xml:space="preserve"> Fig. 3.6.22 – X-Analysis Data Model Database</w:t>
      </w:r>
    </w:p>
    <w:p w14:paraId="38BBABA7" w14:textId="77777777" w:rsidR="008F1C19" w:rsidRDefault="0078260A">
      <w:pPr>
        <w:pStyle w:val="p"/>
      </w:pPr>
      <w:r>
        <w:t xml:space="preserve">The easiest way to view the data in the data model is to use the </w:t>
      </w:r>
      <w:r>
        <w:rPr>
          <w:rStyle w:val="b"/>
        </w:rPr>
        <w:t>Data Dictionary</w:t>
      </w:r>
      <w:r>
        <w:t xml:space="preserve"> facility provided within X-Analysis.</w:t>
      </w:r>
    </w:p>
    <w:p w14:paraId="12B502E2" w14:textId="77777777" w:rsidR="008F1C19" w:rsidRDefault="0078260A">
      <w:pPr>
        <w:pStyle w:val="li"/>
        <w:numPr>
          <w:ilvl w:val="0"/>
          <w:numId w:val="88"/>
        </w:numPr>
        <w:ind w:left="600"/>
      </w:pPr>
      <w:r>
        <w:rPr>
          <w:color w:val="000000"/>
        </w:rPr>
        <w:t>Open the Customer Maintenance System in X-Analysis.</w:t>
      </w:r>
    </w:p>
    <w:p w14:paraId="453C4A14" w14:textId="77777777" w:rsidR="008F1C19" w:rsidRDefault="0078260A">
      <w:pPr>
        <w:pStyle w:val="li"/>
        <w:numPr>
          <w:ilvl w:val="0"/>
          <w:numId w:val="88"/>
        </w:numPr>
        <w:ind w:left="600"/>
      </w:pPr>
      <w:r>
        <w:rPr>
          <w:color w:val="000000"/>
        </w:rPr>
        <w:t>Click the Data Dictionary icon on the toolbar.</w:t>
      </w:r>
    </w:p>
    <w:p w14:paraId="34F2C106" w14:textId="77777777" w:rsidR="008F1C19" w:rsidRDefault="008F1C19">
      <w:pPr>
        <w:pStyle w:val="pageBreak"/>
      </w:pPr>
    </w:p>
    <w:p w14:paraId="5FE3E243" w14:textId="77777777" w:rsidR="008F1C19" w:rsidRDefault="00FD3CB4">
      <w:pPr>
        <w:pStyle w:val="h21"/>
      </w:pPr>
      <w:r>
        <w:lastRenderedPageBreak/>
        <w:fldChar w:fldCharType="begin"/>
      </w:r>
      <w:r w:rsidR="0078260A">
        <w:instrText xml:space="preserve"> XE "Overview Structure Chart" </w:instrText>
      </w:r>
      <w:r>
        <w:fldChar w:fldCharType="end"/>
      </w:r>
      <w:bookmarkStart w:id="116" w:name="_Toc131416760"/>
      <w:r w:rsidR="0078260A">
        <w:t>Overview Structure Chart/OSC</w:t>
      </w:r>
      <w:bookmarkEnd w:id="116"/>
    </w:p>
    <w:p w14:paraId="446C116F" w14:textId="77777777" w:rsidR="008F1C19" w:rsidRDefault="00FD3CB4">
      <w:pPr>
        <w:pStyle w:val="p"/>
      </w:pPr>
      <w:r>
        <w:fldChar w:fldCharType="begin"/>
      </w:r>
      <w:r w:rsidR="0078260A">
        <w:instrText xml:space="preserve"> XE "Level" </w:instrText>
      </w:r>
      <w:r>
        <w:fldChar w:fldCharType="end"/>
      </w:r>
      <w:r w:rsidR="0078260A">
        <w:t xml:space="preserve">The OSC gives a snapshot of an application displaying all entry points to the application. The details of all the mainline entry-level programs are displayed, giving an idea of the modules and sub-modules present in an application. </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0"/>
        <w:gridCol w:w="8471"/>
      </w:tblGrid>
      <w:tr w:rsidR="008F1C19" w14:paraId="0263A69D" w14:textId="77777777">
        <w:trPr>
          <w:tblCellSpacing w:w="0" w:type="dxa"/>
        </w:trPr>
        <w:tc>
          <w:tcPr>
            <w:tcW w:w="855" w:type="dxa"/>
            <w:shd w:val="clear" w:color="auto" w:fill="F0F7FB"/>
            <w:vAlign w:val="center"/>
          </w:tcPr>
          <w:p w14:paraId="00E5BB26" w14:textId="77777777" w:rsidR="008F1C19" w:rsidRDefault="00FB1154">
            <w:pPr>
              <w:pStyle w:val="tdTableStyle-Note-BodyB-Column1-Body1"/>
            </w:pPr>
            <w:r>
              <w:rPr>
                <w:noProof/>
              </w:rPr>
              <w:drawing>
                <wp:inline distT="0" distB="0" distL="0" distR="0" wp14:anchorId="5C8B8A5E" wp14:editId="70482312">
                  <wp:extent cx="461010" cy="380365"/>
                  <wp:effectExtent l="0" t="0" r="0" b="0"/>
                  <wp:docPr id="167" name="Picture 6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40" w:type="dxa"/>
            <w:shd w:val="clear" w:color="auto" w:fill="F0F7FB"/>
            <w:vAlign w:val="center"/>
          </w:tcPr>
          <w:p w14:paraId="084962E5" w14:textId="77777777" w:rsidR="008F1C19" w:rsidRDefault="0078260A">
            <w:pPr>
              <w:pStyle w:val="tdTableStyle-Note-BodyA-Column1-Body1"/>
            </w:pPr>
            <w:r>
              <w:t xml:space="preserve">Note that similar to exporting very large SCDs, exporting large OSCs to MS Word or PDF may show an incomplete diagram because the number of pages to be exported has been limited to 100 pages and 120 pages respectively. </w:t>
            </w:r>
          </w:p>
        </w:tc>
      </w:tr>
    </w:tbl>
    <w:p w14:paraId="43FB9596" w14:textId="77777777" w:rsidR="008F1C19" w:rsidRDefault="0078260A">
      <w:pPr>
        <w:pStyle w:val="p"/>
      </w:pPr>
      <w:r>
        <w:t xml:space="preserve"> The </w:t>
      </w:r>
      <w:r>
        <w:rPr>
          <w:rStyle w:val="b"/>
        </w:rPr>
        <w:t>Overview Structure Chart</w:t>
      </w:r>
      <w:r w:rsidR="00FD3CB4">
        <w:fldChar w:fldCharType="begin"/>
      </w:r>
      <w:r>
        <w:instrText xml:space="preserve"> XE "cross-reference library" </w:instrText>
      </w:r>
      <w:r w:rsidR="00FD3CB4">
        <w:fldChar w:fldCharType="end"/>
      </w:r>
      <w:r w:rsidR="00FD3CB4">
        <w:fldChar w:fldCharType="begin"/>
      </w:r>
      <w:r>
        <w:instrText xml:space="preserve"> XE "application area" </w:instrText>
      </w:r>
      <w:r w:rsidR="00FD3CB4">
        <w:fldChar w:fldCharType="end"/>
      </w:r>
      <w:r>
        <w:t xml:space="preserve"> node is available under the cross-reference library node and application area(s) node. Double-click the </w:t>
      </w:r>
      <w:r>
        <w:rPr>
          <w:rStyle w:val="b"/>
        </w:rPr>
        <w:t>Overview Structure Chart</w:t>
      </w:r>
      <w:r>
        <w:t xml:space="preserve"> node to display the following dialog. </w:t>
      </w:r>
    </w:p>
    <w:p w14:paraId="25A674B3" w14:textId="77777777" w:rsidR="008F1C19" w:rsidRDefault="00FB1154">
      <w:pPr>
        <w:pStyle w:val="figure"/>
      </w:pPr>
      <w:r>
        <w:rPr>
          <w:noProof/>
        </w:rPr>
        <w:drawing>
          <wp:inline distT="0" distB="0" distL="0" distR="0" wp14:anchorId="1A764B19" wp14:editId="472BC4BD">
            <wp:extent cx="2918460" cy="2216785"/>
            <wp:effectExtent l="0" t="0" r="0" b="0"/>
            <wp:docPr id="168" name="Picture 6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8"/>
                    <pic:cNvPicPr preferRelativeResize="0">
                      <a:picLocks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918460" cy="2216785"/>
                    </a:xfrm>
                    <a:prstGeom prst="rect">
                      <a:avLst/>
                    </a:prstGeom>
                    <a:noFill/>
                    <a:ln>
                      <a:noFill/>
                    </a:ln>
                  </pic:spPr>
                </pic:pic>
              </a:graphicData>
            </a:graphic>
          </wp:inline>
        </w:drawing>
      </w:r>
    </w:p>
    <w:p w14:paraId="7DD7B79D" w14:textId="77777777" w:rsidR="008F1C19" w:rsidRDefault="0078260A">
      <w:pPr>
        <w:pStyle w:val="figcaption"/>
      </w:pPr>
      <w:r>
        <w:t xml:space="preserve"> </w:t>
      </w:r>
      <w:r>
        <w:rPr>
          <w:rStyle w:val="conditionalText"/>
        </w:rPr>
        <w:t>Fig. 3.7.1 –</w:t>
      </w:r>
      <w:r>
        <w:t xml:space="preserve"> Overview Structure Chart dialog</w:t>
      </w:r>
    </w:p>
    <w:p w14:paraId="57ABF1E7" w14:textId="77777777" w:rsidR="008F1C19" w:rsidRDefault="0078260A">
      <w:pPr>
        <w:pStyle w:val="p"/>
      </w:pPr>
      <w:r>
        <w:t>The Overview Structure Chart dialog prompts you to:</w:t>
      </w:r>
    </w:p>
    <w:p w14:paraId="7A6C0C19" w14:textId="77777777" w:rsidR="008F1C19" w:rsidRDefault="0078260A">
      <w:pPr>
        <w:pStyle w:val="li"/>
        <w:numPr>
          <w:ilvl w:val="0"/>
          <w:numId w:val="89"/>
        </w:numPr>
        <w:ind w:left="600"/>
      </w:pPr>
      <w:r>
        <w:rPr>
          <w:color w:val="000000"/>
        </w:rPr>
        <w:t>Select the Application Area name, if available, else leave it as *NONE.</w:t>
      </w:r>
    </w:p>
    <w:p w14:paraId="1E190B7A" w14:textId="77777777" w:rsidR="008F1C19" w:rsidRDefault="00FD3CB4">
      <w:pPr>
        <w:pStyle w:val="li"/>
        <w:numPr>
          <w:ilvl w:val="0"/>
          <w:numId w:val="89"/>
        </w:numPr>
        <w:ind w:left="600"/>
      </w:pPr>
      <w:r>
        <w:fldChar w:fldCharType="begin"/>
      </w:r>
      <w:r w:rsidR="0078260A">
        <w:instrText xml:space="preserve"> XE "Object Library" </w:instrText>
      </w:r>
      <w:r>
        <w:fldChar w:fldCharType="end"/>
      </w:r>
      <w:r w:rsidR="0078260A">
        <w:rPr>
          <w:color w:val="000000"/>
        </w:rPr>
        <w:t>Choose the Object Library from the drop-down list.</w:t>
      </w:r>
    </w:p>
    <w:p w14:paraId="41DA0C7B" w14:textId="77777777" w:rsidR="008F1C19" w:rsidRDefault="0078260A">
      <w:pPr>
        <w:pStyle w:val="li"/>
        <w:numPr>
          <w:ilvl w:val="0"/>
          <w:numId w:val="89"/>
        </w:numPr>
        <w:ind w:left="600"/>
      </w:pPr>
      <w:r>
        <w:rPr>
          <w:color w:val="000000"/>
        </w:rPr>
        <w:t>The Program Name will be set as *ALL.</w:t>
      </w:r>
    </w:p>
    <w:p w14:paraId="651D9742" w14:textId="77777777" w:rsidR="008F1C19" w:rsidRDefault="0078260A">
      <w:pPr>
        <w:pStyle w:val="p"/>
      </w:pPr>
      <w:r>
        <w:t xml:space="preserve">Click </w:t>
      </w:r>
      <w:r>
        <w:rPr>
          <w:rStyle w:val="b"/>
        </w:rPr>
        <w:t>OK</w:t>
      </w:r>
      <w:r>
        <w:t xml:space="preserve"> to display the Objects’ OSC based on the selection criterion.</w:t>
      </w:r>
    </w:p>
    <w:p w14:paraId="3B40B13E" w14:textId="77777777" w:rsidR="008F1C19" w:rsidRDefault="00FB1154">
      <w:pPr>
        <w:pStyle w:val="figure"/>
      </w:pPr>
      <w:r>
        <w:rPr>
          <w:noProof/>
        </w:rPr>
        <w:lastRenderedPageBreak/>
        <w:drawing>
          <wp:inline distT="0" distB="0" distL="0" distR="0" wp14:anchorId="75276B83" wp14:editId="04546D2A">
            <wp:extent cx="5449570" cy="2750820"/>
            <wp:effectExtent l="38100" t="38100" r="17780" b="11430"/>
            <wp:docPr id="169" name="Picture 6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
                    <pic:cNvPicPr preferRelativeResize="0">
                      <a:picLocks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449570" cy="2750820"/>
                    </a:xfrm>
                    <a:prstGeom prst="rect">
                      <a:avLst/>
                    </a:prstGeom>
                    <a:noFill/>
                    <a:ln w="23495" cmpd="sng">
                      <a:solidFill>
                        <a:srgbClr val="808080"/>
                      </a:solidFill>
                      <a:miter lim="800000"/>
                      <a:headEnd/>
                      <a:tailEnd/>
                    </a:ln>
                    <a:effectLst/>
                  </pic:spPr>
                </pic:pic>
              </a:graphicData>
            </a:graphic>
          </wp:inline>
        </w:drawing>
      </w:r>
    </w:p>
    <w:p w14:paraId="3BDC7170" w14:textId="77777777" w:rsidR="008F1C19" w:rsidRDefault="0078260A">
      <w:pPr>
        <w:pStyle w:val="figcaption"/>
      </w:pPr>
      <w:r>
        <w:t xml:space="preserve"> Fig. 3.7.2 – Overview Structure Chart window</w:t>
      </w:r>
    </w:p>
    <w:p w14:paraId="12F8AE55" w14:textId="77777777" w:rsidR="008F1C19" w:rsidRDefault="008F1C19">
      <w:pPr>
        <w:pStyle w:val="pageBreak"/>
      </w:pPr>
    </w:p>
    <w:p w14:paraId="6944A1C8" w14:textId="77777777" w:rsidR="008F1C19" w:rsidRDefault="00FD3CB4">
      <w:pPr>
        <w:pStyle w:val="h31"/>
      </w:pPr>
      <w:r>
        <w:lastRenderedPageBreak/>
        <w:fldChar w:fldCharType="begin"/>
      </w:r>
      <w:r w:rsidR="0078260A">
        <w:instrText xml:space="preserve"> XE "Legend" </w:instrText>
      </w:r>
      <w:r>
        <w:fldChar w:fldCharType="end"/>
      </w:r>
      <w:bookmarkStart w:id="117" w:name="_Toc131416761"/>
      <w:r w:rsidR="0078260A">
        <w:t>Legend</w:t>
      </w:r>
      <w:bookmarkEnd w:id="117"/>
    </w:p>
    <w:p w14:paraId="08FF6A9F" w14:textId="77777777" w:rsidR="008F1C19" w:rsidRDefault="0078260A">
      <w:pPr>
        <w:pStyle w:val="p"/>
      </w:pPr>
      <w:r>
        <w:t>The description of the OSC Legend is as follows:</w:t>
      </w:r>
    </w:p>
    <w:p w14:paraId="49AA1DFE" w14:textId="77777777" w:rsidR="008F1C19" w:rsidRDefault="00FB1154">
      <w:pPr>
        <w:pStyle w:val="figure"/>
      </w:pPr>
      <w:r>
        <w:rPr>
          <w:noProof/>
        </w:rPr>
        <w:drawing>
          <wp:inline distT="0" distB="0" distL="0" distR="0" wp14:anchorId="35EC9F61" wp14:editId="51AB0BC7">
            <wp:extent cx="5442585" cy="3752850"/>
            <wp:effectExtent l="38100" t="38100" r="24765" b="19050"/>
            <wp:docPr id="170" name="Picture 6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0"/>
                    <pic:cNvPicPr preferRelativeResize="0">
                      <a:picLocks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42585" cy="3752850"/>
                    </a:xfrm>
                    <a:prstGeom prst="rect">
                      <a:avLst/>
                    </a:prstGeom>
                    <a:noFill/>
                    <a:ln w="23495" cmpd="sng">
                      <a:solidFill>
                        <a:srgbClr val="808080"/>
                      </a:solidFill>
                      <a:miter lim="800000"/>
                      <a:headEnd/>
                      <a:tailEnd/>
                    </a:ln>
                    <a:effectLst/>
                  </pic:spPr>
                </pic:pic>
              </a:graphicData>
            </a:graphic>
          </wp:inline>
        </w:drawing>
      </w:r>
    </w:p>
    <w:p w14:paraId="1E4D7703" w14:textId="77777777" w:rsidR="008F1C19" w:rsidRDefault="0078260A">
      <w:pPr>
        <w:pStyle w:val="figcaption"/>
      </w:pPr>
      <w:r>
        <w:t xml:space="preserve"> Fig. 3.7.3 – Legend</w:t>
      </w:r>
    </w:p>
    <w:p w14:paraId="1CDB6A7C" w14:textId="77777777" w:rsidR="008F1C19" w:rsidRDefault="0078260A">
      <w:pPr>
        <w:pStyle w:val="li"/>
        <w:numPr>
          <w:ilvl w:val="0"/>
          <w:numId w:val="90"/>
        </w:numPr>
        <w:ind w:left="600"/>
      </w:pPr>
      <w:r>
        <w:rPr>
          <w:color w:val="000000"/>
        </w:rPr>
        <w:t>Update – This depicts the program that updates a file.</w:t>
      </w:r>
    </w:p>
    <w:p w14:paraId="2890D9F6" w14:textId="77777777" w:rsidR="008F1C19" w:rsidRDefault="0078260A">
      <w:pPr>
        <w:pStyle w:val="li"/>
        <w:numPr>
          <w:ilvl w:val="0"/>
          <w:numId w:val="90"/>
        </w:numPr>
        <w:ind w:left="600"/>
      </w:pPr>
      <w:r>
        <w:rPr>
          <w:color w:val="000000"/>
        </w:rPr>
        <w:t>Display – This depicts the program that uses a Display file.</w:t>
      </w:r>
    </w:p>
    <w:p w14:paraId="58066DB6" w14:textId="77777777" w:rsidR="008F1C19" w:rsidRDefault="00FD3CB4">
      <w:pPr>
        <w:pStyle w:val="li"/>
        <w:numPr>
          <w:ilvl w:val="0"/>
          <w:numId w:val="90"/>
        </w:numPr>
        <w:ind w:left="600"/>
      </w:pPr>
      <w:r>
        <w:fldChar w:fldCharType="begin"/>
      </w:r>
      <w:r w:rsidR="0078260A">
        <w:instrText xml:space="preserve"> XE "Print" </w:instrText>
      </w:r>
      <w:r>
        <w:fldChar w:fldCharType="end"/>
      </w:r>
      <w:r w:rsidR="0078260A">
        <w:rPr>
          <w:color w:val="000000"/>
        </w:rPr>
        <w:t>Print – This depicts the program that uses a Print file.</w:t>
      </w:r>
    </w:p>
    <w:p w14:paraId="09ABB391" w14:textId="77777777" w:rsidR="008F1C19" w:rsidRDefault="0078260A">
      <w:pPr>
        <w:pStyle w:val="li"/>
        <w:numPr>
          <w:ilvl w:val="0"/>
          <w:numId w:val="90"/>
        </w:numPr>
        <w:ind w:left="600"/>
      </w:pPr>
      <w:r>
        <w:rPr>
          <w:color w:val="000000"/>
        </w:rPr>
        <w:t>Input – This depicts the program that uses an Input file.</w:t>
      </w:r>
    </w:p>
    <w:p w14:paraId="1B1469FD" w14:textId="77777777" w:rsidR="008F1C19" w:rsidRDefault="0078260A">
      <w:pPr>
        <w:pStyle w:val="li"/>
        <w:numPr>
          <w:ilvl w:val="0"/>
          <w:numId w:val="90"/>
        </w:numPr>
        <w:ind w:left="600"/>
      </w:pPr>
      <w:r>
        <w:rPr>
          <w:color w:val="000000"/>
        </w:rPr>
        <w:t>Output – This depicts the program that writes to a file.</w:t>
      </w:r>
    </w:p>
    <w:p w14:paraId="7932DE1B" w14:textId="77777777" w:rsidR="008F1C19" w:rsidRDefault="0078260A">
      <w:pPr>
        <w:pStyle w:val="li"/>
        <w:numPr>
          <w:ilvl w:val="0"/>
          <w:numId w:val="90"/>
        </w:numPr>
        <w:ind w:left="600"/>
      </w:pPr>
      <w:r>
        <w:rPr>
          <w:color w:val="000000"/>
        </w:rPr>
        <w:t xml:space="preserve"> Command – This simply depicts a Command.</w:t>
      </w:r>
    </w:p>
    <w:p w14:paraId="2F7FB1CA" w14:textId="77777777" w:rsidR="008F1C19" w:rsidRDefault="0078260A">
      <w:pPr>
        <w:pStyle w:val="li"/>
        <w:numPr>
          <w:ilvl w:val="0"/>
          <w:numId w:val="90"/>
        </w:numPr>
        <w:ind w:left="600"/>
      </w:pPr>
      <w:r>
        <w:rPr>
          <w:color w:val="000000"/>
        </w:rPr>
        <w:t>Others – This refers to the Programs that are referring to a file which is not Update/Display/Print/Input/Output.</w:t>
      </w:r>
    </w:p>
    <w:p w14:paraId="50D44F26" w14:textId="77777777" w:rsidR="008F1C19" w:rsidRDefault="00FD3CB4">
      <w:pPr>
        <w:pStyle w:val="li"/>
        <w:numPr>
          <w:ilvl w:val="0"/>
          <w:numId w:val="90"/>
        </w:numPr>
        <w:ind w:left="600"/>
      </w:pPr>
      <w:r>
        <w:fldChar w:fldCharType="begin"/>
      </w:r>
      <w:r w:rsidR="0078260A">
        <w:instrText xml:space="preserve"> XE "Synon" </w:instrText>
      </w:r>
      <w:r>
        <w:fldChar w:fldCharType="end"/>
      </w:r>
      <w:r w:rsidR="0078260A">
        <w:rPr>
          <w:color w:val="000000"/>
        </w:rPr>
        <w:t>Internal Routine – This refers to the Synon-specific routines.</w:t>
      </w:r>
    </w:p>
    <w:p w14:paraId="7BED4A8E" w14:textId="77777777" w:rsidR="008F1C19" w:rsidRDefault="0078260A">
      <w:pPr>
        <w:pStyle w:val="li"/>
        <w:numPr>
          <w:ilvl w:val="0"/>
          <w:numId w:val="90"/>
        </w:numPr>
        <w:ind w:left="600"/>
      </w:pPr>
      <w:r>
        <w:rPr>
          <w:color w:val="000000"/>
        </w:rPr>
        <w:t>Indeterminate – This depicts the programs where the usage cannot be programmatically determined.</w:t>
      </w:r>
    </w:p>
    <w:p w14:paraId="59521D0D" w14:textId="77777777" w:rsidR="008F1C19" w:rsidRDefault="0078260A">
      <w:pPr>
        <w:pStyle w:val="li"/>
        <w:numPr>
          <w:ilvl w:val="0"/>
          <w:numId w:val="90"/>
        </w:numPr>
        <w:ind w:left="600"/>
      </w:pPr>
      <w:r>
        <w:rPr>
          <w:color w:val="000000"/>
        </w:rPr>
        <w:t>Trigger – This depicts the program which is a Trigger.</w:t>
      </w:r>
    </w:p>
    <w:p w14:paraId="3E31521E" w14:textId="77777777" w:rsidR="008F1C19" w:rsidRDefault="0078260A">
      <w:pPr>
        <w:pStyle w:val="li"/>
        <w:numPr>
          <w:ilvl w:val="0"/>
          <w:numId w:val="90"/>
        </w:numPr>
        <w:ind w:left="600"/>
      </w:pPr>
      <w:r>
        <w:rPr>
          <w:color w:val="000000"/>
        </w:rPr>
        <w:t>Module – This depicts the program which is a Module.</w:t>
      </w:r>
    </w:p>
    <w:p w14:paraId="05280CF0" w14:textId="77777777" w:rsidR="008F1C19" w:rsidRDefault="0078260A">
      <w:pPr>
        <w:pStyle w:val="p"/>
      </w:pPr>
      <w:r>
        <w:t>The OSC can be expanded/collapsed using the button on the lines.</w:t>
      </w:r>
    </w:p>
    <w:p w14:paraId="6C8503F7" w14:textId="77777777" w:rsidR="008F1C19" w:rsidRDefault="00FB1154">
      <w:pPr>
        <w:pStyle w:val="figure"/>
      </w:pPr>
      <w:r>
        <w:rPr>
          <w:noProof/>
        </w:rPr>
        <w:lastRenderedPageBreak/>
        <w:drawing>
          <wp:inline distT="0" distB="0" distL="0" distR="0" wp14:anchorId="29EFAC55" wp14:editId="6AB306F4">
            <wp:extent cx="5442585" cy="2589530"/>
            <wp:effectExtent l="38100" t="38100" r="24765" b="20320"/>
            <wp:docPr id="171" name="Picture 6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1"/>
                    <pic:cNvPicPr preferRelativeResize="0">
                      <a:picLocks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42585" cy="2589530"/>
                    </a:xfrm>
                    <a:prstGeom prst="rect">
                      <a:avLst/>
                    </a:prstGeom>
                    <a:noFill/>
                    <a:ln w="23495" cmpd="sng">
                      <a:solidFill>
                        <a:srgbClr val="808080"/>
                      </a:solidFill>
                      <a:miter lim="800000"/>
                      <a:headEnd/>
                      <a:tailEnd/>
                    </a:ln>
                    <a:effectLst/>
                  </pic:spPr>
                </pic:pic>
              </a:graphicData>
            </a:graphic>
          </wp:inline>
        </w:drawing>
      </w:r>
    </w:p>
    <w:p w14:paraId="45F5FE16" w14:textId="77777777" w:rsidR="008F1C19" w:rsidRDefault="0078260A">
      <w:pPr>
        <w:pStyle w:val="figcaption"/>
      </w:pPr>
      <w:r>
        <w:t xml:space="preserve"> Fig. 3.7.4 – Collapse</w:t>
      </w:r>
    </w:p>
    <w:p w14:paraId="09216671" w14:textId="77777777" w:rsidR="008F1C19" w:rsidRDefault="00FB1154">
      <w:pPr>
        <w:pStyle w:val="figure"/>
      </w:pPr>
      <w:r>
        <w:rPr>
          <w:noProof/>
        </w:rPr>
        <w:drawing>
          <wp:inline distT="0" distB="0" distL="0" distR="0" wp14:anchorId="711EA2D1" wp14:editId="3F592682">
            <wp:extent cx="5449570" cy="2267585"/>
            <wp:effectExtent l="38100" t="38100" r="17780" b="18415"/>
            <wp:docPr id="172" name="Picture 6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2"/>
                    <pic:cNvPicPr preferRelativeResize="0">
                      <a:picLocks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49570" cy="2267585"/>
                    </a:xfrm>
                    <a:prstGeom prst="rect">
                      <a:avLst/>
                    </a:prstGeom>
                    <a:noFill/>
                    <a:ln w="23495" cmpd="sng">
                      <a:solidFill>
                        <a:srgbClr val="808080"/>
                      </a:solidFill>
                      <a:miter lim="800000"/>
                      <a:headEnd/>
                      <a:tailEnd/>
                    </a:ln>
                    <a:effectLst/>
                  </pic:spPr>
                </pic:pic>
              </a:graphicData>
            </a:graphic>
          </wp:inline>
        </w:drawing>
      </w:r>
    </w:p>
    <w:p w14:paraId="6163A55C" w14:textId="77777777" w:rsidR="008F1C19" w:rsidRDefault="0078260A">
      <w:pPr>
        <w:pStyle w:val="figcaption"/>
      </w:pPr>
      <w:r>
        <w:t xml:space="preserve"> Fig. 3.7.5 – Expand</w:t>
      </w:r>
    </w:p>
    <w:p w14:paraId="46CBAFFC" w14:textId="77777777" w:rsidR="008F1C19" w:rsidRDefault="00FB1154">
      <w:pPr>
        <w:pStyle w:val="figure"/>
      </w:pPr>
      <w:r>
        <w:rPr>
          <w:noProof/>
        </w:rPr>
        <w:drawing>
          <wp:inline distT="0" distB="0" distL="0" distR="0" wp14:anchorId="5A27295C" wp14:editId="2B6A89FC">
            <wp:extent cx="4681855" cy="906780"/>
            <wp:effectExtent l="38100" t="38100" r="23495" b="26670"/>
            <wp:docPr id="173" name="Picture 6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3"/>
                    <pic:cNvPicPr preferRelativeResize="0">
                      <a:picLocks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681855" cy="906780"/>
                    </a:xfrm>
                    <a:prstGeom prst="rect">
                      <a:avLst/>
                    </a:prstGeom>
                    <a:noFill/>
                    <a:ln w="23495" cmpd="sng">
                      <a:solidFill>
                        <a:srgbClr val="808080"/>
                      </a:solidFill>
                      <a:miter lim="800000"/>
                      <a:headEnd/>
                      <a:tailEnd/>
                    </a:ln>
                    <a:effectLst/>
                  </pic:spPr>
                </pic:pic>
              </a:graphicData>
            </a:graphic>
          </wp:inline>
        </w:drawing>
      </w:r>
    </w:p>
    <w:p w14:paraId="0F2B302A" w14:textId="77777777" w:rsidR="008F1C19" w:rsidRDefault="0078260A">
      <w:pPr>
        <w:pStyle w:val="figcaption"/>
      </w:pPr>
      <w:r>
        <w:t xml:space="preserve"> Fig. 3.7.6 – Rollup Group</w:t>
      </w:r>
    </w:p>
    <w:p w14:paraId="06E37807" w14:textId="77777777" w:rsidR="008F1C19" w:rsidRDefault="0078260A">
      <w:pPr>
        <w:pStyle w:val="p"/>
      </w:pPr>
      <w:r>
        <w:t>The Rollup group describes the cumulative component function of the program and its dependents.</w:t>
      </w:r>
    </w:p>
    <w:p w14:paraId="5F8063EE" w14:textId="77777777" w:rsidR="008F1C19" w:rsidRDefault="0078260A">
      <w:pPr>
        <w:pStyle w:val="p"/>
      </w:pPr>
      <w:r>
        <w:t>The following types of Rollup groups are available:</w:t>
      </w:r>
    </w:p>
    <w:p w14:paraId="5B8694ED" w14:textId="77777777" w:rsidR="008F1C19" w:rsidRDefault="0078260A">
      <w:pPr>
        <w:pStyle w:val="li"/>
        <w:numPr>
          <w:ilvl w:val="0"/>
          <w:numId w:val="91"/>
        </w:numPr>
        <w:ind w:left="600"/>
      </w:pPr>
      <w:r>
        <w:rPr>
          <w:color w:val="000000"/>
        </w:rPr>
        <w:t>UPD – At least one program updates a file.</w:t>
      </w:r>
    </w:p>
    <w:p w14:paraId="550C1E6A" w14:textId="77777777" w:rsidR="008F1C19" w:rsidRDefault="0078260A">
      <w:pPr>
        <w:pStyle w:val="li"/>
        <w:numPr>
          <w:ilvl w:val="0"/>
          <w:numId w:val="91"/>
        </w:numPr>
        <w:ind w:left="600"/>
      </w:pPr>
      <w:r>
        <w:rPr>
          <w:color w:val="000000"/>
        </w:rPr>
        <w:t>PRT – Program and dependent programs create a printed report.</w:t>
      </w:r>
    </w:p>
    <w:p w14:paraId="4CF7ABF0" w14:textId="77777777" w:rsidR="008F1C19" w:rsidRDefault="0078260A">
      <w:pPr>
        <w:pStyle w:val="li"/>
        <w:numPr>
          <w:ilvl w:val="0"/>
          <w:numId w:val="91"/>
        </w:numPr>
        <w:ind w:left="600"/>
      </w:pPr>
      <w:r>
        <w:rPr>
          <w:color w:val="000000"/>
        </w:rPr>
        <w:lastRenderedPageBreak/>
        <w:t>DSP – Program and dependent programs use input files and display files.</w:t>
      </w:r>
    </w:p>
    <w:p w14:paraId="548BF173" w14:textId="77777777" w:rsidR="008F1C19" w:rsidRDefault="0078260A">
      <w:pPr>
        <w:pStyle w:val="li"/>
        <w:numPr>
          <w:ilvl w:val="0"/>
          <w:numId w:val="91"/>
        </w:numPr>
        <w:ind w:left="600"/>
      </w:pPr>
      <w:r>
        <w:rPr>
          <w:color w:val="000000"/>
        </w:rPr>
        <w:t>OTH – No cumulative component function can be determined.</w:t>
      </w:r>
    </w:p>
    <w:p w14:paraId="17BAABC3" w14:textId="77777777" w:rsidR="008F1C19" w:rsidRDefault="00FD3CB4">
      <w:pPr>
        <w:pStyle w:val="h3"/>
      </w:pPr>
      <w:r>
        <w:fldChar w:fldCharType="begin"/>
      </w:r>
      <w:r w:rsidR="0078260A">
        <w:instrText xml:space="preserve"> XE "Function Type" </w:instrText>
      </w:r>
      <w:r>
        <w:fldChar w:fldCharType="end"/>
      </w:r>
      <w:bookmarkStart w:id="118" w:name="_Toc131416762"/>
      <w:r w:rsidR="0078260A">
        <w:t>Function Type</w:t>
      </w:r>
      <w:bookmarkEnd w:id="118"/>
    </w:p>
    <w:p w14:paraId="6F5C094A" w14:textId="77777777" w:rsidR="008F1C19" w:rsidRDefault="00FD3CB4">
      <w:pPr>
        <w:pStyle w:val="p"/>
      </w:pPr>
      <w:r>
        <w:fldChar w:fldCharType="begin"/>
      </w:r>
      <w:r w:rsidR="0078260A">
        <w:instrText xml:space="preserve"> XE "2E" </w:instrText>
      </w:r>
      <w:r>
        <w:fldChar w:fldCharType="end"/>
      </w:r>
      <w:r w:rsidR="0078260A">
        <w:t>Function Type describes the function of the object and is based on COOL: 2E definitions.</w:t>
      </w:r>
    </w:p>
    <w:p w14:paraId="38DD5797" w14:textId="77777777" w:rsidR="008F1C19" w:rsidRDefault="008F1C19">
      <w:pPr>
        <w:pStyle w:val="pageBreak"/>
      </w:pPr>
    </w:p>
    <w:p w14:paraId="1E761180" w14:textId="77777777" w:rsidR="008F1C19" w:rsidRDefault="00FD3CB4">
      <w:pPr>
        <w:pStyle w:val="h31"/>
      </w:pPr>
      <w:r>
        <w:lastRenderedPageBreak/>
        <w:fldChar w:fldCharType="begin"/>
      </w:r>
      <w:r w:rsidR="0078260A">
        <w:instrText xml:space="preserve"> XE "Hierarchy Exclusions" </w:instrText>
      </w:r>
      <w:r>
        <w:fldChar w:fldCharType="end"/>
      </w:r>
      <w:bookmarkStart w:id="119" w:name="_Toc131416763"/>
      <w:r w:rsidR="0078260A">
        <w:t>Hierarchy Exclusions in OSC</w:t>
      </w:r>
      <w:bookmarkEnd w:id="119"/>
    </w:p>
    <w:p w14:paraId="328A2694" w14:textId="77777777" w:rsidR="008F1C19" w:rsidRDefault="0078260A">
      <w:pPr>
        <w:pStyle w:val="p"/>
      </w:pPr>
      <w:r>
        <w:rPr>
          <w:rStyle w:val="b"/>
        </w:rPr>
        <w:t>Work with Exclusions</w:t>
      </w:r>
      <w:r>
        <w:t xml:space="preserve"> is an option on the </w:t>
      </w:r>
      <w:r w:rsidR="00FD3CB4">
        <w:fldChar w:fldCharType="begin"/>
      </w:r>
      <w:r>
        <w:instrText xml:space="preserve"> XE "X-Analysis" </w:instrText>
      </w:r>
      <w:r w:rsidR="00FD3CB4">
        <w:fldChar w:fldCharType="end"/>
      </w:r>
      <w:r>
        <w:rPr>
          <w:rStyle w:val="b"/>
        </w:rPr>
        <w:t>Work with X-Analysis/4 Applications</w:t>
      </w:r>
      <w:r>
        <w:t xml:space="preserve"> menu </w:t>
      </w:r>
      <w:r>
        <w:rPr>
          <w:rStyle w:val="b"/>
        </w:rPr>
        <w:t>(Option 16)</w:t>
      </w:r>
      <w:r w:rsidR="00FD3CB4">
        <w:fldChar w:fldCharType="begin"/>
      </w:r>
      <w:r>
        <w:instrText xml:space="preserve"> XE "SCD" </w:instrText>
      </w:r>
      <w:r w:rsidR="00FD3CB4">
        <w:fldChar w:fldCharType="end"/>
      </w:r>
      <w:r>
        <w:t>. Use this feature to add a program’s name for Hierarchy Exclusions. It affects the OSC and the SCD. This feature removes the child nodes of the excluded object, and a green arrow is displayed to indicate the hierarchy exclusion.</w:t>
      </w:r>
    </w:p>
    <w:p w14:paraId="78F6D5C0" w14:textId="77777777" w:rsidR="008F1C19" w:rsidRDefault="0078260A">
      <w:pPr>
        <w:pStyle w:val="h3"/>
      </w:pPr>
      <w:bookmarkStart w:id="120" w:name="_Toc131416764"/>
      <w:r>
        <w:t>Repeated Nodes in OSC</w:t>
      </w:r>
      <w:bookmarkEnd w:id="120"/>
    </w:p>
    <w:p w14:paraId="30732CB9" w14:textId="77777777" w:rsidR="008F1C19" w:rsidRDefault="0078260A">
      <w:pPr>
        <w:pStyle w:val="p"/>
      </w:pPr>
      <w:r>
        <w:t>The OSC displays the repeated objects (having child nodes) with a green arrow beside them.</w:t>
      </w:r>
    </w:p>
    <w:p w14:paraId="4D87865B" w14:textId="77777777" w:rsidR="008F1C19" w:rsidRDefault="0078260A">
      <w:pPr>
        <w:pStyle w:val="p"/>
      </w:pPr>
      <w:r>
        <w:t>The following screen displays repeated nodes in OSC.</w:t>
      </w:r>
    </w:p>
    <w:p w14:paraId="633A2008" w14:textId="77777777" w:rsidR="008F1C19" w:rsidRDefault="00FB1154">
      <w:pPr>
        <w:pStyle w:val="figure"/>
      </w:pPr>
      <w:r>
        <w:rPr>
          <w:noProof/>
        </w:rPr>
        <w:drawing>
          <wp:inline distT="0" distB="0" distL="0" distR="0" wp14:anchorId="313C610A" wp14:editId="746383F6">
            <wp:extent cx="5449570" cy="2706370"/>
            <wp:effectExtent l="38100" t="38100" r="17780" b="17780"/>
            <wp:docPr id="174" name="Picture 6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4"/>
                    <pic:cNvPicPr preferRelativeResize="0">
                      <a:picLocks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449570" cy="2706370"/>
                    </a:xfrm>
                    <a:prstGeom prst="rect">
                      <a:avLst/>
                    </a:prstGeom>
                    <a:noFill/>
                    <a:ln w="23495" cmpd="sng">
                      <a:solidFill>
                        <a:srgbClr val="808080"/>
                      </a:solidFill>
                      <a:miter lim="800000"/>
                      <a:headEnd/>
                      <a:tailEnd/>
                    </a:ln>
                    <a:effectLst/>
                  </pic:spPr>
                </pic:pic>
              </a:graphicData>
            </a:graphic>
          </wp:inline>
        </w:drawing>
      </w:r>
    </w:p>
    <w:p w14:paraId="47EBBDFB" w14:textId="77777777" w:rsidR="008F1C19" w:rsidRDefault="0078260A">
      <w:pPr>
        <w:pStyle w:val="figcaption"/>
      </w:pPr>
      <w:r>
        <w:t xml:space="preserve"> Fig. 3.7.7 – Repeated nodes in OSC</w:t>
      </w:r>
    </w:p>
    <w:p w14:paraId="39E40F50" w14:textId="77777777" w:rsidR="008F1C19" w:rsidRDefault="008F1C19">
      <w:pPr>
        <w:pStyle w:val="pageBreak"/>
      </w:pPr>
    </w:p>
    <w:p w14:paraId="7D2C54B0" w14:textId="77777777" w:rsidR="008F1C19" w:rsidRDefault="0078260A">
      <w:pPr>
        <w:pStyle w:val="h31"/>
      </w:pPr>
      <w:bookmarkStart w:id="121" w:name="_Toc131416765"/>
      <w:r>
        <w:lastRenderedPageBreak/>
        <w:t>Detailed OSC</w:t>
      </w:r>
      <w:bookmarkEnd w:id="121"/>
    </w:p>
    <w:p w14:paraId="28B9E1F8" w14:textId="77777777" w:rsidR="008F1C19" w:rsidRDefault="0078260A">
      <w:pPr>
        <w:pStyle w:val="p"/>
      </w:pPr>
      <w:r>
        <w:t xml:space="preserve">Click on the </w:t>
      </w:r>
      <w:r w:rsidR="00FD3CB4">
        <w:fldChar w:fldCharType="begin"/>
      </w:r>
      <w:r>
        <w:instrText xml:space="preserve"> XE "Narratives" </w:instrText>
      </w:r>
      <w:r w:rsidR="00FD3CB4">
        <w:fldChar w:fldCharType="end"/>
      </w:r>
      <w:r>
        <w:rPr>
          <w:rStyle w:val="b"/>
        </w:rPr>
        <w:t>Show Narratives</w:t>
      </w:r>
      <w:r w:rsidR="00FD3CB4">
        <w:fldChar w:fldCharType="begin"/>
      </w:r>
      <w:r>
        <w:instrText xml:space="preserve"> XE "Overview Structure Chart" </w:instrText>
      </w:r>
      <w:r w:rsidR="00FD3CB4">
        <w:fldChar w:fldCharType="end"/>
      </w:r>
      <w:r>
        <w:t xml:space="preserve"> icon to invoke the Detailed Overview Structure Chart. It is available on the toolbar associated with the OSC.</w:t>
      </w:r>
    </w:p>
    <w:p w14:paraId="7E1EAEA6" w14:textId="77777777" w:rsidR="008F1C19" w:rsidRDefault="00FB1154">
      <w:pPr>
        <w:pStyle w:val="figure"/>
      </w:pPr>
      <w:r>
        <w:rPr>
          <w:noProof/>
        </w:rPr>
        <w:drawing>
          <wp:inline distT="0" distB="0" distL="0" distR="0" wp14:anchorId="28CA7193" wp14:editId="7973DBF5">
            <wp:extent cx="5449570" cy="4403725"/>
            <wp:effectExtent l="38100" t="38100" r="17780" b="15875"/>
            <wp:docPr id="175" name="Picture 6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5"/>
                    <pic:cNvPicPr preferRelativeResize="0">
                      <a:picLocks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449570" cy="4403725"/>
                    </a:xfrm>
                    <a:prstGeom prst="rect">
                      <a:avLst/>
                    </a:prstGeom>
                    <a:noFill/>
                    <a:ln w="23495" cmpd="sng">
                      <a:solidFill>
                        <a:srgbClr val="808080"/>
                      </a:solidFill>
                      <a:miter lim="800000"/>
                      <a:headEnd/>
                      <a:tailEnd/>
                    </a:ln>
                    <a:effectLst/>
                  </pic:spPr>
                </pic:pic>
              </a:graphicData>
            </a:graphic>
          </wp:inline>
        </w:drawing>
      </w:r>
    </w:p>
    <w:p w14:paraId="7A1F020C" w14:textId="77777777" w:rsidR="008F1C19" w:rsidRDefault="0078260A">
      <w:pPr>
        <w:pStyle w:val="figcaption"/>
      </w:pPr>
      <w:r>
        <w:t xml:space="preserve"> Fig. 3.7.8 – Detailed OSC</w:t>
      </w:r>
    </w:p>
    <w:p w14:paraId="129E8E5B" w14:textId="77777777" w:rsidR="008F1C19" w:rsidRDefault="00FB1154">
      <w:pPr>
        <w:pStyle w:val="figure"/>
      </w:pPr>
      <w:r>
        <w:rPr>
          <w:noProof/>
        </w:rPr>
        <w:drawing>
          <wp:inline distT="0" distB="0" distL="0" distR="0" wp14:anchorId="6CCA31C0" wp14:editId="23E37462">
            <wp:extent cx="5449570" cy="1221740"/>
            <wp:effectExtent l="38100" t="38100" r="17780" b="16510"/>
            <wp:docPr id="176" name="Picture 6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6"/>
                    <pic:cNvPicPr preferRelativeResize="0">
                      <a:picLocks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49570" cy="1221740"/>
                    </a:xfrm>
                    <a:prstGeom prst="rect">
                      <a:avLst/>
                    </a:prstGeom>
                    <a:noFill/>
                    <a:ln w="23495" cmpd="sng">
                      <a:solidFill>
                        <a:srgbClr val="808080"/>
                      </a:solidFill>
                      <a:miter lim="800000"/>
                      <a:headEnd/>
                      <a:tailEnd/>
                    </a:ln>
                    <a:effectLst/>
                  </pic:spPr>
                </pic:pic>
              </a:graphicData>
            </a:graphic>
          </wp:inline>
        </w:drawing>
      </w:r>
    </w:p>
    <w:p w14:paraId="67C8069B" w14:textId="77777777" w:rsidR="008F1C19" w:rsidRDefault="0078260A">
      <w:pPr>
        <w:pStyle w:val="figcaption"/>
      </w:pPr>
      <w:r>
        <w:t xml:space="preserve"> Fig. 3.7.9 – Rollup Group</w:t>
      </w:r>
    </w:p>
    <w:p w14:paraId="7FB2686F" w14:textId="77777777" w:rsidR="008F1C19" w:rsidRDefault="0078260A">
      <w:pPr>
        <w:pStyle w:val="p"/>
      </w:pPr>
      <w:r>
        <w:t>The Rollup group describes the cumulative component function of the program and its dependents.</w:t>
      </w:r>
    </w:p>
    <w:p w14:paraId="7A5D5B63" w14:textId="77777777" w:rsidR="008F1C19" w:rsidRDefault="0078260A">
      <w:pPr>
        <w:pStyle w:val="p"/>
      </w:pPr>
      <w:r>
        <w:t>The following types of Rollup groups are available:</w:t>
      </w:r>
    </w:p>
    <w:p w14:paraId="6A87E8E9" w14:textId="77777777" w:rsidR="008F1C19" w:rsidRDefault="0078260A">
      <w:pPr>
        <w:pStyle w:val="li"/>
        <w:numPr>
          <w:ilvl w:val="0"/>
          <w:numId w:val="92"/>
        </w:numPr>
        <w:ind w:left="600"/>
      </w:pPr>
      <w:r>
        <w:rPr>
          <w:color w:val="000000"/>
        </w:rPr>
        <w:t>UPD – At least one program updates a file</w:t>
      </w:r>
    </w:p>
    <w:p w14:paraId="7AFF2DE6" w14:textId="77777777" w:rsidR="008F1C19" w:rsidRDefault="0078260A">
      <w:pPr>
        <w:pStyle w:val="li"/>
        <w:numPr>
          <w:ilvl w:val="0"/>
          <w:numId w:val="92"/>
        </w:numPr>
        <w:ind w:left="600"/>
      </w:pPr>
      <w:r>
        <w:rPr>
          <w:color w:val="000000"/>
        </w:rPr>
        <w:lastRenderedPageBreak/>
        <w:t>PRT – Program and dependent programs create a printed report</w:t>
      </w:r>
    </w:p>
    <w:p w14:paraId="2A90C90A" w14:textId="77777777" w:rsidR="008F1C19" w:rsidRDefault="0078260A">
      <w:pPr>
        <w:pStyle w:val="li"/>
        <w:numPr>
          <w:ilvl w:val="0"/>
          <w:numId w:val="92"/>
        </w:numPr>
        <w:ind w:left="600"/>
      </w:pPr>
      <w:r>
        <w:rPr>
          <w:color w:val="000000"/>
        </w:rPr>
        <w:t>DSP – Program and dependent programs use input files and display files</w:t>
      </w:r>
    </w:p>
    <w:p w14:paraId="0F7D6179" w14:textId="77777777" w:rsidR="008F1C19" w:rsidRDefault="0078260A">
      <w:pPr>
        <w:pStyle w:val="li"/>
        <w:numPr>
          <w:ilvl w:val="0"/>
          <w:numId w:val="92"/>
        </w:numPr>
        <w:ind w:left="600"/>
      </w:pPr>
      <w:r>
        <w:rPr>
          <w:color w:val="000000"/>
        </w:rPr>
        <w:t>OTH – No cumulative component function can be determined.</w:t>
      </w:r>
    </w:p>
    <w:p w14:paraId="58111474" w14:textId="77777777" w:rsidR="008F1C19" w:rsidRDefault="008F1C19">
      <w:pPr>
        <w:pStyle w:val="pageBreak"/>
      </w:pPr>
    </w:p>
    <w:p w14:paraId="224A9A82" w14:textId="77777777" w:rsidR="008F1C19" w:rsidRDefault="0078260A">
      <w:pPr>
        <w:pStyle w:val="h31"/>
      </w:pPr>
      <w:bookmarkStart w:id="122" w:name="_Toc131416766"/>
      <w:r>
        <w:lastRenderedPageBreak/>
        <w:t>Show Files Mode</w:t>
      </w:r>
      <w:bookmarkEnd w:id="122"/>
    </w:p>
    <w:p w14:paraId="23162413" w14:textId="77777777" w:rsidR="008F1C19" w:rsidRDefault="00FD3CB4">
      <w:pPr>
        <w:pStyle w:val="p"/>
      </w:pPr>
      <w:r>
        <w:fldChar w:fldCharType="begin"/>
      </w:r>
      <w:r w:rsidR="0078260A">
        <w:instrText xml:space="preserve"> XE "Overview Structure Chart" </w:instrText>
      </w:r>
      <w:r>
        <w:fldChar w:fldCharType="end"/>
      </w:r>
      <w:r w:rsidR="0078260A">
        <w:t>The OSC in Show Files mode displays the Overview Structure Chart with all the associated files and data areas, which are referred by the programs shown in the diagram.</w:t>
      </w:r>
    </w:p>
    <w:p w14:paraId="2372C53F" w14:textId="77777777" w:rsidR="008F1C19" w:rsidRDefault="0078260A">
      <w:pPr>
        <w:pStyle w:val="p"/>
      </w:pPr>
      <w:r>
        <w:t xml:space="preserve">To generate the Overview Structure Chart, click </w:t>
      </w:r>
      <w:r>
        <w:rPr>
          <w:rStyle w:val="b"/>
        </w:rPr>
        <w:t>Show Files</w:t>
      </w:r>
      <w:r>
        <w:t xml:space="preserve"> icon.</w:t>
      </w:r>
    </w:p>
    <w:p w14:paraId="0505BB49" w14:textId="77777777" w:rsidR="008F1C19" w:rsidRDefault="00FB1154">
      <w:pPr>
        <w:pStyle w:val="figure"/>
      </w:pPr>
      <w:r>
        <w:rPr>
          <w:noProof/>
        </w:rPr>
        <w:drawing>
          <wp:inline distT="0" distB="0" distL="0" distR="0" wp14:anchorId="67F4A126" wp14:editId="2ED72EEF">
            <wp:extent cx="5449570" cy="4096385"/>
            <wp:effectExtent l="38100" t="38100" r="17780" b="18415"/>
            <wp:docPr id="177" name="Picture 6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7"/>
                    <pic:cNvPicPr preferRelativeResize="0">
                      <a:picLocks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49570" cy="4096385"/>
                    </a:xfrm>
                    <a:prstGeom prst="rect">
                      <a:avLst/>
                    </a:prstGeom>
                    <a:noFill/>
                    <a:ln w="23495" cmpd="sng">
                      <a:solidFill>
                        <a:srgbClr val="808080"/>
                      </a:solidFill>
                      <a:miter lim="800000"/>
                      <a:headEnd/>
                      <a:tailEnd/>
                    </a:ln>
                    <a:effectLst/>
                  </pic:spPr>
                </pic:pic>
              </a:graphicData>
            </a:graphic>
          </wp:inline>
        </w:drawing>
      </w:r>
    </w:p>
    <w:p w14:paraId="47EE983D" w14:textId="77777777" w:rsidR="008F1C19" w:rsidRDefault="0078260A">
      <w:pPr>
        <w:pStyle w:val="figcaption"/>
      </w:pPr>
      <w:r>
        <w:t xml:space="preserve"> Fig. 3.7.10 – Show Files icon on toolbar</w:t>
      </w:r>
    </w:p>
    <w:p w14:paraId="27534942" w14:textId="77777777" w:rsidR="008F1C19" w:rsidRDefault="0078260A">
      <w:pPr>
        <w:pStyle w:val="p"/>
      </w:pPr>
      <w:r>
        <w:t>After clicking the icon, the following window will open, displaying the details.</w:t>
      </w:r>
    </w:p>
    <w:p w14:paraId="412E2E6F" w14:textId="77777777" w:rsidR="008F1C19" w:rsidRDefault="00FB1154">
      <w:pPr>
        <w:pStyle w:val="figure"/>
      </w:pPr>
      <w:r>
        <w:rPr>
          <w:noProof/>
        </w:rPr>
        <w:lastRenderedPageBreak/>
        <w:drawing>
          <wp:inline distT="0" distB="0" distL="0" distR="0" wp14:anchorId="10305188" wp14:editId="28B4858E">
            <wp:extent cx="5442585" cy="4455160"/>
            <wp:effectExtent l="38100" t="38100" r="24765" b="21590"/>
            <wp:docPr id="178" name="Picture 6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8"/>
                    <pic:cNvPicPr preferRelativeResize="0">
                      <a:picLocks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42585" cy="4455160"/>
                    </a:xfrm>
                    <a:prstGeom prst="rect">
                      <a:avLst/>
                    </a:prstGeom>
                    <a:noFill/>
                    <a:ln w="23495" cmpd="sng">
                      <a:solidFill>
                        <a:srgbClr val="808080"/>
                      </a:solidFill>
                      <a:miter lim="800000"/>
                      <a:headEnd/>
                      <a:tailEnd/>
                    </a:ln>
                    <a:effectLst/>
                  </pic:spPr>
                </pic:pic>
              </a:graphicData>
            </a:graphic>
          </wp:inline>
        </w:drawing>
      </w:r>
    </w:p>
    <w:p w14:paraId="23B840C7" w14:textId="77777777" w:rsidR="008F1C19" w:rsidRDefault="0078260A">
      <w:pPr>
        <w:pStyle w:val="figcaption"/>
      </w:pPr>
      <w:r>
        <w:t xml:space="preserve"> Fig. 3.7.11 – OSC (Show files mode)</w:t>
      </w:r>
    </w:p>
    <w:p w14:paraId="6E99CDB5" w14:textId="77777777" w:rsidR="008F1C19" w:rsidRDefault="0078260A">
      <w:pPr>
        <w:pStyle w:val="p"/>
      </w:pPr>
      <w:r>
        <w:t xml:space="preserve">The </w:t>
      </w:r>
      <w:r>
        <w:rPr>
          <w:rStyle w:val="b"/>
        </w:rPr>
        <w:t>Show Files</w:t>
      </w:r>
      <w:r w:rsidR="00FD3CB4">
        <w:fldChar w:fldCharType="begin"/>
      </w:r>
      <w:r>
        <w:instrText xml:space="preserve"> XE "SCD" </w:instrText>
      </w:r>
      <w:r w:rsidR="00FD3CB4">
        <w:fldChar w:fldCharType="end"/>
      </w:r>
      <w:r>
        <w:t xml:space="preserve"> icon has toggle behavior. Click it again (Normal SCD icon) to return to the normal view of the Overview Structure Chart.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CA835F1" w14:textId="77777777">
        <w:trPr>
          <w:tblCellSpacing w:w="0" w:type="dxa"/>
        </w:trPr>
        <w:tc>
          <w:tcPr>
            <w:tcW w:w="855" w:type="dxa"/>
            <w:shd w:val="clear" w:color="auto" w:fill="F0F7FB"/>
            <w:vAlign w:val="center"/>
          </w:tcPr>
          <w:p w14:paraId="1D759A88" w14:textId="77777777" w:rsidR="008F1C19" w:rsidRDefault="00FB1154">
            <w:pPr>
              <w:pStyle w:val="tdTableStyle-Note-BodyB-Column1-Body1"/>
            </w:pPr>
            <w:r>
              <w:rPr>
                <w:noProof/>
              </w:rPr>
              <w:drawing>
                <wp:inline distT="0" distB="0" distL="0" distR="0" wp14:anchorId="30746670" wp14:editId="7C8AA5F5">
                  <wp:extent cx="461010" cy="380365"/>
                  <wp:effectExtent l="0" t="0" r="0" b="0"/>
                  <wp:docPr id="179" name="Picture 6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3B61DF6" w14:textId="77777777" w:rsidR="008F1C19" w:rsidRDefault="00FD3CB4">
            <w:pPr>
              <w:pStyle w:val="tdTableStyle-Note-BodyA-Column1-Body1"/>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In the Overview Structure Chart, the Detailed as well as the Show Files mode will now show the long name of the files when the long names exist and the Windows&gt;Preferences&gt;X-Analysis XX.X.X&gt;Show Long Names for Files option is selected.</w:t>
            </w:r>
          </w:p>
        </w:tc>
      </w:tr>
    </w:tbl>
    <w:p w14:paraId="1C2A34A5" w14:textId="77777777" w:rsidR="008F1C19" w:rsidRDefault="00FD3CB4">
      <w:pPr>
        <w:pStyle w:val="p"/>
      </w:pPr>
      <w:r>
        <w:fldChar w:fldCharType="begin"/>
      </w:r>
      <w:r w:rsidR="0078260A">
        <w:instrText xml:space="preserve"> XE "Function Type" </w:instrText>
      </w:r>
      <w:r>
        <w:fldChar w:fldCharType="end"/>
      </w:r>
      <w:r w:rsidR="0078260A">
        <w:rPr>
          <w:b/>
          <w:bCs/>
        </w:rPr>
        <w:t>Function Type</w:t>
      </w:r>
    </w:p>
    <w:p w14:paraId="1A326C78" w14:textId="77777777" w:rsidR="008F1C19" w:rsidRDefault="00FD3CB4">
      <w:pPr>
        <w:pStyle w:val="p"/>
      </w:pPr>
      <w:r>
        <w:fldChar w:fldCharType="begin"/>
      </w:r>
      <w:r w:rsidR="0078260A">
        <w:instrText xml:space="preserve"> XE "2E" </w:instrText>
      </w:r>
      <w:r>
        <w:fldChar w:fldCharType="end"/>
      </w:r>
      <w:r w:rsidR="0078260A">
        <w:t>Function Type describes the function of the object and is based on COOL: 2E definitions.</w:t>
      </w:r>
    </w:p>
    <w:p w14:paraId="1B77F8DC" w14:textId="77777777" w:rsidR="008F1C19" w:rsidRDefault="008F1C19">
      <w:pPr>
        <w:pStyle w:val="pageBreak"/>
      </w:pPr>
    </w:p>
    <w:p w14:paraId="6492CB6A" w14:textId="77777777" w:rsidR="008F1C19" w:rsidRDefault="0078260A">
      <w:pPr>
        <w:pStyle w:val="h31"/>
      </w:pPr>
      <w:bookmarkStart w:id="123" w:name="_Toc131416767"/>
      <w:r>
        <w:lastRenderedPageBreak/>
        <w:t>OSC with Files</w:t>
      </w:r>
      <w:bookmarkEnd w:id="123"/>
    </w:p>
    <w:p w14:paraId="6E9283E3" w14:textId="77777777" w:rsidR="008F1C19" w:rsidRDefault="00FD3CB4">
      <w:pPr>
        <w:pStyle w:val="p"/>
      </w:pPr>
      <w:r>
        <w:fldChar w:fldCharType="begin"/>
      </w:r>
      <w:r w:rsidR="0078260A">
        <w:instrText xml:space="preserve"> XE "Overview Structure Chart" </w:instrText>
      </w:r>
      <w:r>
        <w:fldChar w:fldCharType="end"/>
      </w:r>
      <w:r w:rsidR="0078260A">
        <w:t>The Normal Overview Structure Chart displays a snapshot of an application using programs only. Click the Show Files icon available on the OSC toolbar to display the available files along with the programs.</w:t>
      </w:r>
    </w:p>
    <w:p w14:paraId="05DA8844" w14:textId="77777777" w:rsidR="008F1C19" w:rsidRDefault="00FB1154">
      <w:pPr>
        <w:pStyle w:val="figure"/>
      </w:pPr>
      <w:r>
        <w:rPr>
          <w:noProof/>
        </w:rPr>
        <w:drawing>
          <wp:inline distT="0" distB="0" distL="0" distR="0" wp14:anchorId="6E0DAEF3" wp14:editId="1DFD7F5D">
            <wp:extent cx="5449570" cy="4842510"/>
            <wp:effectExtent l="38100" t="38100" r="17780" b="15240"/>
            <wp:docPr id="180" name="Picture 6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0"/>
                    <pic:cNvPicPr preferRelativeResize="0">
                      <a:picLocks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49570" cy="4842510"/>
                    </a:xfrm>
                    <a:prstGeom prst="rect">
                      <a:avLst/>
                    </a:prstGeom>
                    <a:noFill/>
                    <a:ln w="23495" cmpd="sng">
                      <a:solidFill>
                        <a:srgbClr val="808080"/>
                      </a:solidFill>
                      <a:miter lim="800000"/>
                      <a:headEnd/>
                      <a:tailEnd/>
                    </a:ln>
                    <a:effectLst/>
                  </pic:spPr>
                </pic:pic>
              </a:graphicData>
            </a:graphic>
          </wp:inline>
        </w:drawing>
      </w:r>
    </w:p>
    <w:p w14:paraId="2BAA424A" w14:textId="77777777" w:rsidR="008F1C19" w:rsidRDefault="0078260A">
      <w:pPr>
        <w:pStyle w:val="figcaption"/>
      </w:pPr>
      <w:r>
        <w:t xml:space="preserve"> Fig. 3.7.12 – Overview Structure Chart with I/O Files</w:t>
      </w:r>
    </w:p>
    <w:p w14:paraId="3DBDE374" w14:textId="77777777" w:rsidR="008F1C19" w:rsidRDefault="008F1C19">
      <w:pPr>
        <w:pStyle w:val="pageBreak"/>
      </w:pPr>
    </w:p>
    <w:p w14:paraId="38CBB96D" w14:textId="77777777" w:rsidR="008F1C19" w:rsidRDefault="00FD3CB4">
      <w:pPr>
        <w:pStyle w:val="h31"/>
      </w:pPr>
      <w:r>
        <w:lastRenderedPageBreak/>
        <w:fldChar w:fldCharType="begin"/>
      </w:r>
      <w:r w:rsidR="0078260A">
        <w:instrText xml:space="preserve"> XE "application area" </w:instrText>
      </w:r>
      <w:r>
        <w:fldChar w:fldCharType="end"/>
      </w:r>
      <w:bookmarkStart w:id="124" w:name="_Toc131416768"/>
      <w:r w:rsidR="0078260A">
        <w:t>Application Area OSC</w:t>
      </w:r>
      <w:bookmarkEnd w:id="124"/>
    </w:p>
    <w:p w14:paraId="7A954DBB" w14:textId="77777777" w:rsidR="008F1C19" w:rsidRDefault="0078260A">
      <w:pPr>
        <w:pStyle w:val="p"/>
      </w:pPr>
      <w:r>
        <w:t>When you select the OSC option on an application area (ensure that the Application Area node is selected), then objects not belonging to the selected application area are highlighted in blue. The names of application areas are displayed on the tooltip which do not belong to the selected application area.</w:t>
      </w:r>
    </w:p>
    <w:p w14:paraId="4CD3F58B" w14:textId="77777777" w:rsidR="008F1C19" w:rsidRDefault="00FB1154">
      <w:pPr>
        <w:pStyle w:val="figure"/>
      </w:pPr>
      <w:r>
        <w:rPr>
          <w:noProof/>
        </w:rPr>
        <w:drawing>
          <wp:inline distT="0" distB="0" distL="0" distR="0" wp14:anchorId="210BD998" wp14:editId="5EA768A5">
            <wp:extent cx="5449570" cy="4476750"/>
            <wp:effectExtent l="38100" t="38100" r="17780" b="19050"/>
            <wp:docPr id="181" name="Picture 6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1"/>
                    <pic:cNvPicPr preferRelativeResize="0">
                      <a:picLocks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449570" cy="4476750"/>
                    </a:xfrm>
                    <a:prstGeom prst="rect">
                      <a:avLst/>
                    </a:prstGeom>
                    <a:noFill/>
                    <a:ln w="23495" cmpd="sng">
                      <a:solidFill>
                        <a:srgbClr val="808080"/>
                      </a:solidFill>
                      <a:miter lim="800000"/>
                      <a:headEnd/>
                      <a:tailEnd/>
                    </a:ln>
                    <a:effectLst/>
                  </pic:spPr>
                </pic:pic>
              </a:graphicData>
            </a:graphic>
          </wp:inline>
        </w:drawing>
      </w:r>
    </w:p>
    <w:p w14:paraId="7A7FC403" w14:textId="77777777" w:rsidR="008F1C19" w:rsidRDefault="0078260A">
      <w:pPr>
        <w:pStyle w:val="figcaption"/>
      </w:pPr>
      <w:r>
        <w:t xml:space="preserve"> Fig. 3.7.13 – OSC on selected application area, MVCPROCESS</w:t>
      </w:r>
    </w:p>
    <w:p w14:paraId="128FA439" w14:textId="77777777" w:rsidR="008F1C19" w:rsidRDefault="008F1C19">
      <w:pPr>
        <w:pStyle w:val="pageBreak"/>
      </w:pPr>
    </w:p>
    <w:p w14:paraId="2B9BDF5F" w14:textId="77777777" w:rsidR="008F1C19" w:rsidRDefault="0078260A">
      <w:pPr>
        <w:pStyle w:val="h21"/>
      </w:pPr>
      <w:bookmarkStart w:id="125" w:name="_Toc131416769"/>
      <w:r>
        <w:lastRenderedPageBreak/>
        <w:t>Work With Multiple List Options</w:t>
      </w:r>
      <w:bookmarkEnd w:id="125"/>
    </w:p>
    <w:p w14:paraId="15D50FFD" w14:textId="77777777" w:rsidR="008F1C19" w:rsidRDefault="00FD3CB4">
      <w:pPr>
        <w:pStyle w:val="p"/>
      </w:pPr>
      <w:r>
        <w:fldChar w:fldCharType="begin"/>
      </w:r>
      <w:r w:rsidR="0078260A">
        <w:instrText xml:space="preserve"> XE "X-Analysis" </w:instrText>
      </w:r>
      <w:r>
        <w:fldChar w:fldCharType="end"/>
      </w:r>
      <w:r w:rsidR="0078260A">
        <w:t xml:space="preserve">X-Analysis facilitates you to work flexibly and methodically by generating multiple lists. Under an application library, double-click on these nodes – </w:t>
      </w:r>
      <w:r w:rsidR="0078260A">
        <w:rPr>
          <w:rStyle w:val="b"/>
        </w:rPr>
        <w:t>Files, Programs</w:t>
      </w:r>
      <w:r w:rsidR="0078260A">
        <w:t xml:space="preserve"> or </w:t>
      </w:r>
      <w:r w:rsidR="0078260A">
        <w:rPr>
          <w:rStyle w:val="b"/>
        </w:rPr>
        <w:t>All Objects</w:t>
      </w:r>
      <w:r w:rsidR="0078260A">
        <w:t xml:space="preserve"> – to display the </w:t>
      </w:r>
      <w:r w:rsidR="0078260A">
        <w:rPr>
          <w:rStyle w:val="b"/>
        </w:rPr>
        <w:t>Work with Objects</w:t>
      </w:r>
      <w:r w:rsidR="0078260A">
        <w:t xml:space="preserve"> dialog. Alternatively, click </w:t>
      </w:r>
      <w:r>
        <w:fldChar w:fldCharType="begin"/>
      </w:r>
      <w:r w:rsidR="0078260A">
        <w:instrText xml:space="preserve"> XE "Member List" </w:instrText>
      </w:r>
      <w:r>
        <w:fldChar w:fldCharType="end"/>
      </w:r>
      <w:r w:rsidR="0078260A">
        <w:rPr>
          <w:rStyle w:val="b"/>
        </w:rPr>
        <w:t>Member List</w:t>
      </w:r>
      <w:r w:rsidR="0078260A">
        <w:t xml:space="preserve"> from the toolbar to bring up the </w:t>
      </w:r>
      <w:r w:rsidR="0078260A">
        <w:rPr>
          <w:rStyle w:val="b"/>
        </w:rPr>
        <w:t>Work with Members</w:t>
      </w:r>
      <w:r w:rsidR="0078260A">
        <w:t xml:space="preserve"> dialog. Likewise, you can access additional lists by double-clicking on the </w:t>
      </w:r>
      <w:r>
        <w:fldChar w:fldCharType="begin"/>
      </w:r>
      <w:r w:rsidR="0078260A">
        <w:instrText xml:space="preserve"> XE "SOURCE" </w:instrText>
      </w:r>
      <w:r>
        <w:fldChar w:fldCharType="end"/>
      </w:r>
      <w:r w:rsidR="0078260A">
        <w:rPr>
          <w:rStyle w:val="b"/>
        </w:rPr>
        <w:t>Source Files</w:t>
      </w:r>
      <w:r w:rsidR="0078260A">
        <w:t xml:space="preserve"> node to view the source list comprising source files. </w:t>
      </w:r>
    </w:p>
    <w:p w14:paraId="29D31389" w14:textId="77777777" w:rsidR="008F1C19" w:rsidRDefault="0078260A">
      <w:pPr>
        <w:pStyle w:val="p"/>
      </w:pPr>
      <w:r>
        <w:t xml:space="preserve">Double-click on an individual Source File to view its Member List. The various lists that can be generated are as under: </w:t>
      </w:r>
    </w:p>
    <w:p w14:paraId="21A13235"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2891"/>
        <w:gridCol w:w="6486"/>
      </w:tblGrid>
      <w:tr w:rsidR="008F1C19" w14:paraId="4D7FDA05" w14:textId="77777777">
        <w:tc>
          <w:tcPr>
            <w:tcW w:w="2775" w:type="dxa"/>
            <w:tcBorders>
              <w:bottom w:val="single" w:sz="6" w:space="0" w:color="000000"/>
            </w:tcBorders>
            <w:shd w:val="clear" w:color="auto" w:fill="48D1CC"/>
            <w:tcMar>
              <w:top w:w="15" w:type="dxa"/>
              <w:left w:w="75" w:type="dxa"/>
              <w:bottom w:w="15" w:type="dxa"/>
              <w:right w:w="15" w:type="dxa"/>
            </w:tcMar>
          </w:tcPr>
          <w:p w14:paraId="400FE103" w14:textId="77777777" w:rsidR="008F1C19" w:rsidRDefault="0078260A">
            <w:pPr>
              <w:pStyle w:val="tdTableStyle-Tablestyle-BodyE-Column1-Body1"/>
              <w:shd w:val="clear" w:color="auto" w:fill="48D1CC"/>
            </w:pPr>
            <w:r>
              <w:rPr>
                <w:b/>
                <w:bCs/>
                <w:color w:val="FFFFFF"/>
                <w:shd w:val="clear" w:color="auto" w:fill="48D1CC"/>
              </w:rPr>
              <w:t>Lists</w:t>
            </w:r>
          </w:p>
        </w:tc>
        <w:tc>
          <w:tcPr>
            <w:tcW w:w="6225" w:type="dxa"/>
            <w:tcBorders>
              <w:bottom w:val="single" w:sz="6" w:space="0" w:color="000000"/>
            </w:tcBorders>
            <w:shd w:val="clear" w:color="auto" w:fill="48D1CC"/>
            <w:tcMar>
              <w:top w:w="15" w:type="dxa"/>
              <w:left w:w="75" w:type="dxa"/>
              <w:bottom w:w="15" w:type="dxa"/>
              <w:right w:w="15" w:type="dxa"/>
            </w:tcMar>
          </w:tcPr>
          <w:p w14:paraId="3C380E0D" w14:textId="77777777" w:rsidR="008F1C19" w:rsidRDefault="0078260A">
            <w:pPr>
              <w:pStyle w:val="tdTableStyle-Tablestyle-BodyD-Column1-Body1"/>
              <w:shd w:val="clear" w:color="auto" w:fill="48D1CC"/>
            </w:pPr>
            <w:r>
              <w:rPr>
                <w:b/>
                <w:bCs/>
                <w:color w:val="FFFFFF"/>
                <w:shd w:val="clear" w:color="auto" w:fill="48D1CC"/>
              </w:rPr>
              <w:t xml:space="preserve">Brief Description </w:t>
            </w:r>
          </w:p>
        </w:tc>
      </w:tr>
      <w:tr w:rsidR="008F1C19" w14:paraId="4761714C" w14:textId="77777777">
        <w:tc>
          <w:tcPr>
            <w:tcW w:w="2775" w:type="dxa"/>
            <w:tcBorders>
              <w:bottom w:val="single" w:sz="6" w:space="0" w:color="000000"/>
            </w:tcBorders>
            <w:shd w:val="clear" w:color="auto" w:fill="DCDCDC"/>
            <w:tcMar>
              <w:top w:w="15" w:type="dxa"/>
              <w:left w:w="75" w:type="dxa"/>
              <w:bottom w:w="15" w:type="dxa"/>
              <w:right w:w="15" w:type="dxa"/>
            </w:tcMar>
          </w:tcPr>
          <w:p w14:paraId="3CDBCEBA" w14:textId="77777777" w:rsidR="008F1C19" w:rsidRDefault="00000000">
            <w:pPr>
              <w:pStyle w:val="tdTableStyle-Tablestyle-BodyE-Column1-Body1"/>
              <w:shd w:val="clear" w:color="auto" w:fill="DCDCDC"/>
            </w:pPr>
            <w:hyperlink w:anchor="_Ref-1217847525" w:history="1">
              <w:r w:rsidR="0078260A">
                <w:rPr>
                  <w:color w:val="076685"/>
                  <w:u w:val="single"/>
                  <w:shd w:val="clear" w:color="auto" w:fill="DCDCDC"/>
                </w:rPr>
                <w:t>Object List</w:t>
              </w:r>
            </w:hyperlink>
            <w:r w:rsidR="00FD3CB4">
              <w:fldChar w:fldCharType="begin"/>
            </w:r>
            <w:r w:rsidR="0078260A">
              <w:instrText xml:space="preserve"> XE "Object List" </w:instrText>
            </w:r>
            <w:r w:rsidR="00FD3CB4">
              <w:fldChar w:fldCharType="end"/>
            </w:r>
            <w:r w:rsidR="0078260A">
              <w:rPr>
                <w:shd w:val="clear" w:color="auto" w:fill="DCDCDC"/>
              </w:rPr>
              <w:t xml:space="preserve"> </w:t>
            </w:r>
          </w:p>
        </w:tc>
        <w:tc>
          <w:tcPr>
            <w:tcW w:w="6225" w:type="dxa"/>
            <w:tcBorders>
              <w:bottom w:val="single" w:sz="6" w:space="0" w:color="000000"/>
            </w:tcBorders>
            <w:tcMar>
              <w:top w:w="15" w:type="dxa"/>
              <w:left w:w="75" w:type="dxa"/>
              <w:bottom w:w="15" w:type="dxa"/>
              <w:right w:w="15" w:type="dxa"/>
            </w:tcMar>
          </w:tcPr>
          <w:p w14:paraId="57969866" w14:textId="77777777" w:rsidR="008F1C19" w:rsidRDefault="0078260A">
            <w:pPr>
              <w:pStyle w:val="tdTableStyle-Tablestyle-BodyD-Column1-Body1"/>
            </w:pPr>
            <w:r>
              <w:t xml:space="preserve">Displays a list of all/specified objects. </w:t>
            </w:r>
          </w:p>
        </w:tc>
      </w:tr>
      <w:tr w:rsidR="008F1C19" w14:paraId="4AF796B3" w14:textId="77777777">
        <w:tc>
          <w:tcPr>
            <w:tcW w:w="2775" w:type="dxa"/>
            <w:tcBorders>
              <w:bottom w:val="single" w:sz="6" w:space="0" w:color="000000"/>
            </w:tcBorders>
            <w:shd w:val="clear" w:color="auto" w:fill="DCDCDC"/>
            <w:tcMar>
              <w:top w:w="15" w:type="dxa"/>
              <w:left w:w="75" w:type="dxa"/>
              <w:bottom w:w="15" w:type="dxa"/>
              <w:right w:w="15" w:type="dxa"/>
            </w:tcMar>
          </w:tcPr>
          <w:p w14:paraId="00444E33" w14:textId="77777777" w:rsidR="008F1C19" w:rsidRDefault="00000000">
            <w:pPr>
              <w:pStyle w:val="tdTableStyle-Tablestyle-BodyE-Column1-Body1"/>
              <w:shd w:val="clear" w:color="auto" w:fill="DCDCDC"/>
            </w:pPr>
            <w:hyperlink w:anchor="_Ref-984876361" w:history="1">
              <w:r w:rsidR="0078260A">
                <w:rPr>
                  <w:color w:val="076685"/>
                  <w:u w:val="single"/>
                  <w:shd w:val="clear" w:color="auto" w:fill="DCDCDC"/>
                </w:rPr>
                <w:t>Member Lists</w:t>
              </w:r>
            </w:hyperlink>
          </w:p>
        </w:tc>
        <w:tc>
          <w:tcPr>
            <w:tcW w:w="6225" w:type="dxa"/>
            <w:tcBorders>
              <w:bottom w:val="single" w:sz="6" w:space="0" w:color="000000"/>
            </w:tcBorders>
            <w:tcMar>
              <w:top w:w="15" w:type="dxa"/>
              <w:left w:w="75" w:type="dxa"/>
              <w:bottom w:w="15" w:type="dxa"/>
              <w:right w:w="15" w:type="dxa"/>
            </w:tcMar>
          </w:tcPr>
          <w:p w14:paraId="5778A8FB" w14:textId="77777777" w:rsidR="008F1C19" w:rsidRDefault="0078260A">
            <w:pPr>
              <w:pStyle w:val="tdTableStyle-Tablestyle-BodyD-Column1-Body1"/>
            </w:pPr>
            <w:r>
              <w:t>Displays a list of all /specified source members.</w:t>
            </w:r>
          </w:p>
        </w:tc>
      </w:tr>
      <w:tr w:rsidR="008F1C19" w14:paraId="6933D1CC" w14:textId="77777777">
        <w:tc>
          <w:tcPr>
            <w:tcW w:w="2775" w:type="dxa"/>
            <w:tcBorders>
              <w:bottom w:val="single" w:sz="6" w:space="0" w:color="000000"/>
            </w:tcBorders>
            <w:shd w:val="clear" w:color="auto" w:fill="DCDCDC"/>
            <w:tcMar>
              <w:top w:w="15" w:type="dxa"/>
              <w:left w:w="75" w:type="dxa"/>
              <w:bottom w:w="15" w:type="dxa"/>
              <w:right w:w="15" w:type="dxa"/>
            </w:tcMar>
          </w:tcPr>
          <w:p w14:paraId="175D4060" w14:textId="77777777" w:rsidR="008F1C19" w:rsidRDefault="00000000">
            <w:pPr>
              <w:pStyle w:val="tdTableStyle-Tablestyle-BodyE-Column1-Body1"/>
              <w:shd w:val="clear" w:color="auto" w:fill="DCDCDC"/>
            </w:pPr>
            <w:hyperlink w:anchor="_Ref974638783" w:history="1">
              <w:r w:rsidR="0078260A">
                <w:rPr>
                  <w:color w:val="076685"/>
                  <w:u w:val="single"/>
                  <w:shd w:val="clear" w:color="auto" w:fill="DCDCDC"/>
                </w:rPr>
                <w:t>Source Files</w:t>
              </w:r>
            </w:hyperlink>
          </w:p>
        </w:tc>
        <w:tc>
          <w:tcPr>
            <w:tcW w:w="6225" w:type="dxa"/>
            <w:tcBorders>
              <w:bottom w:val="single" w:sz="6" w:space="0" w:color="000000"/>
            </w:tcBorders>
            <w:tcMar>
              <w:top w:w="15" w:type="dxa"/>
              <w:left w:w="75" w:type="dxa"/>
              <w:bottom w:w="15" w:type="dxa"/>
              <w:right w:w="15" w:type="dxa"/>
            </w:tcMar>
          </w:tcPr>
          <w:p w14:paraId="6F7B5334" w14:textId="77777777" w:rsidR="008F1C19" w:rsidRDefault="0078260A">
            <w:pPr>
              <w:pStyle w:val="tdTableStyle-Tablestyle-BodyD-Column1-Body1"/>
            </w:pPr>
            <w:r>
              <w:t>Displays a list of all source files.</w:t>
            </w:r>
          </w:p>
        </w:tc>
      </w:tr>
      <w:tr w:rsidR="008F1C19" w14:paraId="15A0AEAE" w14:textId="77777777">
        <w:tc>
          <w:tcPr>
            <w:tcW w:w="2775" w:type="dxa"/>
            <w:tcBorders>
              <w:bottom w:val="single" w:sz="6" w:space="0" w:color="000000"/>
            </w:tcBorders>
            <w:shd w:val="clear" w:color="auto" w:fill="DCDCDC"/>
            <w:tcMar>
              <w:top w:w="15" w:type="dxa"/>
              <w:left w:w="75" w:type="dxa"/>
              <w:bottom w:w="15" w:type="dxa"/>
              <w:right w:w="15" w:type="dxa"/>
            </w:tcMar>
          </w:tcPr>
          <w:p w14:paraId="04046C22" w14:textId="77777777" w:rsidR="008F1C19" w:rsidRDefault="00000000">
            <w:pPr>
              <w:pStyle w:val="tdTableStyle-Tablestyle-BodyE-Column1-Body1"/>
              <w:shd w:val="clear" w:color="auto" w:fill="DCDCDC"/>
            </w:pPr>
            <w:hyperlink w:anchor="_Ref1862203375" w:history="1">
              <w:r w:rsidR="0078260A">
                <w:rPr>
                  <w:color w:val="076685"/>
                  <w:u w:val="single"/>
                  <w:shd w:val="clear" w:color="auto" w:fill="DCDCDC"/>
                </w:rPr>
                <w:t>Business Rules</w:t>
              </w:r>
            </w:hyperlink>
            <w:r w:rsidR="00FD3CB4">
              <w:fldChar w:fldCharType="begin"/>
            </w:r>
            <w:r w:rsidR="0078260A">
              <w:instrText xml:space="preserve"> XE "Business Rules" </w:instrText>
            </w:r>
            <w:r w:rsidR="00FD3CB4">
              <w:fldChar w:fldCharType="end"/>
            </w:r>
          </w:p>
        </w:tc>
        <w:tc>
          <w:tcPr>
            <w:tcW w:w="6225" w:type="dxa"/>
            <w:tcBorders>
              <w:bottom w:val="single" w:sz="6" w:space="0" w:color="000000"/>
            </w:tcBorders>
            <w:tcMar>
              <w:top w:w="15" w:type="dxa"/>
              <w:left w:w="75" w:type="dxa"/>
              <w:bottom w:w="15" w:type="dxa"/>
              <w:right w:w="15" w:type="dxa"/>
            </w:tcMar>
          </w:tcPr>
          <w:p w14:paraId="38B512D8" w14:textId="77777777" w:rsidR="008F1C19" w:rsidRDefault="0078260A">
            <w:pPr>
              <w:pStyle w:val="tdTableStyle-Tablestyle-BodyD-Column1-Body1"/>
            </w:pPr>
            <w:r>
              <w:t>Displays a list of all business rules and their narrations.</w:t>
            </w:r>
          </w:p>
        </w:tc>
      </w:tr>
      <w:tr w:rsidR="008F1C19" w14:paraId="5521AA04" w14:textId="77777777">
        <w:tc>
          <w:tcPr>
            <w:tcW w:w="2775" w:type="dxa"/>
            <w:tcBorders>
              <w:bottom w:val="single" w:sz="6" w:space="0" w:color="000000"/>
            </w:tcBorders>
            <w:shd w:val="clear" w:color="auto" w:fill="DCDCDC"/>
            <w:tcMar>
              <w:top w:w="15" w:type="dxa"/>
              <w:left w:w="75" w:type="dxa"/>
              <w:bottom w:w="15" w:type="dxa"/>
              <w:right w:w="15" w:type="dxa"/>
            </w:tcMar>
          </w:tcPr>
          <w:p w14:paraId="505A0441" w14:textId="77777777" w:rsidR="008F1C19" w:rsidRDefault="00000000">
            <w:pPr>
              <w:pStyle w:val="tdTableStyle-Tablestyle-BodyE-Column1-Body1"/>
              <w:shd w:val="clear" w:color="auto" w:fill="DCDCDC"/>
            </w:pPr>
            <w:hyperlink w:anchor="_Ref575785554" w:history="1">
              <w:r w:rsidR="0078260A">
                <w:rPr>
                  <w:color w:val="076685"/>
                  <w:u w:val="single"/>
                  <w:shd w:val="clear" w:color="auto" w:fill="DCDCDC"/>
                </w:rPr>
                <w:t>Consolidated Rule</w:t>
              </w:r>
            </w:hyperlink>
          </w:p>
        </w:tc>
        <w:tc>
          <w:tcPr>
            <w:tcW w:w="6225" w:type="dxa"/>
            <w:tcBorders>
              <w:bottom w:val="single" w:sz="6" w:space="0" w:color="000000"/>
            </w:tcBorders>
            <w:tcMar>
              <w:top w:w="15" w:type="dxa"/>
              <w:left w:w="75" w:type="dxa"/>
              <w:bottom w:w="15" w:type="dxa"/>
              <w:right w:w="15" w:type="dxa"/>
            </w:tcMar>
          </w:tcPr>
          <w:p w14:paraId="2862108D" w14:textId="77777777" w:rsidR="008F1C19" w:rsidRDefault="0078260A">
            <w:pPr>
              <w:pStyle w:val="tdTableStyle-Tablestyle-BodyD-Column1-Body1"/>
            </w:pPr>
            <w:r>
              <w:t xml:space="preserve">Displays a list of all rules based on file-field combination. </w:t>
            </w:r>
          </w:p>
        </w:tc>
      </w:tr>
      <w:tr w:rsidR="008F1C19" w14:paraId="5634897E" w14:textId="77777777">
        <w:tc>
          <w:tcPr>
            <w:tcW w:w="2775" w:type="dxa"/>
            <w:tcBorders>
              <w:bottom w:val="single" w:sz="6" w:space="0" w:color="000000"/>
            </w:tcBorders>
            <w:shd w:val="clear" w:color="auto" w:fill="DCDCDC"/>
            <w:tcMar>
              <w:top w:w="15" w:type="dxa"/>
              <w:left w:w="75" w:type="dxa"/>
              <w:bottom w:w="15" w:type="dxa"/>
              <w:right w:w="15" w:type="dxa"/>
            </w:tcMar>
          </w:tcPr>
          <w:p w14:paraId="07844F85" w14:textId="77777777" w:rsidR="008F1C19" w:rsidRDefault="00000000">
            <w:pPr>
              <w:pStyle w:val="tdTableStyle-Tablestyle-BodyE-Column1-Body1"/>
              <w:shd w:val="clear" w:color="auto" w:fill="DCDCDC"/>
            </w:pPr>
            <w:hyperlink w:anchor="_Ref-984474341" w:history="1">
              <w:r w:rsidR="0078260A">
                <w:rPr>
                  <w:color w:val="076685"/>
                  <w:u w:val="single"/>
                  <w:shd w:val="clear" w:color="auto" w:fill="DCDCDC"/>
                </w:rPr>
                <w:t>Screen Components</w:t>
              </w:r>
            </w:hyperlink>
            <w:r w:rsidR="00FD3CB4">
              <w:fldChar w:fldCharType="begin"/>
            </w:r>
            <w:r w:rsidR="0078260A">
              <w:instrText xml:space="preserve"> XE "Screen Components" </w:instrText>
            </w:r>
            <w:r w:rsidR="00FD3CB4">
              <w:fldChar w:fldCharType="end"/>
            </w:r>
          </w:p>
        </w:tc>
        <w:tc>
          <w:tcPr>
            <w:tcW w:w="6225" w:type="dxa"/>
            <w:tcBorders>
              <w:bottom w:val="single" w:sz="6" w:space="0" w:color="000000"/>
            </w:tcBorders>
            <w:tcMar>
              <w:top w:w="15" w:type="dxa"/>
              <w:left w:w="75" w:type="dxa"/>
              <w:bottom w:w="15" w:type="dxa"/>
              <w:right w:w="15" w:type="dxa"/>
            </w:tcMar>
          </w:tcPr>
          <w:p w14:paraId="79EB62A7" w14:textId="77777777" w:rsidR="008F1C19" w:rsidRDefault="0078260A">
            <w:pPr>
              <w:pStyle w:val="tdTableStyle-Tablestyle-BodyD-Column1-Body1"/>
            </w:pPr>
            <w:r>
              <w:t>Displays a list of all reengineered components.</w:t>
            </w:r>
          </w:p>
        </w:tc>
      </w:tr>
      <w:tr w:rsidR="008F1C19" w14:paraId="17F44296" w14:textId="77777777">
        <w:tc>
          <w:tcPr>
            <w:tcW w:w="2775" w:type="dxa"/>
            <w:tcBorders>
              <w:bottom w:val="single" w:sz="6" w:space="0" w:color="000000"/>
            </w:tcBorders>
            <w:shd w:val="clear" w:color="auto" w:fill="DCDCDC"/>
            <w:tcMar>
              <w:top w:w="15" w:type="dxa"/>
              <w:left w:w="75" w:type="dxa"/>
              <w:bottom w:w="15" w:type="dxa"/>
              <w:right w:w="15" w:type="dxa"/>
            </w:tcMar>
          </w:tcPr>
          <w:p w14:paraId="388B851C" w14:textId="77777777" w:rsidR="008F1C19" w:rsidRDefault="00000000">
            <w:pPr>
              <w:pStyle w:val="tdTableStyle-Tablestyle-BodyE-Column1-Body1"/>
              <w:shd w:val="clear" w:color="auto" w:fill="DCDCDC"/>
            </w:pPr>
            <w:hyperlink w:anchor="_Ref-1421518165" w:history="1">
              <w:r w:rsidR="0078260A">
                <w:rPr>
                  <w:color w:val="076685"/>
                  <w:u w:val="single"/>
                  <w:shd w:val="clear" w:color="auto" w:fill="DCDCDC"/>
                </w:rPr>
                <w:t>Change History</w:t>
              </w:r>
            </w:hyperlink>
          </w:p>
        </w:tc>
        <w:tc>
          <w:tcPr>
            <w:tcW w:w="6225" w:type="dxa"/>
            <w:tcBorders>
              <w:bottom w:val="single" w:sz="6" w:space="0" w:color="000000"/>
            </w:tcBorders>
            <w:tcMar>
              <w:top w:w="15" w:type="dxa"/>
              <w:left w:w="75" w:type="dxa"/>
              <w:bottom w:w="15" w:type="dxa"/>
              <w:right w:w="15" w:type="dxa"/>
            </w:tcMar>
          </w:tcPr>
          <w:p w14:paraId="5B7E50F2" w14:textId="77777777" w:rsidR="008F1C19" w:rsidRDefault="0078260A">
            <w:pPr>
              <w:pStyle w:val="tdTableStyle-Tablestyle-BodyD-Column1-Body1"/>
            </w:pPr>
            <w:r>
              <w:t xml:space="preserve">Displays a list of all source members that are modified. </w:t>
            </w:r>
          </w:p>
        </w:tc>
      </w:tr>
      <w:tr w:rsidR="008F1C19" w14:paraId="68A300BD" w14:textId="77777777">
        <w:tc>
          <w:tcPr>
            <w:tcW w:w="2775" w:type="dxa"/>
            <w:tcBorders>
              <w:bottom w:val="single" w:sz="6" w:space="0" w:color="000000"/>
            </w:tcBorders>
            <w:shd w:val="clear" w:color="auto" w:fill="DCDCDC"/>
            <w:tcMar>
              <w:top w:w="15" w:type="dxa"/>
              <w:left w:w="75" w:type="dxa"/>
              <w:bottom w:w="15" w:type="dxa"/>
              <w:right w:w="15" w:type="dxa"/>
            </w:tcMar>
          </w:tcPr>
          <w:p w14:paraId="10AB32D6" w14:textId="77777777" w:rsidR="008F1C19" w:rsidRDefault="00000000">
            <w:pPr>
              <w:pStyle w:val="tdTableStyle-Tablestyle-BodyE-Column1-Body1"/>
              <w:shd w:val="clear" w:color="auto" w:fill="DCDCDC"/>
            </w:pPr>
            <w:hyperlink w:anchor="_Ref1001133695" w:history="1">
              <w:r w:rsidR="0078260A">
                <w:rPr>
                  <w:color w:val="076685"/>
                  <w:u w:val="single"/>
                  <w:shd w:val="clear" w:color="auto" w:fill="DCDCDC"/>
                </w:rPr>
                <w:t>Procedures</w:t>
              </w:r>
            </w:hyperlink>
          </w:p>
        </w:tc>
        <w:tc>
          <w:tcPr>
            <w:tcW w:w="6225" w:type="dxa"/>
            <w:tcBorders>
              <w:bottom w:val="single" w:sz="6" w:space="0" w:color="000000"/>
            </w:tcBorders>
            <w:tcMar>
              <w:top w:w="15" w:type="dxa"/>
              <w:left w:w="75" w:type="dxa"/>
              <w:bottom w:w="15" w:type="dxa"/>
              <w:right w:w="15" w:type="dxa"/>
            </w:tcMar>
          </w:tcPr>
          <w:p w14:paraId="12C9F404" w14:textId="77777777" w:rsidR="008F1C19" w:rsidRDefault="0078260A">
            <w:pPr>
              <w:pStyle w:val="tdTableStyle-Tablestyle-BodyD-Column1-Body1"/>
            </w:pPr>
            <w:r>
              <w:t>Displays a list of all procedures.</w:t>
            </w:r>
          </w:p>
        </w:tc>
      </w:tr>
      <w:tr w:rsidR="008F1C19" w14:paraId="21A5FB09" w14:textId="77777777">
        <w:tc>
          <w:tcPr>
            <w:tcW w:w="2775" w:type="dxa"/>
            <w:tcBorders>
              <w:bottom w:val="single" w:sz="6" w:space="0" w:color="000000"/>
            </w:tcBorders>
            <w:shd w:val="clear" w:color="auto" w:fill="DCDCDC"/>
            <w:tcMar>
              <w:top w:w="15" w:type="dxa"/>
              <w:left w:w="75" w:type="dxa"/>
              <w:bottom w:w="15" w:type="dxa"/>
              <w:right w:w="15" w:type="dxa"/>
            </w:tcMar>
          </w:tcPr>
          <w:p w14:paraId="506030D8" w14:textId="77777777" w:rsidR="008F1C19" w:rsidRDefault="0078260A">
            <w:pPr>
              <w:pStyle w:val="tdTableStyle-Tablestyle-BodyE-Column1-Body1"/>
              <w:shd w:val="clear" w:color="auto" w:fill="DCDCDC"/>
            </w:pPr>
            <w:r>
              <w:rPr>
                <w:shd w:val="clear" w:color="auto" w:fill="DCDCDC"/>
              </w:rPr>
              <w:t xml:space="preserve"> </w:t>
            </w:r>
            <w:hyperlink w:anchor="_Ref-423782655" w:history="1">
              <w:r>
                <w:rPr>
                  <w:color w:val="076685"/>
                  <w:u w:val="single"/>
                  <w:shd w:val="clear" w:color="auto" w:fill="DCDCDC"/>
                </w:rPr>
                <w:t>X-Analysis Bookmarks</w:t>
              </w:r>
            </w:hyperlink>
          </w:p>
        </w:tc>
        <w:tc>
          <w:tcPr>
            <w:tcW w:w="6225" w:type="dxa"/>
            <w:tcBorders>
              <w:bottom w:val="single" w:sz="6" w:space="0" w:color="000000"/>
            </w:tcBorders>
            <w:tcMar>
              <w:top w:w="15" w:type="dxa"/>
              <w:left w:w="75" w:type="dxa"/>
              <w:bottom w:w="15" w:type="dxa"/>
              <w:right w:w="15" w:type="dxa"/>
            </w:tcMar>
          </w:tcPr>
          <w:p w14:paraId="153EB4AD" w14:textId="77777777" w:rsidR="008F1C19" w:rsidRDefault="0078260A">
            <w:pPr>
              <w:pStyle w:val="tdTableStyle-Tablestyle-BodyD-Column1-Body1"/>
            </w:pPr>
            <w:r>
              <w:t>Displays a list of objects that are bookmarked.</w:t>
            </w:r>
          </w:p>
        </w:tc>
      </w:tr>
      <w:tr w:rsidR="008F1C19" w14:paraId="0D3E5028" w14:textId="77777777">
        <w:tc>
          <w:tcPr>
            <w:tcW w:w="2775" w:type="dxa"/>
            <w:shd w:val="clear" w:color="auto" w:fill="DCDCDC"/>
            <w:tcMar>
              <w:top w:w="15" w:type="dxa"/>
              <w:left w:w="75" w:type="dxa"/>
              <w:bottom w:w="15" w:type="dxa"/>
              <w:right w:w="15" w:type="dxa"/>
            </w:tcMar>
          </w:tcPr>
          <w:p w14:paraId="779C45DC" w14:textId="77777777" w:rsidR="008F1C19" w:rsidRDefault="00000000">
            <w:pPr>
              <w:pStyle w:val="tdTableStyle-Tablestyle-BodyB-Column1-Body1"/>
              <w:shd w:val="clear" w:color="auto" w:fill="DCDCDC"/>
            </w:pPr>
            <w:hyperlink w:anchor="_Ref-564247758" w:history="1">
              <w:r w:rsidR="0078260A">
                <w:rPr>
                  <w:color w:val="076685"/>
                  <w:u w:val="single"/>
                  <w:shd w:val="clear" w:color="auto" w:fill="DCDCDC"/>
                </w:rPr>
                <w:t>Application Area List</w:t>
              </w:r>
            </w:hyperlink>
            <w:r w:rsidR="00FD3CB4">
              <w:fldChar w:fldCharType="begin"/>
            </w:r>
            <w:r w:rsidR="0078260A">
              <w:instrText xml:space="preserve"> XE "application area" </w:instrText>
            </w:r>
            <w:r w:rsidR="00FD3CB4">
              <w:fldChar w:fldCharType="end"/>
            </w:r>
          </w:p>
        </w:tc>
        <w:tc>
          <w:tcPr>
            <w:tcW w:w="6225" w:type="dxa"/>
            <w:tcMar>
              <w:top w:w="15" w:type="dxa"/>
              <w:left w:w="75" w:type="dxa"/>
              <w:bottom w:w="15" w:type="dxa"/>
              <w:right w:w="15" w:type="dxa"/>
            </w:tcMar>
          </w:tcPr>
          <w:p w14:paraId="4130EE9A" w14:textId="77777777" w:rsidR="008F1C19" w:rsidRDefault="0078260A">
            <w:pPr>
              <w:pStyle w:val="tdTableStyle-Tablestyle-BodyA-Column1-Body1"/>
            </w:pPr>
            <w:r>
              <w:t xml:space="preserve">Displays a list of Application areas. </w:t>
            </w:r>
          </w:p>
        </w:tc>
      </w:tr>
    </w:tbl>
    <w:p w14:paraId="2A95C994" w14:textId="77777777" w:rsidR="008F1C19" w:rsidRDefault="008F1C19">
      <w:pPr>
        <w:spacing w:after="20"/>
      </w:pPr>
    </w:p>
    <w:p w14:paraId="4F62EB56" w14:textId="77777777" w:rsidR="008F1C19" w:rsidRDefault="00FB1154">
      <w:pPr>
        <w:pStyle w:val="figure"/>
      </w:pPr>
      <w:r>
        <w:rPr>
          <w:noProof/>
        </w:rPr>
        <w:drawing>
          <wp:inline distT="0" distB="0" distL="0" distR="0" wp14:anchorId="57666645" wp14:editId="263B4F65">
            <wp:extent cx="5342400" cy="3340800"/>
            <wp:effectExtent l="0" t="0" r="0" b="0"/>
            <wp:docPr id="182" name="Picture 6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2"/>
                    <pic:cNvPicPr preferRelativeResize="0">
                      <a:picLocks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42400" cy="3340800"/>
                    </a:xfrm>
                    <a:prstGeom prst="rect">
                      <a:avLst/>
                    </a:prstGeom>
                    <a:noFill/>
                    <a:ln>
                      <a:noFill/>
                    </a:ln>
                  </pic:spPr>
                </pic:pic>
              </a:graphicData>
            </a:graphic>
          </wp:inline>
        </w:drawing>
      </w:r>
    </w:p>
    <w:p w14:paraId="776D3A1E" w14:textId="3FCB0B53" w:rsidR="008F1C19" w:rsidRDefault="0078260A" w:rsidP="00E86066">
      <w:pPr>
        <w:pStyle w:val="figcaption"/>
      </w:pPr>
      <w:r>
        <w:t xml:space="preserve"> Fig. 3.8.1 – Application Library view</w:t>
      </w:r>
      <w:bookmarkStart w:id="126" w:name="_Ref-1217847525"/>
    </w:p>
    <w:bookmarkEnd w:id="126"/>
    <w:p w14:paraId="345B789A" w14:textId="77777777" w:rsidR="008F1C19" w:rsidRDefault="00FD3CB4">
      <w:pPr>
        <w:pStyle w:val="h21"/>
      </w:pPr>
      <w:r>
        <w:lastRenderedPageBreak/>
        <w:fldChar w:fldCharType="begin"/>
      </w:r>
      <w:r w:rsidR="0078260A">
        <w:instrText xml:space="preserve"> XE "Object List" </w:instrText>
      </w:r>
      <w:r>
        <w:fldChar w:fldCharType="end"/>
      </w:r>
      <w:bookmarkStart w:id="127" w:name="_Toc131416770"/>
      <w:r w:rsidR="0078260A">
        <w:t>Object List</w:t>
      </w:r>
      <w:bookmarkEnd w:id="127"/>
    </w:p>
    <w:p w14:paraId="342E6E68" w14:textId="77777777" w:rsidR="008F1C19" w:rsidRDefault="0078260A">
      <w:pPr>
        <w:pStyle w:val="p"/>
      </w:pPr>
      <w:r>
        <w:t xml:space="preserve">The Object List displays a list of all objects of the specified type from the selected library. Double-click on the </w:t>
      </w:r>
      <w:r>
        <w:rPr>
          <w:rStyle w:val="b"/>
        </w:rPr>
        <w:t>All Objects</w:t>
      </w:r>
      <w:r w:rsidR="00FD3CB4">
        <w:fldChar w:fldCharType="begin"/>
      </w:r>
      <w:r>
        <w:instrText xml:space="preserve"> XE "cross-reference library" </w:instrText>
      </w:r>
      <w:r w:rsidR="00FD3CB4">
        <w:fldChar w:fldCharType="end"/>
      </w:r>
      <w:r>
        <w:t xml:space="preserve"> node under the cross-reference library </w:t>
      </w:r>
      <w:r>
        <w:rPr>
          <w:rStyle w:val="b"/>
        </w:rPr>
        <w:t>(XAN4CDXA)</w:t>
      </w:r>
      <w:r>
        <w:t xml:space="preserve"> to bring up the </w:t>
      </w:r>
      <w:r>
        <w:rPr>
          <w:rStyle w:val="b"/>
        </w:rPr>
        <w:t>Work with Objects</w:t>
      </w:r>
      <w:r>
        <w:t xml:space="preserve"> dialog.</w:t>
      </w:r>
    </w:p>
    <w:p w14:paraId="744E6A0A" w14:textId="77777777" w:rsidR="008F1C19" w:rsidRDefault="00FB1154">
      <w:pPr>
        <w:pStyle w:val="figure"/>
      </w:pPr>
      <w:r>
        <w:rPr>
          <w:noProof/>
        </w:rPr>
        <w:drawing>
          <wp:inline distT="0" distB="0" distL="0" distR="0" wp14:anchorId="37AF2D99" wp14:editId="567522E5">
            <wp:extent cx="3108960" cy="4074795"/>
            <wp:effectExtent l="0" t="0" r="0" b="0"/>
            <wp:docPr id="183" name="Picture 6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3"/>
                    <pic:cNvPicPr preferRelativeResize="0">
                      <a:picLocks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108960" cy="4074795"/>
                    </a:xfrm>
                    <a:prstGeom prst="rect">
                      <a:avLst/>
                    </a:prstGeom>
                    <a:noFill/>
                    <a:ln>
                      <a:noFill/>
                    </a:ln>
                  </pic:spPr>
                </pic:pic>
              </a:graphicData>
            </a:graphic>
          </wp:inline>
        </w:drawing>
      </w:r>
    </w:p>
    <w:p w14:paraId="7F46EECD" w14:textId="77777777" w:rsidR="008F1C19" w:rsidRDefault="0078260A">
      <w:pPr>
        <w:pStyle w:val="figcaption"/>
      </w:pPr>
      <w:r>
        <w:rPr>
          <w:rStyle w:val="conditionalText"/>
        </w:rPr>
        <w:t xml:space="preserve"> Fig. 3.9.1 –</w:t>
      </w:r>
      <w:r>
        <w:t xml:space="preserve"> Work with Objects dialog</w:t>
      </w:r>
    </w:p>
    <w:p w14:paraId="5F442156" w14:textId="77777777" w:rsidR="008F1C19" w:rsidRDefault="00FD3CB4">
      <w:pPr>
        <w:pStyle w:val="p"/>
      </w:pPr>
      <w:r>
        <w:fldChar w:fldCharType="begin"/>
      </w:r>
      <w:r w:rsidR="0078260A">
        <w:instrText xml:space="preserve"> XE "libraries" </w:instrText>
      </w:r>
      <w:r>
        <w:fldChar w:fldCharType="end"/>
      </w:r>
      <w:r w:rsidR="0078260A">
        <w:t>The Library drop-down box contains the following two important entries, apart from the user libraries:</w:t>
      </w:r>
    </w:p>
    <w:p w14:paraId="53BFCB9D" w14:textId="77777777" w:rsidR="008F1C19" w:rsidRDefault="0078260A">
      <w:pPr>
        <w:pStyle w:val="li"/>
        <w:numPr>
          <w:ilvl w:val="0"/>
          <w:numId w:val="93"/>
        </w:numPr>
        <w:ind w:left="600"/>
      </w:pPr>
      <w:r>
        <w:rPr>
          <w:color w:val="000000"/>
        </w:rPr>
        <w:t>*ALLUSR – All objects belonging to the user libraries</w:t>
      </w:r>
    </w:p>
    <w:p w14:paraId="7FF32B09" w14:textId="77777777" w:rsidR="008F1C19" w:rsidRDefault="0078260A">
      <w:pPr>
        <w:pStyle w:val="li"/>
        <w:numPr>
          <w:ilvl w:val="0"/>
          <w:numId w:val="93"/>
        </w:numPr>
        <w:ind w:left="600"/>
      </w:pPr>
      <w:r>
        <w:rPr>
          <w:color w:val="000000"/>
        </w:rPr>
        <w:t>*ALL – All objects (including those in the X-Ref lib)</w:t>
      </w:r>
    </w:p>
    <w:p w14:paraId="2EC6F2C7" w14:textId="77777777" w:rsidR="008F1C19" w:rsidRDefault="0078260A">
      <w:pPr>
        <w:pStyle w:val="p"/>
      </w:pPr>
      <w:r>
        <w:t xml:space="preserve">The default option is </w:t>
      </w:r>
      <w:r>
        <w:rPr>
          <w:rStyle w:val="b"/>
        </w:rPr>
        <w:t>*ALLUSR</w:t>
      </w:r>
      <w:r>
        <w: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DEA38B8" w14:textId="77777777">
        <w:trPr>
          <w:tblCellSpacing w:w="0" w:type="dxa"/>
        </w:trPr>
        <w:tc>
          <w:tcPr>
            <w:tcW w:w="855" w:type="dxa"/>
            <w:shd w:val="clear" w:color="auto" w:fill="F0F7FB"/>
            <w:vAlign w:val="center"/>
          </w:tcPr>
          <w:p w14:paraId="215C9589" w14:textId="77777777" w:rsidR="008F1C19" w:rsidRDefault="00FB1154">
            <w:pPr>
              <w:pStyle w:val="tdTableStyle-Note-BodyB-Column1-Body1"/>
            </w:pPr>
            <w:r>
              <w:rPr>
                <w:noProof/>
              </w:rPr>
              <w:drawing>
                <wp:inline distT="0" distB="0" distL="0" distR="0" wp14:anchorId="66C87CA3" wp14:editId="34626410">
                  <wp:extent cx="461010" cy="380365"/>
                  <wp:effectExtent l="0" t="0" r="0" b="0"/>
                  <wp:docPr id="184" name="Picture 6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7E1690E" w14:textId="77777777" w:rsidR="008F1C19" w:rsidRDefault="0078260A">
            <w:pPr>
              <w:pStyle w:val="p"/>
            </w:pPr>
            <w:r>
              <w:t>Object Name - An individual name/a generic name/ ‘*ALL’.</w:t>
            </w:r>
          </w:p>
          <w:p w14:paraId="1D883872" w14:textId="77777777" w:rsidR="008F1C19" w:rsidRDefault="0078260A">
            <w:pPr>
              <w:pStyle w:val="p"/>
            </w:pPr>
            <w:r>
              <w:t>Both individual and generic names can have wildcards specified. Enter &amp; (Ampersand) to denote that any one character and * (Asterisk) denotes any number of characters. Accordingly, C&amp;&amp;H* means that all the object names where the first character is C and fourth character is H, will be selected. More examples: AA&amp;&amp;2, OE*.</w:t>
            </w:r>
          </w:p>
        </w:tc>
      </w:tr>
    </w:tbl>
    <w:p w14:paraId="16843D20" w14:textId="77777777" w:rsidR="008F1C19" w:rsidRDefault="0078260A">
      <w:pPr>
        <w:pStyle w:val="h31"/>
      </w:pPr>
      <w:bookmarkStart w:id="128" w:name="_Toc131416771"/>
      <w:r>
        <w:lastRenderedPageBreak/>
        <w:t>All Objects</w:t>
      </w:r>
      <w:bookmarkEnd w:id="128"/>
    </w:p>
    <w:p w14:paraId="6A29A09B" w14:textId="77777777" w:rsidR="008F1C19" w:rsidRDefault="0078260A">
      <w:pPr>
        <w:pStyle w:val="p"/>
      </w:pPr>
      <w:r>
        <w:t xml:space="preserve">When you click the </w:t>
      </w:r>
      <w:r>
        <w:rPr>
          <w:rStyle w:val="b"/>
        </w:rPr>
        <w:t>All Objects</w:t>
      </w:r>
      <w:r>
        <w:t xml:space="preserve"> node, the </w:t>
      </w:r>
      <w:r>
        <w:rPr>
          <w:rStyle w:val="b"/>
        </w:rPr>
        <w:t>Work with Objects</w:t>
      </w:r>
      <w:r>
        <w:t xml:space="preserve"> dialog (as shown above) is invoked with the Type/Attribute set as </w:t>
      </w:r>
      <w:r>
        <w:rPr>
          <w:rStyle w:val="b"/>
        </w:rPr>
        <w:t>*ALL</w:t>
      </w:r>
      <w:r>
        <w:t xml:space="preserve">. Click </w:t>
      </w:r>
      <w:r>
        <w:rPr>
          <w:rStyle w:val="b"/>
        </w:rPr>
        <w:t>OK</w:t>
      </w:r>
      <w:r>
        <w:t xml:space="preserve"> to get the All Objects list.</w:t>
      </w:r>
    </w:p>
    <w:p w14:paraId="5A034C0C" w14:textId="77777777" w:rsidR="008F1C19" w:rsidRDefault="00FB1154">
      <w:pPr>
        <w:pStyle w:val="figure"/>
      </w:pPr>
      <w:r>
        <w:rPr>
          <w:noProof/>
        </w:rPr>
        <w:drawing>
          <wp:inline distT="0" distB="0" distL="0" distR="0" wp14:anchorId="3DA59467" wp14:editId="143AFE0D">
            <wp:extent cx="5449570" cy="2889250"/>
            <wp:effectExtent l="38100" t="38100" r="17780" b="25400"/>
            <wp:docPr id="185" name="Picture 6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49570" cy="2889250"/>
                    </a:xfrm>
                    <a:prstGeom prst="rect">
                      <a:avLst/>
                    </a:prstGeom>
                    <a:noFill/>
                    <a:ln w="23495" cmpd="sng">
                      <a:solidFill>
                        <a:srgbClr val="808080"/>
                      </a:solidFill>
                      <a:miter lim="800000"/>
                      <a:headEnd/>
                      <a:tailEnd/>
                    </a:ln>
                    <a:effectLst/>
                  </pic:spPr>
                </pic:pic>
              </a:graphicData>
            </a:graphic>
          </wp:inline>
        </w:drawing>
      </w:r>
    </w:p>
    <w:p w14:paraId="4B895E39" w14:textId="77777777" w:rsidR="008F1C19" w:rsidRDefault="0078260A">
      <w:pPr>
        <w:pStyle w:val="figcaption"/>
      </w:pPr>
      <w:r>
        <w:t>Fig. 3.9.2 – All Objects List</w:t>
      </w:r>
    </w:p>
    <w:p w14:paraId="6FF07FD4" w14:textId="77777777" w:rsidR="008F1C19" w:rsidRDefault="0078260A">
      <w:pPr>
        <w:pStyle w:val="p"/>
      </w:pPr>
      <w:r>
        <w:t>The columns that appear in the All Objects list are described below:</w:t>
      </w:r>
    </w:p>
    <w:p w14:paraId="7864E106" w14:textId="77777777" w:rsidR="008F1C19" w:rsidRDefault="0078260A">
      <w:pPr>
        <w:pStyle w:val="p"/>
      </w:pPr>
      <w:r>
        <w:rPr>
          <w:rStyle w:val="b"/>
        </w:rPr>
        <w:t>Library</w:t>
      </w:r>
      <w:r w:rsidR="00FD3CB4">
        <w:fldChar w:fldCharType="begin"/>
      </w:r>
      <w:r>
        <w:instrText xml:space="preserve"> XE "Object Library" </w:instrText>
      </w:r>
      <w:r w:rsidR="00FD3CB4">
        <w:fldChar w:fldCharType="end"/>
      </w:r>
      <w:r>
        <w:t>: displays the name of the Object Library.</w:t>
      </w:r>
    </w:p>
    <w:p w14:paraId="51198A81" w14:textId="77777777" w:rsidR="008F1C19" w:rsidRDefault="0078260A">
      <w:pPr>
        <w:pStyle w:val="p"/>
      </w:pPr>
      <w:r>
        <w:rPr>
          <w:rStyle w:val="b"/>
        </w:rPr>
        <w:t>Name</w:t>
      </w:r>
      <w:r w:rsidR="00FD3CB4">
        <w:fldChar w:fldCharType="begin"/>
      </w:r>
      <w:r>
        <w:instrText xml:space="preserve"> XE "Preferences" </w:instrText>
      </w:r>
      <w:r w:rsidR="00FD3CB4">
        <w:fldChar w:fldCharType="end"/>
      </w:r>
      <w:r>
        <w:t xml:space="preserve">: displays the name of the object. If the Preferences setting for </w:t>
      </w:r>
      <w:r>
        <w:rPr>
          <w:rStyle w:val="b"/>
        </w:rPr>
        <w:t>Show Long names for Files</w:t>
      </w:r>
      <w:r>
        <w:t xml:space="preserve"> are selected, then long names for </w:t>
      </w:r>
      <w:r>
        <w:rPr>
          <w:rStyle w:val="b"/>
        </w:rPr>
        <w:t>*FILE</w:t>
      </w:r>
      <w:r w:rsidR="00FD3CB4">
        <w:fldChar w:fldCharType="begin"/>
      </w:r>
      <w:r>
        <w:instrText xml:space="preserve"> XE "DDL" </w:instrText>
      </w:r>
      <w:r w:rsidR="00FD3CB4">
        <w:fldChar w:fldCharType="end"/>
      </w:r>
      <w:r>
        <w:t xml:space="preserve"> defined as DDL would get shown in this column. Click the toggle button provided on the editor toolbar to see the long names. The following sample screenshot shows the long names after the toggle button has been clicked.</w:t>
      </w:r>
    </w:p>
    <w:p w14:paraId="5BE36348" w14:textId="77777777" w:rsidR="008F1C19" w:rsidRDefault="00FB1154">
      <w:pPr>
        <w:pStyle w:val="figure"/>
      </w:pPr>
      <w:r>
        <w:rPr>
          <w:noProof/>
        </w:rPr>
        <w:drawing>
          <wp:inline distT="0" distB="0" distL="0" distR="0" wp14:anchorId="3630E8E7" wp14:editId="0D63B7E5">
            <wp:extent cx="5449570" cy="1543685"/>
            <wp:effectExtent l="38100" t="38100" r="17780" b="18415"/>
            <wp:docPr id="186" name="Picture 6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6"/>
                    <pic:cNvPicPr preferRelativeResize="0">
                      <a:picLocks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449570" cy="1543685"/>
                    </a:xfrm>
                    <a:prstGeom prst="rect">
                      <a:avLst/>
                    </a:prstGeom>
                    <a:noFill/>
                    <a:ln w="23495" cmpd="sng">
                      <a:solidFill>
                        <a:srgbClr val="808080"/>
                      </a:solidFill>
                      <a:miter lim="800000"/>
                      <a:headEnd/>
                      <a:tailEnd/>
                    </a:ln>
                    <a:effectLst/>
                  </pic:spPr>
                </pic:pic>
              </a:graphicData>
            </a:graphic>
          </wp:inline>
        </w:drawing>
      </w:r>
    </w:p>
    <w:p w14:paraId="3D64BAFD" w14:textId="77777777" w:rsidR="008F1C19" w:rsidRDefault="0078260A">
      <w:pPr>
        <w:pStyle w:val="figcaption"/>
      </w:pPr>
      <w:r>
        <w:t xml:space="preserve"> Fig. 3.9.3 – All Objects list – showing the Long Names</w:t>
      </w:r>
    </w:p>
    <w:p w14:paraId="5C666316" w14:textId="77777777" w:rsidR="008F1C19" w:rsidRDefault="0078260A">
      <w:pPr>
        <w:pStyle w:val="p"/>
      </w:pPr>
      <w:r>
        <w:rPr>
          <w:rStyle w:val="b"/>
        </w:rPr>
        <w:t>Type</w:t>
      </w:r>
      <w:r>
        <w:t>: displays the type of object.</w:t>
      </w:r>
    </w:p>
    <w:p w14:paraId="5EF42166" w14:textId="77777777" w:rsidR="008F1C19" w:rsidRDefault="0078260A">
      <w:pPr>
        <w:pStyle w:val="p"/>
      </w:pPr>
      <w:r>
        <w:rPr>
          <w:rStyle w:val="b"/>
        </w:rPr>
        <w:t>Attribute</w:t>
      </w:r>
      <w:r>
        <w:t>: displays the attribute of an object.</w:t>
      </w:r>
    </w:p>
    <w:p w14:paraId="56B24129" w14:textId="77777777" w:rsidR="008F1C19" w:rsidRDefault="0078260A">
      <w:pPr>
        <w:pStyle w:val="p"/>
      </w:pPr>
      <w:r>
        <w:rPr>
          <w:rStyle w:val="b"/>
        </w:rPr>
        <w:lastRenderedPageBreak/>
        <w:t>Description</w:t>
      </w:r>
      <w:r>
        <w:t>: displays textual description/long name of the object.</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3B1B28B" w14:textId="77777777">
        <w:tc>
          <w:tcPr>
            <w:tcW w:w="0" w:type="auto"/>
            <w:tcBorders>
              <w:left w:val="single" w:sz="12" w:space="7" w:color="000000"/>
            </w:tcBorders>
            <w:tcMar>
              <w:left w:w="150" w:type="dxa"/>
            </w:tcMar>
          </w:tcPr>
          <w:p w14:paraId="0F7AAC72" w14:textId="77777777" w:rsidR="008F1C19" w:rsidRDefault="0078260A">
            <w:pPr>
              <w:pStyle w:val="p"/>
            </w:pPr>
            <w:r>
              <w:rPr>
                <w:rStyle w:val="b"/>
              </w:rPr>
              <w:t>Status</w:t>
            </w:r>
            <w:r w:rsidR="00FD3CB4">
              <w:fldChar w:fldCharType="begin"/>
            </w:r>
            <w:r>
              <w:instrText xml:space="preserve"> XE "Component Status" </w:instrText>
            </w:r>
            <w:r w:rsidR="00FD3CB4">
              <w:fldChar w:fldCharType="end"/>
            </w:r>
            <w:r>
              <w:t>: displays the object’s status which will be either *A, *B, *C, *D, or *E. The details are provided in the Component Status section. The Status in the Object list is set for specific types of Objects only.</w:t>
            </w:r>
          </w:p>
          <w:p w14:paraId="70365020" w14:textId="77777777" w:rsidR="008F1C19" w:rsidRDefault="0078260A">
            <w:pPr>
              <w:pStyle w:val="p1"/>
              <w:numPr>
                <w:ilvl w:val="0"/>
                <w:numId w:val="94"/>
              </w:numPr>
              <w:ind w:left="600"/>
            </w:pPr>
            <w:r>
              <w:t>For Object type *PGM, *MODULE, *QMQRY, *QRYDFN, the value of *A, *B, *C, *D, and *E is set.</w:t>
            </w:r>
          </w:p>
          <w:p w14:paraId="6EACDD19" w14:textId="77777777" w:rsidR="008F1C19" w:rsidRDefault="0078260A">
            <w:pPr>
              <w:pStyle w:val="p1"/>
              <w:numPr>
                <w:ilvl w:val="0"/>
                <w:numId w:val="94"/>
              </w:numPr>
              <w:ind w:left="600"/>
            </w:pPr>
            <w:r>
              <w:t>For Object Type *FILE and Attribute PF/PF38 etc., the value is set by the data modeling process to *A, *B, *C, *D, and *E. After Initialization, when modeling has not been performed, the value is set as blank.</w:t>
            </w:r>
          </w:p>
          <w:p w14:paraId="78AB037C" w14:textId="77777777" w:rsidR="008F1C19" w:rsidRDefault="0078260A">
            <w:pPr>
              <w:pStyle w:val="p1"/>
              <w:numPr>
                <w:ilvl w:val="0"/>
                <w:numId w:val="94"/>
              </w:numPr>
              <w:ind w:left="600"/>
            </w:pPr>
            <w:r>
              <w:t>For all other Object types, the process does not assign any value to the status column, and it is set as blank.</w:t>
            </w:r>
          </w:p>
        </w:tc>
      </w:tr>
    </w:tbl>
    <w:p w14:paraId="631B5A22" w14:textId="77777777" w:rsidR="008F1C19" w:rsidRDefault="0078260A">
      <w:pPr>
        <w:pStyle w:val="p"/>
      </w:pPr>
      <w:r>
        <w:rPr>
          <w:rStyle w:val="b"/>
        </w:rPr>
        <w:t>Changed</w:t>
      </w:r>
      <w:r>
        <w:t>: displays the date when the object was changed.</w:t>
      </w:r>
    </w:p>
    <w:p w14:paraId="2B5DA9D0" w14:textId="77777777" w:rsidR="008F1C19" w:rsidRDefault="0078260A">
      <w:pPr>
        <w:pStyle w:val="p"/>
      </w:pPr>
      <w:r>
        <w:rPr>
          <w:rStyle w:val="b"/>
        </w:rPr>
        <w:t>Created</w:t>
      </w:r>
      <w:r>
        <w:t>: displays the date the object was created.</w:t>
      </w:r>
    </w:p>
    <w:p w14:paraId="434853C6" w14:textId="77777777" w:rsidR="008F1C19" w:rsidRDefault="0078260A">
      <w:pPr>
        <w:pStyle w:val="p"/>
      </w:pPr>
      <w:r>
        <w:rPr>
          <w:rStyle w:val="b"/>
        </w:rPr>
        <w:t>Used</w:t>
      </w:r>
      <w:r>
        <w:t>: displays the date when the object was last used.</w:t>
      </w:r>
    </w:p>
    <w:p w14:paraId="48C2AA25" w14:textId="77777777" w:rsidR="008F1C19" w:rsidRDefault="0078260A">
      <w:pPr>
        <w:pStyle w:val="p"/>
      </w:pPr>
      <w:r>
        <w:rPr>
          <w:rStyle w:val="b"/>
        </w:rPr>
        <w:t>Days</w:t>
      </w:r>
      <w:r>
        <w:t>: displays the number of days this object has been used since creation.</w:t>
      </w:r>
    </w:p>
    <w:p w14:paraId="6F0637C3" w14:textId="77777777" w:rsidR="008F1C19" w:rsidRDefault="0078260A">
      <w:pPr>
        <w:pStyle w:val="p"/>
      </w:pPr>
      <w:r>
        <w:rPr>
          <w:rStyle w:val="b"/>
        </w:rPr>
        <w:t>Function</w:t>
      </w:r>
      <w:r>
        <w:t>: displays the function of the object. This applies to only program type objects and is explained later in this section.</w:t>
      </w:r>
    </w:p>
    <w:p w14:paraId="5C962A60" w14:textId="77777777" w:rsidR="008F1C19" w:rsidRDefault="0078260A">
      <w:pPr>
        <w:pStyle w:val="p"/>
      </w:pPr>
      <w:r>
        <w:t xml:space="preserve">The icons used in the </w:t>
      </w:r>
      <w:r>
        <w:rPr>
          <w:rStyle w:val="b"/>
        </w:rPr>
        <w:t>All Objects</w:t>
      </w:r>
      <w:r>
        <w:t xml:space="preserve"> list are denoted as below:</w:t>
      </w:r>
    </w:p>
    <w:p w14:paraId="07E48C81" w14:textId="77777777" w:rsidR="008F1C19" w:rsidRDefault="00FB1154">
      <w:pPr>
        <w:pStyle w:val="figure"/>
      </w:pPr>
      <w:r>
        <w:rPr>
          <w:noProof/>
        </w:rPr>
        <w:drawing>
          <wp:inline distT="0" distB="0" distL="0" distR="0" wp14:anchorId="459274BA" wp14:editId="1E94E7AD">
            <wp:extent cx="4191635" cy="1602105"/>
            <wp:effectExtent l="0" t="0" r="0" b="0"/>
            <wp:docPr id="187" name="Picture 6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7"/>
                    <pic:cNvPicPr preferRelativeResize="0">
                      <a:picLocks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191635" cy="1602105"/>
                    </a:xfrm>
                    <a:prstGeom prst="rect">
                      <a:avLst/>
                    </a:prstGeom>
                    <a:noFill/>
                    <a:ln>
                      <a:noFill/>
                    </a:ln>
                  </pic:spPr>
                </pic:pic>
              </a:graphicData>
            </a:graphic>
          </wp:inline>
        </w:drawing>
      </w:r>
    </w:p>
    <w:p w14:paraId="65EEEC5B" w14:textId="77777777" w:rsidR="008F1C19" w:rsidRDefault="0078260A">
      <w:pPr>
        <w:pStyle w:val="figcaption"/>
      </w:pPr>
      <w:r>
        <w:rPr>
          <w:rStyle w:val="conditionalText"/>
        </w:rPr>
        <w:t>Fig. 3.9.4 –</w:t>
      </w:r>
      <w:r w:rsidR="00FD3CB4">
        <w:fldChar w:fldCharType="begin"/>
      </w:r>
      <w:r>
        <w:instrText xml:space="preserve"> XE "Legend" </w:instrText>
      </w:r>
      <w:r w:rsidR="00FD3CB4">
        <w:fldChar w:fldCharType="end"/>
      </w:r>
      <w:r>
        <w:t xml:space="preserve"> All Objects Legend</w:t>
      </w:r>
    </w:p>
    <w:p w14:paraId="19EE4171" w14:textId="77777777" w:rsidR="008F1C19" w:rsidRDefault="0078260A">
      <w:pPr>
        <w:pStyle w:val="p"/>
      </w:pPr>
      <w:r>
        <w:t xml:space="preserve">Double-click on </w:t>
      </w:r>
      <w:r>
        <w:rPr>
          <w:rStyle w:val="b"/>
        </w:rPr>
        <w:t>All Objects/Files/Programs</w:t>
      </w:r>
      <w:r w:rsidR="00FD3CB4">
        <w:fldChar w:fldCharType="begin"/>
      </w:r>
      <w:r>
        <w:instrText xml:space="preserve"> XE "application area" </w:instrText>
      </w:r>
      <w:r w:rsidR="00FD3CB4">
        <w:fldChar w:fldCharType="end"/>
      </w:r>
      <w:r>
        <w:t xml:space="preserve"> under Application area node displays an additional column ‘Rule’ on the Object list. The ‘Rule’ column has the Application Area Rule Number against which the particular object is listed.</w:t>
      </w:r>
    </w:p>
    <w:p w14:paraId="6451527B" w14:textId="77777777" w:rsidR="008F1C19" w:rsidRDefault="00FB1154">
      <w:pPr>
        <w:pStyle w:val="figure"/>
      </w:pPr>
      <w:r>
        <w:rPr>
          <w:noProof/>
        </w:rPr>
        <w:lastRenderedPageBreak/>
        <w:drawing>
          <wp:inline distT="0" distB="0" distL="0" distR="0" wp14:anchorId="5188A519" wp14:editId="02329457">
            <wp:extent cx="5449570" cy="2296795"/>
            <wp:effectExtent l="38100" t="38100" r="17780" b="27305"/>
            <wp:docPr id="188" name="Picture 6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8"/>
                    <pic:cNvPicPr preferRelativeResize="0">
                      <a:picLocks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449570" cy="2296795"/>
                    </a:xfrm>
                    <a:prstGeom prst="rect">
                      <a:avLst/>
                    </a:prstGeom>
                    <a:noFill/>
                    <a:ln w="23495" cmpd="sng">
                      <a:solidFill>
                        <a:srgbClr val="808080"/>
                      </a:solidFill>
                      <a:miter lim="800000"/>
                      <a:headEnd/>
                      <a:tailEnd/>
                    </a:ln>
                    <a:effectLst/>
                  </pic:spPr>
                </pic:pic>
              </a:graphicData>
            </a:graphic>
          </wp:inline>
        </w:drawing>
      </w:r>
    </w:p>
    <w:p w14:paraId="1ED62EFF" w14:textId="77777777" w:rsidR="008F1C19" w:rsidRDefault="0078260A">
      <w:pPr>
        <w:pStyle w:val="figcaption"/>
      </w:pPr>
      <w:r>
        <w:t>Fig. 3.9.5 – All Objects list on an application area showing the Rule column</w:t>
      </w:r>
    </w:p>
    <w:p w14:paraId="19D5BF36" w14:textId="77777777" w:rsidR="008F1C19" w:rsidRDefault="008F1C19">
      <w:pPr>
        <w:pStyle w:val="pageBreak"/>
      </w:pPr>
    </w:p>
    <w:p w14:paraId="3815348A" w14:textId="77777777" w:rsidR="008F1C19" w:rsidRDefault="0078260A">
      <w:pPr>
        <w:pStyle w:val="h31"/>
      </w:pPr>
      <w:bookmarkStart w:id="129" w:name="_Toc131416772"/>
      <w:r>
        <w:lastRenderedPageBreak/>
        <w:t>Programs</w:t>
      </w:r>
      <w:bookmarkEnd w:id="129"/>
    </w:p>
    <w:p w14:paraId="208D5545" w14:textId="77777777" w:rsidR="008F1C19" w:rsidRDefault="0078260A">
      <w:pPr>
        <w:pStyle w:val="p"/>
      </w:pPr>
      <w:r>
        <w:t xml:space="preserve">When you click the </w:t>
      </w:r>
      <w:r>
        <w:rPr>
          <w:rStyle w:val="b"/>
        </w:rPr>
        <w:t>All Objects</w:t>
      </w:r>
      <w:r>
        <w:t xml:space="preserve"> node, the </w:t>
      </w:r>
      <w:r>
        <w:rPr>
          <w:rStyle w:val="b"/>
        </w:rPr>
        <w:t>Work with Objects</w:t>
      </w:r>
      <w:r>
        <w:t xml:space="preserve"> dialog (as shown above) is invoked with the Type/Attribute set as </w:t>
      </w:r>
      <w:r>
        <w:rPr>
          <w:rStyle w:val="b"/>
        </w:rPr>
        <w:t>*ALL</w:t>
      </w:r>
      <w:r>
        <w:t xml:space="preserve">. Click </w:t>
      </w:r>
      <w:r>
        <w:rPr>
          <w:rStyle w:val="b"/>
        </w:rPr>
        <w:t>OK</w:t>
      </w:r>
      <w:r>
        <w:t xml:space="preserve"> to get the All Objects list.</w:t>
      </w:r>
    </w:p>
    <w:p w14:paraId="690D0850" w14:textId="77777777" w:rsidR="008F1C19" w:rsidRDefault="00FB1154">
      <w:pPr>
        <w:pStyle w:val="figure"/>
      </w:pPr>
      <w:r>
        <w:rPr>
          <w:noProof/>
        </w:rPr>
        <w:drawing>
          <wp:inline distT="0" distB="0" distL="0" distR="0" wp14:anchorId="6971826D" wp14:editId="42A591FA">
            <wp:extent cx="5449570" cy="2794635"/>
            <wp:effectExtent l="38100" t="38100" r="17780" b="24765"/>
            <wp:docPr id="189" name="Picture 6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9"/>
                    <pic:cNvPicPr preferRelativeResize="0">
                      <a:picLocks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449570" cy="2794635"/>
                    </a:xfrm>
                    <a:prstGeom prst="rect">
                      <a:avLst/>
                    </a:prstGeom>
                    <a:noFill/>
                    <a:ln w="23495" cmpd="sng">
                      <a:solidFill>
                        <a:srgbClr val="808080"/>
                      </a:solidFill>
                      <a:miter lim="800000"/>
                      <a:headEnd/>
                      <a:tailEnd/>
                    </a:ln>
                    <a:effectLst/>
                  </pic:spPr>
                </pic:pic>
              </a:graphicData>
            </a:graphic>
          </wp:inline>
        </w:drawing>
      </w:r>
    </w:p>
    <w:p w14:paraId="3404D382" w14:textId="77777777" w:rsidR="008F1C19" w:rsidRDefault="0078260A">
      <w:pPr>
        <w:pStyle w:val="figcaption"/>
      </w:pPr>
      <w:r>
        <w:t>Fig. 3.9.6 – Object List – Programs</w:t>
      </w:r>
    </w:p>
    <w:p w14:paraId="3832F207" w14:textId="77777777" w:rsidR="008F1C19" w:rsidRDefault="0078260A">
      <w:pPr>
        <w:pStyle w:val="p"/>
      </w:pPr>
      <w:r>
        <w:t>The columns that appear in the Programs List are as follows:</w:t>
      </w:r>
    </w:p>
    <w:p w14:paraId="157BBB2E" w14:textId="77777777" w:rsidR="008F1C19" w:rsidRDefault="0078260A">
      <w:pPr>
        <w:pStyle w:val="p"/>
      </w:pPr>
      <w:r>
        <w:rPr>
          <w:rStyle w:val="b"/>
        </w:rPr>
        <w:t>Library</w:t>
      </w:r>
      <w:r>
        <w:t>: displays the name of the Object Library.</w:t>
      </w:r>
    </w:p>
    <w:p w14:paraId="46C895DF" w14:textId="77777777" w:rsidR="008F1C19" w:rsidRDefault="0078260A">
      <w:pPr>
        <w:pStyle w:val="p"/>
      </w:pPr>
      <w:r>
        <w:rPr>
          <w:rStyle w:val="b"/>
        </w:rPr>
        <w:t>Name</w:t>
      </w:r>
      <w:r>
        <w:t>: displays the name of the program.</w:t>
      </w:r>
    </w:p>
    <w:p w14:paraId="182A74C4" w14:textId="77777777" w:rsidR="008F1C19" w:rsidRDefault="0078260A">
      <w:pPr>
        <w:pStyle w:val="p"/>
      </w:pPr>
      <w:r>
        <w:rPr>
          <w:rStyle w:val="b"/>
        </w:rPr>
        <w:t>Type</w:t>
      </w:r>
      <w:r>
        <w:t>: displays the type of object; in this case it is *PGM.</w:t>
      </w:r>
    </w:p>
    <w:p w14:paraId="2FCE3422" w14:textId="77777777" w:rsidR="008F1C19" w:rsidRDefault="0078260A">
      <w:pPr>
        <w:pStyle w:val="p"/>
      </w:pPr>
      <w:r>
        <w:rPr>
          <w:rStyle w:val="b"/>
        </w:rPr>
        <w:t>Attribute</w:t>
      </w:r>
      <w:r w:rsidR="00FD3CB4">
        <w:fldChar w:fldCharType="begin"/>
      </w:r>
      <w:r>
        <w:instrText xml:space="preserve"> XE "RPG" </w:instrText>
      </w:r>
      <w:r w:rsidR="00FD3CB4">
        <w:fldChar w:fldCharType="end"/>
      </w:r>
      <w:r>
        <w:t>: displays the object attribute like RPG/LE or CLP or CBL.</w:t>
      </w:r>
    </w:p>
    <w:p w14:paraId="14B2C748" w14:textId="77777777" w:rsidR="008F1C19" w:rsidRDefault="0078260A">
      <w:pPr>
        <w:pStyle w:val="p"/>
      </w:pPr>
      <w:r>
        <w:rPr>
          <w:rStyle w:val="b"/>
        </w:rPr>
        <w:t>Description</w:t>
      </w:r>
      <w:r>
        <w:t>: displays textual description/long name of the program.</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933961B" w14:textId="77777777">
        <w:tc>
          <w:tcPr>
            <w:tcW w:w="0" w:type="auto"/>
            <w:tcBorders>
              <w:left w:val="single" w:sz="12" w:space="7" w:color="000000"/>
            </w:tcBorders>
            <w:tcMar>
              <w:left w:w="150" w:type="dxa"/>
            </w:tcMar>
          </w:tcPr>
          <w:p w14:paraId="2993E136" w14:textId="77777777" w:rsidR="008F1C19" w:rsidRDefault="0078260A">
            <w:pPr>
              <w:pStyle w:val="p"/>
            </w:pPr>
            <w:r>
              <w:rPr>
                <w:rStyle w:val="b"/>
              </w:rPr>
              <w:t>Status</w:t>
            </w:r>
            <w:r>
              <w:t>: displays the program status which will be either *A, *B, *C, *D, or *E. The details are provided in the Component Status section on the following page.</w:t>
            </w:r>
          </w:p>
        </w:tc>
      </w:tr>
    </w:tbl>
    <w:p w14:paraId="3B125A35" w14:textId="77777777" w:rsidR="008F1C19" w:rsidRDefault="0078260A">
      <w:pPr>
        <w:pStyle w:val="p"/>
      </w:pPr>
      <w:r>
        <w:rPr>
          <w:rStyle w:val="b"/>
        </w:rPr>
        <w:t>Changed</w:t>
      </w:r>
      <w:r>
        <w:t>: displays the date when the program was changed.</w:t>
      </w:r>
    </w:p>
    <w:p w14:paraId="4A1B7945" w14:textId="77777777" w:rsidR="008F1C19" w:rsidRDefault="0078260A">
      <w:pPr>
        <w:pStyle w:val="p"/>
      </w:pPr>
      <w:r>
        <w:rPr>
          <w:rStyle w:val="b"/>
        </w:rPr>
        <w:t>Created</w:t>
      </w:r>
      <w:r>
        <w:t>: displays the date the program was created.</w:t>
      </w:r>
    </w:p>
    <w:p w14:paraId="1B0839FD" w14:textId="77777777" w:rsidR="008F1C19" w:rsidRDefault="0078260A">
      <w:pPr>
        <w:pStyle w:val="p"/>
      </w:pPr>
      <w:r>
        <w:rPr>
          <w:rStyle w:val="b"/>
        </w:rPr>
        <w:t>Used</w:t>
      </w:r>
      <w:r>
        <w:t>: displays the date when the program was last used.</w:t>
      </w:r>
    </w:p>
    <w:p w14:paraId="25A5644C" w14:textId="77777777" w:rsidR="008F1C19" w:rsidRDefault="0078260A">
      <w:pPr>
        <w:pStyle w:val="p"/>
      </w:pPr>
      <w:r>
        <w:rPr>
          <w:rStyle w:val="b"/>
        </w:rPr>
        <w:t>Function</w:t>
      </w:r>
      <w:r w:rsidR="00FD3CB4">
        <w:fldChar w:fldCharType="begin"/>
      </w:r>
      <w:r>
        <w:instrText xml:space="preserve"> XE "Function Type" </w:instrText>
      </w:r>
      <w:r w:rsidR="00FD3CB4">
        <w:fldChar w:fldCharType="end"/>
      </w:r>
      <w:r>
        <w:t>: displays the function of the object. The various types are explained under the Function Type section.</w:t>
      </w:r>
    </w:p>
    <w:p w14:paraId="550572BA" w14:textId="77777777" w:rsidR="008F1C19" w:rsidRDefault="0078260A">
      <w:pPr>
        <w:pStyle w:val="p"/>
      </w:pPr>
      <w:r>
        <w:rPr>
          <w:rStyle w:val="b"/>
        </w:rPr>
        <w:lastRenderedPageBreak/>
        <w:t>PF Name</w:t>
      </w:r>
      <w:r>
        <w:t>: displays the name of the Physical File (or the Primary database file) related to an interactive program (i.e. a program that has any screen associated with it).</w:t>
      </w:r>
    </w:p>
    <w:p w14:paraId="4D0F2F79" w14:textId="77777777" w:rsidR="008F1C19" w:rsidRDefault="0078260A">
      <w:pPr>
        <w:pStyle w:val="p"/>
      </w:pPr>
      <w:r>
        <w:rPr>
          <w:rStyle w:val="b"/>
        </w:rPr>
        <w:t>BR Count</w:t>
      </w:r>
      <w:r w:rsidR="00FD3CB4">
        <w:fldChar w:fldCharType="begin"/>
      </w:r>
      <w:r>
        <w:instrText xml:space="preserve"> XE "Business Rules" </w:instrText>
      </w:r>
      <w:r w:rsidR="00FD3CB4">
        <w:fldChar w:fldCharType="end"/>
      </w:r>
      <w:r>
        <w:t>: displays the total count of business rules related to the program.</w:t>
      </w:r>
    </w:p>
    <w:p w14:paraId="5A9D0FFE" w14:textId="77777777" w:rsidR="008F1C19" w:rsidRDefault="0078260A">
      <w:pPr>
        <w:pStyle w:val="p"/>
      </w:pPr>
      <w:r>
        <w:rPr>
          <w:rStyle w:val="b"/>
        </w:rPr>
        <w:t>Annot. Count</w:t>
      </w:r>
      <w:r>
        <w:t>: displays the total count of business rule annotations related to the program.</w:t>
      </w:r>
    </w:p>
    <w:p w14:paraId="567B77B6" w14:textId="77777777" w:rsidR="008F1C19" w:rsidRDefault="0078260A">
      <w:pPr>
        <w:pStyle w:val="p"/>
      </w:pPr>
      <w:r>
        <w:rPr>
          <w:rStyle w:val="b"/>
        </w:rPr>
        <w:t>Stmt. Count</w:t>
      </w:r>
      <w:r w:rsidR="00FD3CB4">
        <w:fldChar w:fldCharType="begin"/>
      </w:r>
      <w:r>
        <w:instrText xml:space="preserve"> XE "SOURCE" </w:instrText>
      </w:r>
      <w:r w:rsidR="00FD3CB4">
        <w:fldChar w:fldCharType="end"/>
      </w:r>
      <w:r>
        <w:t>: displays the total count of the statements in the source list of the program.</w:t>
      </w:r>
    </w:p>
    <w:p w14:paraId="59AC654C" w14:textId="77777777" w:rsidR="008F1C19" w:rsidRDefault="0078260A">
      <w:pPr>
        <w:pStyle w:val="p"/>
      </w:pPr>
      <w:r>
        <w:rPr>
          <w:rStyle w:val="b"/>
        </w:rPr>
        <w:t>Screen Count</w:t>
      </w:r>
      <w:r>
        <w:t>: displays the total count of screens recovered by the re-engineering process.</w:t>
      </w:r>
    </w:p>
    <w:p w14:paraId="45B6E8D4" w14:textId="77777777" w:rsidR="008F1C19" w:rsidRDefault="0078260A">
      <w:pPr>
        <w:pStyle w:val="p"/>
      </w:pPr>
      <w:r>
        <w:rPr>
          <w:rStyle w:val="b"/>
        </w:rPr>
        <w:t>Mode Count</w:t>
      </w:r>
      <w:r>
        <w:t>: displays the total count of modes available to access the screens belonging to a program.</w:t>
      </w:r>
    </w:p>
    <w:p w14:paraId="150EED27" w14:textId="77777777" w:rsidR="008F1C19" w:rsidRDefault="00FD3CB4">
      <w:pPr>
        <w:pStyle w:val="p"/>
      </w:pPr>
      <w:r>
        <w:fldChar w:fldCharType="begin"/>
      </w:r>
      <w:r w:rsidR="0078260A">
        <w:instrText xml:space="preserve"> XE "Source Browser" </w:instrText>
      </w:r>
      <w:r>
        <w:fldChar w:fldCharType="end"/>
      </w:r>
      <w:r w:rsidR="0078260A">
        <w:t>Double-click on the list item opens the object’s source code in the source browser.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35E26FD" w14:textId="77777777">
        <w:trPr>
          <w:tblCellSpacing w:w="0" w:type="dxa"/>
        </w:trPr>
        <w:tc>
          <w:tcPr>
            <w:tcW w:w="855" w:type="dxa"/>
            <w:shd w:val="clear" w:color="auto" w:fill="F0F7FB"/>
            <w:vAlign w:val="center"/>
          </w:tcPr>
          <w:p w14:paraId="78ACA65D" w14:textId="77777777" w:rsidR="008F1C19" w:rsidRDefault="00FB1154">
            <w:pPr>
              <w:pStyle w:val="tdTableStyle-Note-BodyB-Column1-Body1"/>
            </w:pPr>
            <w:r>
              <w:rPr>
                <w:noProof/>
              </w:rPr>
              <w:drawing>
                <wp:inline distT="0" distB="0" distL="0" distR="0" wp14:anchorId="64DDF065" wp14:editId="315C44F5">
                  <wp:extent cx="461010" cy="380365"/>
                  <wp:effectExtent l="0" t="0" r="0" b="0"/>
                  <wp:docPr id="190" name="Picture 6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2773CA4" w14:textId="77777777" w:rsidR="008F1C19" w:rsidRDefault="00FD3CB4">
            <w:pPr>
              <w:pStyle w:val="tdTableStyle-Note-BodyA-Column1-Body1"/>
            </w:pPr>
            <w:r>
              <w:fldChar w:fldCharType="begin"/>
            </w:r>
            <w:r w:rsidR="0078260A">
              <w:instrText xml:space="preserve"> XE "X-Analysis" </w:instrText>
            </w:r>
            <w:r>
              <w:fldChar w:fldCharType="end"/>
            </w:r>
            <w:r w:rsidR="0078260A">
              <w:t>The columns PF Name, Screen Count and Mode Count provide information specific to the Modernization tool and have no relevance for X-Analysis View/Advisor users.Files</w:t>
            </w:r>
          </w:p>
        </w:tc>
      </w:tr>
    </w:tbl>
    <w:p w14:paraId="4E0A6F5B" w14:textId="77777777" w:rsidR="008F1C19" w:rsidRDefault="008F1C19"/>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FBBE0D0" w14:textId="77777777">
        <w:tc>
          <w:tcPr>
            <w:tcW w:w="0" w:type="auto"/>
            <w:tcBorders>
              <w:left w:val="single" w:sz="12" w:space="7" w:color="000000"/>
            </w:tcBorders>
            <w:tcMar>
              <w:left w:w="150" w:type="dxa"/>
            </w:tcMar>
          </w:tcPr>
          <w:p w14:paraId="015EDFC9" w14:textId="77777777" w:rsidR="008F1C19" w:rsidRDefault="0078260A">
            <w:pPr>
              <w:pStyle w:val="p"/>
            </w:pPr>
            <w:r>
              <w:t xml:space="preserve">Similarly, double-click the option </w:t>
            </w:r>
            <w:r>
              <w:rPr>
                <w:rStyle w:val="b"/>
              </w:rPr>
              <w:t>Files</w:t>
            </w:r>
            <w:r>
              <w:t xml:space="preserve"> under the cross-reference node </w:t>
            </w:r>
            <w:r>
              <w:rPr>
                <w:rStyle w:val="b"/>
              </w:rPr>
              <w:t>XAN4CDXA</w:t>
            </w:r>
            <w:r>
              <w:t xml:space="preserve"> to bring up the </w:t>
            </w:r>
            <w:r>
              <w:rPr>
                <w:rStyle w:val="b"/>
              </w:rPr>
              <w:t>Work with Objects</w:t>
            </w:r>
            <w:r>
              <w:t xml:space="preserve"> dialog with the Type/Attribute set to </w:t>
            </w:r>
            <w:r>
              <w:rPr>
                <w:rStyle w:val="b"/>
              </w:rPr>
              <w:t>*FILE/PF</w:t>
            </w:r>
            <w:r>
              <w:t xml:space="preserve">. Double-clicking on the </w:t>
            </w:r>
            <w:r>
              <w:rPr>
                <w:rStyle w:val="b"/>
              </w:rPr>
              <w:t>All Objects</w:t>
            </w:r>
            <w:r>
              <w:t xml:space="preserve"> node re-sets the Type/Attribute to </w:t>
            </w:r>
            <w:r>
              <w:rPr>
                <w:rStyle w:val="b"/>
              </w:rPr>
              <w:t>*ALL/*ALL</w:t>
            </w:r>
            <w:r>
              <w:t>.</w:t>
            </w:r>
          </w:p>
        </w:tc>
      </w:tr>
    </w:tbl>
    <w:p w14:paraId="55AC4748" w14:textId="77777777" w:rsidR="008F1C19" w:rsidRDefault="0078260A">
      <w:pPr>
        <w:pStyle w:val="p"/>
      </w:pPr>
      <w:r>
        <w:t>The following screen displays the Object List for Files:</w:t>
      </w:r>
    </w:p>
    <w:p w14:paraId="4D377194" w14:textId="77777777" w:rsidR="008F1C19" w:rsidRDefault="00FB1154">
      <w:pPr>
        <w:pStyle w:val="figure"/>
      </w:pPr>
      <w:r>
        <w:rPr>
          <w:noProof/>
        </w:rPr>
        <w:drawing>
          <wp:inline distT="0" distB="0" distL="0" distR="0" wp14:anchorId="3BCE44EB" wp14:editId="7336C402">
            <wp:extent cx="5449570" cy="2772410"/>
            <wp:effectExtent l="38100" t="38100" r="17780" b="27940"/>
            <wp:docPr id="191" name="Picture 6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1"/>
                    <pic:cNvPicPr preferRelativeResize="0">
                      <a:picLocks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49570" cy="2772410"/>
                    </a:xfrm>
                    <a:prstGeom prst="rect">
                      <a:avLst/>
                    </a:prstGeom>
                    <a:noFill/>
                    <a:ln w="23495" cmpd="sng">
                      <a:solidFill>
                        <a:srgbClr val="808080"/>
                      </a:solidFill>
                      <a:miter lim="800000"/>
                      <a:headEnd/>
                      <a:tailEnd/>
                    </a:ln>
                    <a:effectLst/>
                  </pic:spPr>
                </pic:pic>
              </a:graphicData>
            </a:graphic>
          </wp:inline>
        </w:drawing>
      </w:r>
    </w:p>
    <w:p w14:paraId="630D29CF" w14:textId="77777777" w:rsidR="008F1C19" w:rsidRDefault="0078260A">
      <w:pPr>
        <w:pStyle w:val="figcaption"/>
      </w:pPr>
      <w:r>
        <w:t>Fig. 3.9.7 – Object List – Files</w:t>
      </w:r>
    </w:p>
    <w:p w14:paraId="0B09CB63" w14:textId="77777777" w:rsidR="008F1C19" w:rsidRDefault="0078260A">
      <w:pPr>
        <w:pStyle w:val="p"/>
      </w:pPr>
      <w:r>
        <w:t>The description of the columns that appear in the Files List are as follows:</w:t>
      </w:r>
    </w:p>
    <w:p w14:paraId="11CC38A2" w14:textId="77777777" w:rsidR="008F1C19" w:rsidRDefault="0078260A">
      <w:pPr>
        <w:pStyle w:val="p"/>
      </w:pPr>
      <w:r>
        <w:rPr>
          <w:rStyle w:val="b"/>
        </w:rPr>
        <w:t>Library</w:t>
      </w:r>
      <w:r>
        <w:t>: displays the name of the Object Library.</w:t>
      </w:r>
    </w:p>
    <w:p w14:paraId="62A56402" w14:textId="77777777" w:rsidR="008F1C19" w:rsidRDefault="0078260A">
      <w:pPr>
        <w:pStyle w:val="p"/>
      </w:pPr>
      <w:r>
        <w:rPr>
          <w:rStyle w:val="b"/>
        </w:rPr>
        <w:lastRenderedPageBreak/>
        <w:t>Name</w:t>
      </w:r>
      <w:r>
        <w:t xml:space="preserve">: displays the name of the file. If the Preferences setting for </w:t>
      </w:r>
      <w:r>
        <w:rPr>
          <w:rStyle w:val="b"/>
        </w:rPr>
        <w:t>Show Long names for Files</w:t>
      </w:r>
      <w:r>
        <w:t xml:space="preserve"> is selected, then long names for </w:t>
      </w:r>
      <w:r>
        <w:rPr>
          <w:rStyle w:val="b"/>
        </w:rPr>
        <w:t>*FILE</w:t>
      </w:r>
      <w:r>
        <w:t xml:space="preserve"> defined as DDL would get also shown in this column.</w:t>
      </w:r>
    </w:p>
    <w:p w14:paraId="7DFA93AA" w14:textId="77777777" w:rsidR="008F1C19" w:rsidRDefault="0078260A">
      <w:pPr>
        <w:pStyle w:val="p"/>
      </w:pPr>
      <w:r>
        <w:rPr>
          <w:rStyle w:val="b"/>
        </w:rPr>
        <w:t>Type</w:t>
      </w:r>
      <w:r>
        <w:t xml:space="preserve">: displays the type of object; in this case it is </w:t>
      </w:r>
      <w:r>
        <w:rPr>
          <w:rStyle w:val="b"/>
        </w:rPr>
        <w:t>*FILE</w:t>
      </w:r>
      <w:r>
        <w:t>.</w:t>
      </w:r>
    </w:p>
    <w:p w14:paraId="10FFD307" w14:textId="77777777" w:rsidR="008F1C19" w:rsidRDefault="0078260A">
      <w:pPr>
        <w:pStyle w:val="p"/>
      </w:pPr>
      <w:r>
        <w:rPr>
          <w:rStyle w:val="b"/>
        </w:rPr>
        <w:t>Attribute</w:t>
      </w:r>
      <w:r>
        <w:t>: displays the object attribute like PF, LF, DSPF or PRTF.</w:t>
      </w:r>
    </w:p>
    <w:p w14:paraId="414F672B" w14:textId="77777777" w:rsidR="008F1C19" w:rsidRDefault="0078260A">
      <w:pPr>
        <w:pStyle w:val="p"/>
      </w:pPr>
      <w:r>
        <w:rPr>
          <w:rStyle w:val="b"/>
        </w:rPr>
        <w:t>Source Attribute</w:t>
      </w:r>
      <w:r>
        <w:t>: displays the object enhanced attribute like Index, View, PF-SQL, PF-DDS, Alias, LF-DDS, Query-Table.</w:t>
      </w:r>
    </w:p>
    <w:p w14:paraId="1E35BC3B" w14:textId="77777777" w:rsidR="008F1C19" w:rsidRDefault="0078260A">
      <w:pPr>
        <w:pStyle w:val="p"/>
      </w:pPr>
      <w:r>
        <w:rPr>
          <w:rStyle w:val="b"/>
        </w:rPr>
        <w:t>Description</w:t>
      </w:r>
      <w:r>
        <w:t>: displays textual description/long name of the file.</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0EDC71A" w14:textId="77777777">
        <w:tc>
          <w:tcPr>
            <w:tcW w:w="0" w:type="auto"/>
            <w:tcBorders>
              <w:left w:val="single" w:sz="12" w:space="7" w:color="000000"/>
            </w:tcBorders>
            <w:tcMar>
              <w:left w:w="150" w:type="dxa"/>
            </w:tcMar>
          </w:tcPr>
          <w:p w14:paraId="0E82F496" w14:textId="77777777" w:rsidR="008F1C19" w:rsidRDefault="0078260A">
            <w:pPr>
              <w:pStyle w:val="p"/>
            </w:pPr>
            <w:r>
              <w:rPr>
                <w:rStyle w:val="b"/>
              </w:rPr>
              <w:t>Status</w:t>
            </w:r>
            <w:r>
              <w:t>: displays the file status which will be either *A, *B, *C, *D, or *E. The details are provided in the Component Status section on the following page.</w:t>
            </w:r>
          </w:p>
        </w:tc>
      </w:tr>
    </w:tbl>
    <w:p w14:paraId="4CFC1B84" w14:textId="77777777" w:rsidR="008F1C19" w:rsidRDefault="0078260A">
      <w:pPr>
        <w:pStyle w:val="p"/>
      </w:pPr>
      <w:r>
        <w:rPr>
          <w:rStyle w:val="b"/>
        </w:rPr>
        <w:t>Changed</w:t>
      </w:r>
      <w:r>
        <w:t>: displays the date when the file was changed.</w:t>
      </w:r>
    </w:p>
    <w:p w14:paraId="7EB88671" w14:textId="77777777" w:rsidR="008F1C19" w:rsidRDefault="0078260A">
      <w:pPr>
        <w:pStyle w:val="p"/>
      </w:pPr>
      <w:r>
        <w:rPr>
          <w:rStyle w:val="b"/>
        </w:rPr>
        <w:t>Created</w:t>
      </w:r>
      <w:r>
        <w:t>: displays the date the file was created.</w:t>
      </w:r>
    </w:p>
    <w:p w14:paraId="080AA80C" w14:textId="77777777" w:rsidR="008F1C19" w:rsidRDefault="0078260A">
      <w:pPr>
        <w:pStyle w:val="p"/>
      </w:pPr>
      <w:r>
        <w:rPr>
          <w:rStyle w:val="b"/>
        </w:rPr>
        <w:t>Used</w:t>
      </w:r>
      <w:r>
        <w:t>: displays the date when the file was last used.</w:t>
      </w:r>
    </w:p>
    <w:p w14:paraId="1BDD85BD" w14:textId="77777777" w:rsidR="008F1C19" w:rsidRDefault="0078260A">
      <w:pPr>
        <w:pStyle w:val="p"/>
      </w:pPr>
      <w:r>
        <w:rPr>
          <w:rStyle w:val="b"/>
        </w:rPr>
        <w:t>Stmt. Count</w:t>
      </w:r>
      <w:r>
        <w:t>: displays the total count of the statements in the source list of the file.</w:t>
      </w:r>
    </w:p>
    <w:p w14:paraId="1C60720A" w14:textId="77777777" w:rsidR="008F1C19" w:rsidRDefault="0078260A">
      <w:pPr>
        <w:pStyle w:val="p"/>
      </w:pPr>
      <w:r>
        <w:rPr>
          <w:rStyle w:val="b"/>
        </w:rPr>
        <w:t>Format Count</w:t>
      </w:r>
      <w:r>
        <w:t>: displays the total count of screen formats related to a file.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DFFC014" w14:textId="77777777">
        <w:trPr>
          <w:tblCellSpacing w:w="0" w:type="dxa"/>
        </w:trPr>
        <w:tc>
          <w:tcPr>
            <w:tcW w:w="855" w:type="dxa"/>
            <w:shd w:val="clear" w:color="auto" w:fill="F0F7FB"/>
            <w:vAlign w:val="center"/>
          </w:tcPr>
          <w:p w14:paraId="3B039CF6" w14:textId="77777777" w:rsidR="008F1C19" w:rsidRDefault="00FB1154">
            <w:pPr>
              <w:pStyle w:val="tdTableStyle-Note-BodyB-Column1-Body1"/>
            </w:pPr>
            <w:r>
              <w:rPr>
                <w:noProof/>
              </w:rPr>
              <w:drawing>
                <wp:inline distT="0" distB="0" distL="0" distR="0" wp14:anchorId="170A7C5C" wp14:editId="0851A42D">
                  <wp:extent cx="461010" cy="380365"/>
                  <wp:effectExtent l="0" t="0" r="0" b="0"/>
                  <wp:docPr id="192" name="Picture 6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4A94D1B" w14:textId="77777777" w:rsidR="008F1C19" w:rsidRDefault="0078260A">
            <w:pPr>
              <w:pStyle w:val="tdTableStyle-Note-BodyA-Column1-Body1"/>
            </w:pPr>
            <w:r>
              <w:t>The displayed Object List is sorted on an object's name in ascending order. Click the respective column heading to change the sort order.</w:t>
            </w:r>
          </w:p>
        </w:tc>
      </w:tr>
    </w:tbl>
    <w:p w14:paraId="17788CBF" w14:textId="77777777" w:rsidR="008F1C19" w:rsidRDefault="0078260A">
      <w:pPr>
        <w:pStyle w:val="p"/>
      </w:pPr>
      <w:r>
        <w:t>To narrow down the search, the object name on the object group may be mentioned as well. It can be:</w:t>
      </w:r>
    </w:p>
    <w:p w14:paraId="06BC27D3" w14:textId="77777777" w:rsidR="008F1C19" w:rsidRDefault="0078260A">
      <w:pPr>
        <w:pStyle w:val="li"/>
        <w:numPr>
          <w:ilvl w:val="0"/>
          <w:numId w:val="95"/>
        </w:numPr>
        <w:ind w:left="600"/>
      </w:pPr>
      <w:r>
        <w:rPr>
          <w:color w:val="000000"/>
        </w:rPr>
        <w:t>*ALL</w:t>
      </w:r>
    </w:p>
    <w:p w14:paraId="7B50721C" w14:textId="77777777" w:rsidR="008F1C19" w:rsidRDefault="0078260A">
      <w:pPr>
        <w:pStyle w:val="li"/>
        <w:numPr>
          <w:ilvl w:val="0"/>
          <w:numId w:val="95"/>
        </w:numPr>
        <w:ind w:left="600"/>
      </w:pPr>
      <w:r>
        <w:rPr>
          <w:color w:val="000000"/>
        </w:rPr>
        <w:t>Object Name (maximum 10 characters long).</w:t>
      </w:r>
    </w:p>
    <w:p w14:paraId="58369FAB" w14:textId="77777777" w:rsidR="008F1C19" w:rsidRDefault="0078260A">
      <w:pPr>
        <w:pStyle w:val="p"/>
      </w:pPr>
      <w:r>
        <w:t>Besides the other settings, the following can also be specified on the dialog:</w:t>
      </w:r>
    </w:p>
    <w:p w14:paraId="42985AEE" w14:textId="77777777" w:rsidR="008F1C19" w:rsidRDefault="0078260A">
      <w:pPr>
        <w:pStyle w:val="p"/>
      </w:pPr>
      <w:r>
        <w:rPr>
          <w:b/>
          <w:bCs/>
        </w:rPr>
        <w:t>Component Status</w:t>
      </w:r>
    </w:p>
    <w:p w14:paraId="69E5474E" w14:textId="77777777" w:rsidR="008F1C19" w:rsidRDefault="0078260A">
      <w:pPr>
        <w:pStyle w:val="p"/>
      </w:pPr>
      <w:r>
        <w:t xml:space="preserve">The Component Status can be picked up by selecting appropriate status, for example, *A, *B, etc. under the </w:t>
      </w:r>
      <w:r w:rsidR="00FD3CB4">
        <w:fldChar w:fldCharType="begin"/>
      </w:r>
      <w:r>
        <w:instrText xml:space="preserve"> XE "Function Attributes" </w:instrText>
      </w:r>
      <w:r w:rsidR="00FD3CB4">
        <w:fldChar w:fldCharType="end"/>
      </w:r>
      <w:r w:rsidR="00FD3CB4">
        <w:fldChar w:fldCharType="begin"/>
      </w:r>
      <w:r>
        <w:instrText xml:space="preserve"> XE "Attributes" </w:instrText>
      </w:r>
      <w:r w:rsidR="00FD3CB4">
        <w:fldChar w:fldCharType="end"/>
      </w:r>
      <w:r>
        <w:rPr>
          <w:rStyle w:val="b"/>
        </w:rPr>
        <w:t>Function Attributes</w:t>
      </w:r>
      <w:r>
        <w:t xml:space="preserve"> section.</w:t>
      </w:r>
    </w:p>
    <w:p w14:paraId="1BED7C4A" w14:textId="77777777" w:rsidR="008F1C19" w:rsidRDefault="0078260A">
      <w:pPr>
        <w:pStyle w:val="p"/>
      </w:pPr>
      <w:r>
        <w:t>Please note that the Component Status calculation for programs will not take self-calls into account.</w:t>
      </w:r>
    </w:p>
    <w:p w14:paraId="00C5ED84" w14:textId="77777777" w:rsidR="008F1C19" w:rsidRDefault="00FB1154">
      <w:pPr>
        <w:pStyle w:val="figure"/>
      </w:pPr>
      <w:r>
        <w:rPr>
          <w:noProof/>
        </w:rPr>
        <w:lastRenderedPageBreak/>
        <w:drawing>
          <wp:inline distT="0" distB="0" distL="0" distR="0" wp14:anchorId="3F140227" wp14:editId="7DA367A8">
            <wp:extent cx="3108960" cy="1791970"/>
            <wp:effectExtent l="0" t="0" r="0" b="0"/>
            <wp:docPr id="193" name="Picture 6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3"/>
                    <pic:cNvPicPr preferRelativeResize="0">
                      <a:picLocks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108960" cy="1791970"/>
                    </a:xfrm>
                    <a:prstGeom prst="rect">
                      <a:avLst/>
                    </a:prstGeom>
                    <a:noFill/>
                    <a:ln>
                      <a:noFill/>
                    </a:ln>
                  </pic:spPr>
                </pic:pic>
              </a:graphicData>
            </a:graphic>
          </wp:inline>
        </w:drawing>
      </w:r>
    </w:p>
    <w:p w14:paraId="44359122" w14:textId="77777777" w:rsidR="008F1C19" w:rsidRDefault="0078260A">
      <w:pPr>
        <w:pStyle w:val="figcaption"/>
      </w:pPr>
      <w:r>
        <w:t xml:space="preserve"> </w:t>
      </w:r>
      <w:r>
        <w:rPr>
          <w:rStyle w:val="conditionalText"/>
        </w:rPr>
        <w:t>Fig. 3.9.8 –</w:t>
      </w:r>
      <w:r>
        <w:t xml:space="preserve"> Work with Objects dialog showing Component Status</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29F6231" w14:textId="77777777">
        <w:tc>
          <w:tcPr>
            <w:tcW w:w="0" w:type="auto"/>
            <w:tcBorders>
              <w:left w:val="single" w:sz="12" w:space="7" w:color="000000"/>
            </w:tcBorders>
            <w:tcMar>
              <w:left w:w="150" w:type="dxa"/>
            </w:tcMar>
          </w:tcPr>
          <w:p w14:paraId="560D9753" w14:textId="77777777" w:rsidR="008F1C19" w:rsidRDefault="0078260A">
            <w:pPr>
              <w:pStyle w:val="p6"/>
            </w:pPr>
            <w:r>
              <w:t>Component Status for Programs</w:t>
            </w:r>
          </w:p>
          <w:p w14:paraId="62732584" w14:textId="77777777" w:rsidR="008F1C19" w:rsidRDefault="00FD3CB4">
            <w:pPr>
              <w:pStyle w:val="p1"/>
              <w:numPr>
                <w:ilvl w:val="0"/>
                <w:numId w:val="96"/>
              </w:numPr>
              <w:ind w:left="600"/>
            </w:pPr>
            <w:r>
              <w:fldChar w:fldCharType="begin"/>
            </w:r>
            <w:r w:rsidR="0078260A">
              <w:instrText xml:space="preserve"> XE "Level" </w:instrText>
            </w:r>
            <w:r>
              <w:fldChar w:fldCharType="end"/>
            </w:r>
            <w:r w:rsidR="0078260A">
              <w:t>*A – Parent or top-level program that is, calls other programs but is not called itself</w:t>
            </w:r>
          </w:p>
          <w:p w14:paraId="76731509" w14:textId="77777777" w:rsidR="008F1C19" w:rsidRDefault="0078260A">
            <w:pPr>
              <w:pStyle w:val="p1"/>
              <w:numPr>
                <w:ilvl w:val="0"/>
                <w:numId w:val="96"/>
              </w:numPr>
              <w:ind w:left="600"/>
            </w:pPr>
            <w:r>
              <w:t>*B – Program is called by another and calls other programs</w:t>
            </w:r>
          </w:p>
          <w:p w14:paraId="37FB038A" w14:textId="77777777" w:rsidR="008F1C19" w:rsidRDefault="0078260A">
            <w:pPr>
              <w:pStyle w:val="p1"/>
              <w:numPr>
                <w:ilvl w:val="0"/>
                <w:numId w:val="96"/>
              </w:numPr>
              <w:ind w:left="600"/>
            </w:pPr>
            <w:r>
              <w:t>*C – Program at the end of a program tree; does not call other programs</w:t>
            </w:r>
          </w:p>
          <w:p w14:paraId="33C395FB" w14:textId="77777777" w:rsidR="008F1C19" w:rsidRDefault="0078260A">
            <w:pPr>
              <w:pStyle w:val="p1"/>
              <w:numPr>
                <w:ilvl w:val="0"/>
                <w:numId w:val="96"/>
              </w:numPr>
              <w:ind w:left="600"/>
            </w:pPr>
            <w:r>
              <w:t>*D – Standalone program</w:t>
            </w:r>
          </w:p>
          <w:p w14:paraId="715D97A5" w14:textId="77777777" w:rsidR="008F1C19" w:rsidRDefault="0078260A">
            <w:pPr>
              <w:pStyle w:val="p1"/>
              <w:numPr>
                <w:ilvl w:val="0"/>
                <w:numId w:val="96"/>
              </w:numPr>
              <w:ind w:left="600"/>
            </w:pPr>
            <w:r>
              <w:t>*E – Indicates that some exclusion has been done for this object.</w:t>
            </w:r>
          </w:p>
          <w:p w14:paraId="2E8F9080" w14:textId="77777777" w:rsidR="008F1C19" w:rsidRDefault="0078260A">
            <w:pPr>
              <w:pStyle w:val="p"/>
            </w:pPr>
            <w:r>
              <w:rPr>
                <w:b/>
                <w:bCs/>
              </w:rPr>
              <w:t>Component Status for Files</w:t>
            </w:r>
          </w:p>
          <w:p w14:paraId="54A74635" w14:textId="77777777" w:rsidR="008F1C19" w:rsidRDefault="0078260A">
            <w:pPr>
              <w:pStyle w:val="p1"/>
              <w:numPr>
                <w:ilvl w:val="0"/>
                <w:numId w:val="97"/>
              </w:numPr>
              <w:ind w:left="600"/>
            </w:pPr>
            <w:r>
              <w:t>*A – Accessed by other files, but does not access any other file</w:t>
            </w:r>
          </w:p>
          <w:p w14:paraId="303D3293" w14:textId="77777777" w:rsidR="008F1C19" w:rsidRDefault="0078260A">
            <w:pPr>
              <w:pStyle w:val="p1"/>
              <w:numPr>
                <w:ilvl w:val="0"/>
                <w:numId w:val="97"/>
              </w:numPr>
              <w:ind w:left="600"/>
            </w:pPr>
            <w:r>
              <w:t>*B – Accesses other files and gets accessed by other files</w:t>
            </w:r>
          </w:p>
          <w:p w14:paraId="36CA0AA5" w14:textId="77777777" w:rsidR="008F1C19" w:rsidRDefault="0078260A">
            <w:pPr>
              <w:pStyle w:val="p1"/>
              <w:numPr>
                <w:ilvl w:val="0"/>
                <w:numId w:val="97"/>
              </w:numPr>
              <w:ind w:left="600"/>
            </w:pPr>
            <w:r>
              <w:t>*C – Only accesses other files, not accessed by others</w:t>
            </w:r>
          </w:p>
          <w:p w14:paraId="00071C3C" w14:textId="77777777" w:rsidR="008F1C19" w:rsidRDefault="0078260A">
            <w:pPr>
              <w:pStyle w:val="p1"/>
              <w:numPr>
                <w:ilvl w:val="0"/>
                <w:numId w:val="97"/>
              </w:numPr>
              <w:ind w:left="600"/>
            </w:pPr>
            <w:r>
              <w:t>*D – Standalone file</w:t>
            </w:r>
          </w:p>
          <w:p w14:paraId="2BD2D76E" w14:textId="77777777" w:rsidR="008F1C19" w:rsidRDefault="0078260A">
            <w:pPr>
              <w:pStyle w:val="p1"/>
              <w:numPr>
                <w:ilvl w:val="0"/>
                <w:numId w:val="97"/>
              </w:numPr>
              <w:ind w:left="600"/>
            </w:pPr>
            <w:r>
              <w:t>*E – Indicates that some exclusion has been done for this object.</w:t>
            </w:r>
          </w:p>
        </w:tc>
      </w:tr>
    </w:tbl>
    <w:p w14:paraId="4786C100" w14:textId="77777777" w:rsidR="008F1C19" w:rsidRDefault="008F1C19">
      <w:pPr>
        <w:pStyle w:val="pageBreak"/>
      </w:pPr>
    </w:p>
    <w:p w14:paraId="17A6F69E" w14:textId="77777777" w:rsidR="008F1C19" w:rsidRDefault="0078260A">
      <w:pPr>
        <w:pStyle w:val="h31"/>
      </w:pPr>
      <w:bookmarkStart w:id="130" w:name="_Toc131416773"/>
      <w:r>
        <w:lastRenderedPageBreak/>
        <w:t>Function Type</w:t>
      </w:r>
      <w:bookmarkEnd w:id="130"/>
    </w:p>
    <w:p w14:paraId="7B4FC829" w14:textId="77777777" w:rsidR="008F1C19" w:rsidRDefault="00FD3CB4">
      <w:pPr>
        <w:pStyle w:val="p"/>
      </w:pPr>
      <w:r>
        <w:fldChar w:fldCharType="begin"/>
      </w:r>
      <w:r w:rsidR="0078260A">
        <w:instrText xml:space="preserve"> XE "2E" </w:instrText>
      </w:r>
      <w:r>
        <w:fldChar w:fldCharType="end"/>
      </w:r>
      <w:r w:rsidR="0078260A">
        <w:t>This describes the function of the object and based on COOL: 2E definitions.</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3A981557" w14:textId="77777777">
        <w:tc>
          <w:tcPr>
            <w:tcW w:w="0" w:type="auto"/>
            <w:tcBorders>
              <w:left w:val="single" w:sz="12" w:space="7" w:color="000000"/>
            </w:tcBorders>
            <w:tcMar>
              <w:left w:w="150" w:type="dxa"/>
            </w:tcMar>
          </w:tcPr>
          <w:p w14:paraId="28AA3579" w14:textId="77777777" w:rsidR="00E86066" w:rsidRDefault="00FB1154">
            <w:pPr>
              <w:pStyle w:val="figcaption"/>
              <w:spacing w:before="240" w:after="240"/>
              <w:ind w:right="600"/>
              <w:rPr>
                <w:rStyle w:val="conditionalText"/>
              </w:rPr>
            </w:pPr>
            <w:r>
              <w:rPr>
                <w:noProof/>
              </w:rPr>
              <w:drawing>
                <wp:inline distT="0" distB="0" distL="0" distR="0" wp14:anchorId="00CCA1E7" wp14:editId="456BD6C9">
                  <wp:extent cx="3474720" cy="4023360"/>
                  <wp:effectExtent l="38100" t="38100" r="11430" b="15240"/>
                  <wp:docPr id="194" name="Picture 6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4"/>
                          <pic:cNvPicPr preferRelativeResize="0">
                            <a:picLocks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3474720" cy="4023360"/>
                          </a:xfrm>
                          <a:prstGeom prst="rect">
                            <a:avLst/>
                          </a:prstGeom>
                          <a:noFill/>
                          <a:ln w="23495" cmpd="sng">
                            <a:solidFill>
                              <a:srgbClr val="808080"/>
                            </a:solidFill>
                            <a:miter lim="800000"/>
                            <a:headEnd/>
                            <a:tailEnd/>
                          </a:ln>
                          <a:effectLst/>
                        </pic:spPr>
                      </pic:pic>
                    </a:graphicData>
                  </a:graphic>
                </wp:inline>
              </w:drawing>
            </w:r>
          </w:p>
          <w:p w14:paraId="3EBED903" w14:textId="6F72F83D" w:rsidR="008F1C19" w:rsidRDefault="0078260A">
            <w:pPr>
              <w:pStyle w:val="figcaption"/>
              <w:spacing w:before="240" w:after="240"/>
              <w:ind w:right="600"/>
            </w:pPr>
            <w:r>
              <w:rPr>
                <w:rStyle w:val="conditionalText"/>
              </w:rPr>
              <w:t>Fig. 3.9.9 –</w:t>
            </w:r>
            <w:r>
              <w:t xml:space="preserve"> Work with Objects dialog displaying Function Type</w:t>
            </w:r>
          </w:p>
        </w:tc>
      </w:tr>
    </w:tbl>
    <w:p w14:paraId="77778EDB" w14:textId="77777777" w:rsidR="008F1C19" w:rsidRDefault="0078260A">
      <w:pPr>
        <w:pStyle w:val="p"/>
      </w:pPr>
      <w:r>
        <w:t>The Function Attributes apply to program type objects only. The available Function Types are defined here:</w:t>
      </w:r>
    </w:p>
    <w:p w14:paraId="40B0691C" w14:textId="77777777" w:rsidR="008F1C19" w:rsidRDefault="0078260A">
      <w:pPr>
        <w:pStyle w:val="p"/>
      </w:pPr>
      <w:r>
        <w:rPr>
          <w:rStyle w:val="b"/>
        </w:rPr>
        <w:t>*ALL</w:t>
      </w:r>
      <w:r>
        <w:t xml:space="preserve"> – Displays all objects; no function filter is applied.</w:t>
      </w:r>
    </w:p>
    <w:p w14:paraId="4ABD3342" w14:textId="77777777" w:rsidR="008F1C19" w:rsidRDefault="0078260A">
      <w:pPr>
        <w:pStyle w:val="p"/>
      </w:pPr>
      <w:r>
        <w:rPr>
          <w:rStyle w:val="b"/>
        </w:rPr>
        <w:t>DSPDEV</w:t>
      </w:r>
      <w:r>
        <w:t xml:space="preserve"> – Defines a program which includes the Display file/s.</w:t>
      </w:r>
    </w:p>
    <w:p w14:paraId="57644DE1" w14:textId="77777777" w:rsidR="008F1C19" w:rsidRDefault="0078260A">
      <w:pPr>
        <w:pStyle w:val="p"/>
      </w:pPr>
      <w:r>
        <w:rPr>
          <w:rStyle w:val="b"/>
        </w:rPr>
        <w:t>DSPFIL (Display File)</w:t>
      </w:r>
      <w:r>
        <w:t xml:space="preserve"> – Defines a program which displays the records from a specified file, many at a time, using a sub-file.</w:t>
      </w:r>
    </w:p>
    <w:p w14:paraId="3E0CA7F3" w14:textId="77777777" w:rsidR="008F1C19" w:rsidRDefault="0078260A">
      <w:pPr>
        <w:pStyle w:val="p"/>
      </w:pPr>
      <w:r>
        <w:rPr>
          <w:rStyle w:val="b"/>
        </w:rPr>
        <w:t>DSPOTH (Display Other)</w:t>
      </w:r>
      <w:r>
        <w:t xml:space="preserve"> – Defines a program which displays records from Display File(s) and does not have any file(s) in update/write/read mode. Also, the program does not have any Printer File(s).</w:t>
      </w:r>
    </w:p>
    <w:p w14:paraId="0693EEBF" w14:textId="77777777" w:rsidR="008F1C19" w:rsidRDefault="0078260A">
      <w:pPr>
        <w:pStyle w:val="p"/>
      </w:pPr>
      <w:r>
        <w:rPr>
          <w:rStyle w:val="b"/>
        </w:rPr>
        <w:t>DSPRCD (Display Record)</w:t>
      </w:r>
      <w:r>
        <w:t xml:space="preserve"> – Defines a program which displays a single record from a specified database file.</w:t>
      </w:r>
    </w:p>
    <w:p w14:paraId="743AC437" w14:textId="77777777" w:rsidR="008F1C19" w:rsidRDefault="0078260A">
      <w:pPr>
        <w:pStyle w:val="p"/>
      </w:pPr>
      <w:r>
        <w:rPr>
          <w:rStyle w:val="b"/>
        </w:rPr>
        <w:lastRenderedPageBreak/>
        <w:t>DSPRCD2 (Display Record 2 panels)</w:t>
      </w:r>
      <w:r>
        <w:t xml:space="preserve"> – Defines a program that is identical to the DSPRCD function, except that it allows the database record details to extend to two separate display device pages.</w:t>
      </w:r>
    </w:p>
    <w:p w14:paraId="0D865FFB" w14:textId="77777777" w:rsidR="008F1C19" w:rsidRDefault="0078260A">
      <w:pPr>
        <w:pStyle w:val="p"/>
      </w:pPr>
      <w:r>
        <w:rPr>
          <w:rStyle w:val="b"/>
        </w:rPr>
        <w:t>DSPRCD3 (Display Record 3 panels)</w:t>
      </w:r>
      <w:r>
        <w:t xml:space="preserve"> – Defines a program that is identical to the DSPRCD function, except that it allows the database record details to extend to three separate display device pages.</w:t>
      </w:r>
    </w:p>
    <w:p w14:paraId="771CC62B" w14:textId="77777777" w:rsidR="008F1C19" w:rsidRDefault="0078260A">
      <w:pPr>
        <w:pStyle w:val="p"/>
      </w:pPr>
      <w:r>
        <w:rPr>
          <w:rStyle w:val="b"/>
        </w:rPr>
        <w:t>DSPTRN (Display Transaction)</w:t>
      </w:r>
      <w:r>
        <w:t xml:space="preserve"> – Defines a program which displays the records from a specified pair of database files. The pair must be connected by an Owned by or Refers to relation.</w:t>
      </w:r>
    </w:p>
    <w:p w14:paraId="25EB6359" w14:textId="77777777" w:rsidR="008F1C19" w:rsidRDefault="0078260A">
      <w:pPr>
        <w:pStyle w:val="p"/>
      </w:pPr>
      <w:r>
        <w:rPr>
          <w:rStyle w:val="b"/>
        </w:rPr>
        <w:t>EDTFIL (Edit File)</w:t>
      </w:r>
      <w:r>
        <w:t xml:space="preserve"> – Defines a program which maintains records on a specified file, many at a time, using a sub-file.</w:t>
      </w:r>
    </w:p>
    <w:p w14:paraId="524F0D65" w14:textId="77777777" w:rsidR="008F1C19" w:rsidRDefault="0078260A">
      <w:pPr>
        <w:pStyle w:val="p"/>
      </w:pPr>
      <w:r>
        <w:rPr>
          <w:rStyle w:val="b"/>
        </w:rPr>
        <w:t>EDTRCD (Edit Record)</w:t>
      </w:r>
      <w:r>
        <w:t xml:space="preserve"> – Defines a program which maintains (add, change, and delete) records on a specified file, one at a time.</w:t>
      </w:r>
    </w:p>
    <w:p w14:paraId="3DC1C125" w14:textId="77777777" w:rsidR="008F1C19" w:rsidRDefault="0078260A">
      <w:pPr>
        <w:pStyle w:val="p"/>
      </w:pPr>
      <w:r>
        <w:rPr>
          <w:rStyle w:val="b"/>
        </w:rPr>
        <w:t>EDTTRN (Edit Transaction)</w:t>
      </w:r>
      <w:r>
        <w:t xml:space="preserve"> – Defines a program which maintains the records on a specified pair of header and detail files. The pair must be connected by an Owned by or Refers to relation.</w:t>
      </w:r>
    </w:p>
    <w:p w14:paraId="4D1B8008" w14:textId="77777777" w:rsidR="008F1C19" w:rsidRDefault="0078260A">
      <w:pPr>
        <w:pStyle w:val="p"/>
      </w:pPr>
      <w:r>
        <w:rPr>
          <w:rStyle w:val="b"/>
        </w:rPr>
        <w:t>EDTRCD2 (Edit Record 2 panels)</w:t>
      </w:r>
      <w:r>
        <w:t xml:space="preserve"> – Is identical to the Edit Record function, except that it allows the record details to extend to two separate display pages.</w:t>
      </w:r>
    </w:p>
    <w:p w14:paraId="330B99B5" w14:textId="77777777" w:rsidR="008F1C19" w:rsidRDefault="0078260A">
      <w:pPr>
        <w:pStyle w:val="p"/>
      </w:pPr>
      <w:r>
        <w:rPr>
          <w:rStyle w:val="b"/>
        </w:rPr>
        <w:t>EDTRCD3 (Edit Record 3 panels)</w:t>
      </w:r>
      <w:r>
        <w:t xml:space="preserve"> – Is identical to the Edit Record function, except that it allows the record details to extend to three separate display pages.</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0B5B666A" w14:textId="77777777">
        <w:tc>
          <w:tcPr>
            <w:tcW w:w="0" w:type="auto"/>
            <w:tcBorders>
              <w:left w:val="single" w:sz="12" w:space="7" w:color="000000"/>
            </w:tcBorders>
            <w:tcMar>
              <w:left w:w="150" w:type="dxa"/>
            </w:tcMar>
          </w:tcPr>
          <w:p w14:paraId="5F1496AF" w14:textId="77777777" w:rsidR="008F1C19" w:rsidRDefault="0078260A">
            <w:pPr>
              <w:pStyle w:val="p"/>
            </w:pPr>
            <w:r>
              <w:rPr>
                <w:rStyle w:val="b"/>
              </w:rPr>
              <w:t>EXCEXTFUN (Execute External Function)</w:t>
            </w:r>
            <w:r w:rsidR="00FD3CB4">
              <w:fldChar w:fldCharType="begin"/>
            </w:r>
            <w:r>
              <w:instrText xml:space="preserve"> XE "Action Diagram" </w:instrText>
            </w:r>
            <w:r w:rsidR="00FD3CB4">
              <w:fldChar w:fldCharType="end"/>
            </w:r>
            <w:r>
              <w:t xml:space="preserve"> – A function that will compile and can call any other function type. It also allows the user to specify a high-level program using an action diagram.</w:t>
            </w:r>
          </w:p>
          <w:p w14:paraId="33E5A0ED" w14:textId="77777777" w:rsidR="008F1C19" w:rsidRDefault="0078260A">
            <w:pPr>
              <w:pStyle w:val="p"/>
            </w:pPr>
            <w:r>
              <w:rPr>
                <w:rStyle w:val="b"/>
              </w:rPr>
              <w:t>EXCINTFUN (Execute Internal Function)</w:t>
            </w:r>
            <w:r w:rsidR="00FD3CB4">
              <w:fldChar w:fldCharType="begin"/>
            </w:r>
            <w:r>
              <w:instrText xml:space="preserve"> XE "parameters" </w:instrText>
            </w:r>
            <w:r w:rsidR="00FD3CB4">
              <w:fldChar w:fldCharType="end"/>
            </w:r>
            <w:r>
              <w:t xml:space="preserve"> – Include a subroutine inside another 2E function, by passing unidirectional or bi-directional parameters and executing a protected instance of the code written in the function.</w:t>
            </w:r>
          </w:p>
        </w:tc>
      </w:tr>
    </w:tbl>
    <w:p w14:paraId="4C749A78" w14:textId="77777777" w:rsidR="008F1C19" w:rsidRDefault="0078260A">
      <w:pPr>
        <w:pStyle w:val="p"/>
      </w:pPr>
      <w:r>
        <w:rPr>
          <w:rStyle w:val="b"/>
        </w:rPr>
        <w:t>EXCUSRPGM (Execute User Program)</w:t>
      </w:r>
      <w:r>
        <w:t xml:space="preserve"> – Defines a program which allows a user to describe the interface to a user-written HLL program so that it can be referenced by functions.</w:t>
      </w:r>
    </w:p>
    <w:p w14:paraId="3056BCA5" w14:textId="77777777" w:rsidR="008F1C19" w:rsidRDefault="0078260A">
      <w:pPr>
        <w:pStyle w:val="p"/>
      </w:pPr>
      <w:r>
        <w:rPr>
          <w:rStyle w:val="b"/>
        </w:rPr>
        <w:t>EXCUSRSRC (Execute User Source)</w:t>
      </w:r>
      <w:r w:rsidR="00FD3CB4">
        <w:fldChar w:fldCharType="begin"/>
      </w:r>
      <w:r>
        <w:instrText xml:space="preserve"> XE "Synon" </w:instrText>
      </w:r>
      <w:r w:rsidR="00FD3CB4">
        <w:fldChar w:fldCharType="end"/>
      </w:r>
      <w:r>
        <w:t xml:space="preserve"> – This function is applicable for Synon/2E applications. Synon/2E allows a user to describe the interface to a user-written High-Level Language program so that it can be referenced by function. This function type is assigned to such programs.</w:t>
      </w:r>
    </w:p>
    <w:p w14:paraId="0A8FD19F" w14:textId="77777777" w:rsidR="008F1C19" w:rsidRDefault="0078260A">
      <w:pPr>
        <w:pStyle w:val="p"/>
      </w:pPr>
      <w:r>
        <w:rPr>
          <w:rStyle w:val="b"/>
        </w:rPr>
        <w:t>OTH (Other)</w:t>
      </w:r>
      <w:r>
        <w:t xml:space="preserve"> – Defines a program which calls a program and does not have any files in update/write/read mode. Also, the program does not have any Display File(s) or Printer File(s).</w:t>
      </w:r>
    </w:p>
    <w:p w14:paraId="4A6985C5" w14:textId="77777777" w:rsidR="008F1C19" w:rsidRDefault="0078260A">
      <w:pPr>
        <w:pStyle w:val="p"/>
      </w:pPr>
      <w:r>
        <w:rPr>
          <w:rStyle w:val="b"/>
        </w:rPr>
        <w:lastRenderedPageBreak/>
        <w:t>OTHCAL (Other Call)</w:t>
      </w:r>
      <w:r>
        <w:t xml:space="preserve"> – It is identical to the OTH function except that it allows call with parameters.</w:t>
      </w:r>
    </w:p>
    <w:p w14:paraId="4D3DBB92" w14:textId="77777777" w:rsidR="008F1C19" w:rsidRDefault="0078260A">
      <w:pPr>
        <w:pStyle w:val="p"/>
      </w:pPr>
      <w:r>
        <w:rPr>
          <w:rStyle w:val="b"/>
        </w:rPr>
        <w:t>OTHFIL (Other File)</w:t>
      </w:r>
      <w:r>
        <w:t xml:space="preserve"> – Defines a program which accepts files in input mode and does not have Printer File(s), Display File(s) or any other files in update/write mode.</w:t>
      </w:r>
    </w:p>
    <w:p w14:paraId="5451A42F" w14:textId="77777777" w:rsidR="008F1C19" w:rsidRDefault="0078260A">
      <w:pPr>
        <w:pStyle w:val="p"/>
      </w:pPr>
      <w:r>
        <w:rPr>
          <w:rStyle w:val="b"/>
        </w:rPr>
        <w:t>PMTRCD (Prompt Record)</w:t>
      </w:r>
      <w:r w:rsidR="00FD3CB4">
        <w:fldChar w:fldCharType="begin"/>
      </w:r>
      <w:r>
        <w:instrText xml:space="preserve"> XE "Fields" </w:instrText>
      </w:r>
      <w:r w:rsidR="00FD3CB4">
        <w:fldChar w:fldCharType="end"/>
      </w:r>
      <w:r>
        <w:t xml:space="preserve"> – Defines a program which prompts for a list of fields defined by a specified access path. The validated values can be passed to any other function.</w:t>
      </w:r>
    </w:p>
    <w:p w14:paraId="5B14783D" w14:textId="77777777" w:rsidR="008F1C19" w:rsidRDefault="0078260A">
      <w:pPr>
        <w:pStyle w:val="p"/>
      </w:pPr>
      <w:r>
        <w:rPr>
          <w:rStyle w:val="b"/>
        </w:rPr>
        <w:t>PRTDSP (Print Display)</w:t>
      </w:r>
      <w:r>
        <w:t xml:space="preserve"> – Defines a program which Display/Print records from input files and does not have any files in update/write mode.</w:t>
      </w:r>
    </w:p>
    <w:p w14:paraId="3B559BD8" w14:textId="77777777" w:rsidR="008F1C19" w:rsidRDefault="0078260A">
      <w:pPr>
        <w:pStyle w:val="p"/>
      </w:pPr>
      <w:r>
        <w:rPr>
          <w:rStyle w:val="b"/>
        </w:rPr>
        <w:t>PRTFIL (Print File)</w:t>
      </w:r>
      <w:r>
        <w:t xml:space="preserve"> – Defines a program which prints records from a specified access path.</w:t>
      </w:r>
    </w:p>
    <w:p w14:paraId="5E488595" w14:textId="77777777" w:rsidR="008F1C19" w:rsidRDefault="0078260A">
      <w:pPr>
        <w:pStyle w:val="p"/>
      </w:pPr>
      <w:r>
        <w:rPr>
          <w:rStyle w:val="b"/>
        </w:rPr>
        <w:t>PRTDEV (Printer Device)</w:t>
      </w:r>
      <w:r>
        <w:t xml:space="preserve"> – A program which includes a printer file.</w:t>
      </w:r>
    </w:p>
    <w:p w14:paraId="1F399659" w14:textId="77777777" w:rsidR="008F1C19" w:rsidRDefault="0078260A">
      <w:pPr>
        <w:pStyle w:val="p"/>
      </w:pPr>
      <w:r>
        <w:rPr>
          <w:rStyle w:val="b"/>
        </w:rPr>
        <w:t>SELRCD (Select Record)</w:t>
      </w:r>
      <w:r>
        <w:t xml:space="preserve"> – Defines a program which displays the records from a specified file, many at a time, using a sub-file. The program allows you to select one of the records. The selected record is returned to the calling program. This function is called from a function that requested a selection list.</w:t>
      </w:r>
    </w:p>
    <w:p w14:paraId="7F49996A" w14:textId="77777777" w:rsidR="008F1C19" w:rsidRDefault="0078260A">
      <w:pPr>
        <w:pStyle w:val="p"/>
      </w:pPr>
      <w:r>
        <w:rPr>
          <w:rStyle w:val="b"/>
        </w:rPr>
        <w:t>TRGFUN (Trigger)</w:t>
      </w:r>
      <w:r>
        <w:t xml:space="preserve"> - A program which is associated with a PF having triggers is considered as TRGFUN in the object list.</w:t>
      </w:r>
    </w:p>
    <w:p w14:paraId="458F637B" w14:textId="77777777" w:rsidR="008F1C19" w:rsidRDefault="0078260A">
      <w:pPr>
        <w:pStyle w:val="p"/>
      </w:pPr>
      <w:r>
        <w:rPr>
          <w:rStyle w:val="b"/>
        </w:rPr>
        <w:t>UPDFIL (Update File)</w:t>
      </w:r>
      <w:r>
        <w:t xml:space="preserve"> – Defines a program which updates specified files and does not have any Printer File(s) or Display File(s).</w:t>
      </w:r>
    </w:p>
    <w:p w14:paraId="28E835C9" w14:textId="77777777" w:rsidR="008F1C19" w:rsidRDefault="0078260A">
      <w:pPr>
        <w:pStyle w:val="p"/>
      </w:pPr>
      <w:r>
        <w:rPr>
          <w:rStyle w:val="b"/>
        </w:rPr>
        <w:t>UPDOTH (Update Other)</w:t>
      </w:r>
      <w:r>
        <w:t xml:space="preserve"> – Defines a program which updates data areas and has Display File(s). The program neither has a Printer File(s) nor files in update/write/read mode.</w:t>
      </w:r>
    </w:p>
    <w:p w14:paraId="6F641A29" w14:textId="77777777" w:rsidR="008F1C19" w:rsidRDefault="0078260A">
      <w:pPr>
        <w:pStyle w:val="p"/>
      </w:pPr>
      <w:r>
        <w:rPr>
          <w:rStyle w:val="b"/>
        </w:rPr>
        <w:t>UPDPRT (Update Print)</w:t>
      </w:r>
      <w:r>
        <w:t xml:space="preserve"> – Defines a program which prints a report with update(s) from the specified printer files. It does not have display files.</w:t>
      </w:r>
    </w:p>
    <w:p w14:paraId="6E4C954C" w14:textId="77777777" w:rsidR="008F1C19" w:rsidRDefault="008F1C19">
      <w:pPr>
        <w:pStyle w:val="pageBreak"/>
      </w:pPr>
      <w:bookmarkStart w:id="131" w:name="_Ref-984876361"/>
    </w:p>
    <w:bookmarkEnd w:id="131"/>
    <w:p w14:paraId="0B086EF0" w14:textId="77777777" w:rsidR="008F1C19" w:rsidRDefault="00FD3CB4">
      <w:pPr>
        <w:pStyle w:val="h21"/>
      </w:pPr>
      <w:r>
        <w:lastRenderedPageBreak/>
        <w:fldChar w:fldCharType="begin"/>
      </w:r>
      <w:r w:rsidR="0078260A">
        <w:instrText xml:space="preserve"> XE "Member List" </w:instrText>
      </w:r>
      <w:r>
        <w:fldChar w:fldCharType="end"/>
      </w:r>
      <w:bookmarkStart w:id="132" w:name="_Toc131416774"/>
      <w:r w:rsidR="0078260A">
        <w:t>Member List</w:t>
      </w:r>
      <w:bookmarkEnd w:id="132"/>
    </w:p>
    <w:p w14:paraId="5D949712" w14:textId="77777777" w:rsidR="008F1C19" w:rsidRDefault="0078260A">
      <w:pPr>
        <w:pStyle w:val="p"/>
      </w:pPr>
      <w:r>
        <w:t xml:space="preserve">The </w:t>
      </w:r>
      <w:r>
        <w:rPr>
          <w:rStyle w:val="b"/>
        </w:rPr>
        <w:t>Member List</w:t>
      </w:r>
      <w:r w:rsidR="00FD3CB4">
        <w:fldChar w:fldCharType="begin"/>
      </w:r>
      <w:r>
        <w:instrText xml:space="preserve"> XE "SOURCE" </w:instrText>
      </w:r>
      <w:r w:rsidR="00FD3CB4">
        <w:fldChar w:fldCharType="end"/>
      </w:r>
      <w:r>
        <w:t xml:space="preserve"> option displays the list of source members for a specified source file of the selected library. The Member List contains the members available in the selected library and the source file, based on the selected criteria.</w:t>
      </w:r>
    </w:p>
    <w:p w14:paraId="28747BFC" w14:textId="77777777" w:rsidR="008F1C19" w:rsidRDefault="0078260A">
      <w:pPr>
        <w:pStyle w:val="p"/>
      </w:pPr>
      <w:r>
        <w:t xml:space="preserve">Click the </w:t>
      </w:r>
      <w:r>
        <w:rPr>
          <w:rStyle w:val="b"/>
        </w:rPr>
        <w:t>Member List</w:t>
      </w:r>
      <w:r>
        <w:t xml:space="preserve"> icon to invoke the following dialog:</w:t>
      </w:r>
    </w:p>
    <w:p w14:paraId="17C54259" w14:textId="77777777" w:rsidR="008F1C19" w:rsidRDefault="00FB1154">
      <w:pPr>
        <w:pStyle w:val="figure"/>
      </w:pPr>
      <w:r>
        <w:rPr>
          <w:noProof/>
        </w:rPr>
        <w:drawing>
          <wp:inline distT="0" distB="0" distL="0" distR="0" wp14:anchorId="551BBBE1" wp14:editId="24038A65">
            <wp:extent cx="2677160" cy="2955290"/>
            <wp:effectExtent l="0" t="0" r="0" b="0"/>
            <wp:docPr id="195" name="Picture 6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5"/>
                    <pic:cNvPicPr preferRelativeResize="0">
                      <a:picLocks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677160" cy="2955290"/>
                    </a:xfrm>
                    <a:prstGeom prst="rect">
                      <a:avLst/>
                    </a:prstGeom>
                    <a:noFill/>
                    <a:ln>
                      <a:noFill/>
                    </a:ln>
                  </pic:spPr>
                </pic:pic>
              </a:graphicData>
            </a:graphic>
          </wp:inline>
        </w:drawing>
      </w:r>
    </w:p>
    <w:p w14:paraId="058F14F8" w14:textId="77777777" w:rsidR="008F1C19" w:rsidRDefault="0078260A">
      <w:pPr>
        <w:pStyle w:val="figcaption"/>
      </w:pPr>
      <w:r>
        <w:rPr>
          <w:rStyle w:val="conditionalText"/>
        </w:rPr>
        <w:t xml:space="preserve"> Fig. 3.10.1 –</w:t>
      </w:r>
      <w:r>
        <w:t xml:space="preserve"> Work with Members dialog box</w:t>
      </w:r>
    </w:p>
    <w:p w14:paraId="5D243041" w14:textId="77777777" w:rsidR="008F1C19" w:rsidRDefault="0078260A">
      <w:pPr>
        <w:pStyle w:val="p"/>
      </w:pPr>
      <w:r>
        <w:t>Specify the selection criteria on the dialog to display a set of members.</w:t>
      </w:r>
    </w:p>
    <w:p w14:paraId="505C165D" w14:textId="77777777" w:rsidR="008F1C19" w:rsidRDefault="00FD3CB4">
      <w:pPr>
        <w:pStyle w:val="li"/>
        <w:numPr>
          <w:ilvl w:val="0"/>
          <w:numId w:val="98"/>
        </w:numPr>
        <w:ind w:left="600"/>
      </w:pPr>
      <w:r>
        <w:fldChar w:fldCharType="begin"/>
      </w:r>
      <w:r w:rsidR="0078260A">
        <w:instrText xml:space="preserve"> XE "cross-reference library" </w:instrText>
      </w:r>
      <w:r>
        <w:fldChar w:fldCharType="end"/>
      </w:r>
      <w:r w:rsidR="0078260A">
        <w:rPr>
          <w:color w:val="000000"/>
        </w:rPr>
        <w:t>Select the Source File and the Library using the drop-down list from the Library/Source File Name. Select *ALLUSR as the library name to prevent the source files in the cross-reference library from getting displayed.</w:t>
      </w:r>
    </w:p>
    <w:p w14:paraId="77D2C513" w14:textId="77777777" w:rsidR="008F1C19" w:rsidRDefault="0078260A">
      <w:pPr>
        <w:pStyle w:val="li"/>
        <w:numPr>
          <w:ilvl w:val="0"/>
          <w:numId w:val="98"/>
        </w:numPr>
        <w:ind w:left="600"/>
      </w:pPr>
      <w:r>
        <w:rPr>
          <w:color w:val="000000"/>
        </w:rPr>
        <w:t>The Member name on the Member Details group can be:</w:t>
      </w:r>
    </w:p>
    <w:p w14:paraId="6BDF5B31" w14:textId="77777777" w:rsidR="008F1C19" w:rsidRDefault="0078260A">
      <w:pPr>
        <w:pStyle w:val="li1"/>
        <w:numPr>
          <w:ilvl w:val="1"/>
          <w:numId w:val="99"/>
        </w:numPr>
        <w:ind w:left="1200"/>
      </w:pPr>
      <w:r>
        <w:rPr>
          <w:color w:val="000000"/>
        </w:rPr>
        <w:t>*ALL</w:t>
      </w:r>
    </w:p>
    <w:p w14:paraId="72BA5937" w14:textId="77777777" w:rsidR="008F1C19" w:rsidRDefault="0078260A">
      <w:pPr>
        <w:pStyle w:val="li1"/>
        <w:numPr>
          <w:ilvl w:val="1"/>
          <w:numId w:val="99"/>
        </w:numPr>
        <w:ind w:left="1200"/>
      </w:pPr>
      <w:r>
        <w:rPr>
          <w:color w:val="000000"/>
        </w:rPr>
        <w:t>Member Name (maximum 10 characters long)</w:t>
      </w:r>
    </w:p>
    <w:p w14:paraId="71FD7AE7" w14:textId="77777777" w:rsidR="008F1C19" w:rsidRDefault="0078260A">
      <w:pPr>
        <w:pStyle w:val="li"/>
        <w:numPr>
          <w:ilvl w:val="0"/>
          <w:numId w:val="100"/>
        </w:numPr>
        <w:ind w:left="600"/>
      </w:pPr>
      <w:r>
        <w:rPr>
          <w:color w:val="000000"/>
        </w:rPr>
        <w:t>Select the Type from the drop-down list.</w:t>
      </w:r>
    </w:p>
    <w:p w14:paraId="2460EDB9" w14:textId="77777777" w:rsidR="008F1C19" w:rsidRDefault="0078260A">
      <w:pPr>
        <w:pStyle w:val="li"/>
        <w:numPr>
          <w:ilvl w:val="0"/>
          <w:numId w:val="100"/>
        </w:numPr>
        <w:ind w:left="600"/>
      </w:pPr>
      <w:r>
        <w:rPr>
          <w:color w:val="000000"/>
        </w:rPr>
        <w:t>Click OK.</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9F3879C" w14:textId="77777777">
        <w:trPr>
          <w:tblCellSpacing w:w="0" w:type="dxa"/>
        </w:trPr>
        <w:tc>
          <w:tcPr>
            <w:tcW w:w="855" w:type="dxa"/>
            <w:shd w:val="clear" w:color="auto" w:fill="F0F7FB"/>
            <w:vAlign w:val="center"/>
          </w:tcPr>
          <w:p w14:paraId="358CAB26" w14:textId="77777777" w:rsidR="008F1C19" w:rsidRDefault="00FB1154">
            <w:pPr>
              <w:pStyle w:val="tdTableStyle-Note-BodyB-Column1-Body1"/>
            </w:pPr>
            <w:r>
              <w:rPr>
                <w:noProof/>
              </w:rPr>
              <w:drawing>
                <wp:inline distT="0" distB="0" distL="0" distR="0" wp14:anchorId="36E10E7F" wp14:editId="72F5F4C0">
                  <wp:extent cx="461010" cy="380365"/>
                  <wp:effectExtent l="0" t="0" r="0" b="0"/>
                  <wp:docPr id="196" name="Picture 6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6"/>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08E9B95" w14:textId="77777777" w:rsidR="008F1C19" w:rsidRDefault="0078260A">
            <w:pPr>
              <w:pStyle w:val="p"/>
            </w:pPr>
            <w:r>
              <w:t>Member Name - An individual name/a generic name/ ‘*ALL’.</w:t>
            </w:r>
            <w:r>
              <w:br/>
              <w:t>Both individual and generic names can have wildcards specified. Enter &amp; (Ampersand) to denote that any one character and * (Asterisk) denotes any number of characters. Accordingly, C&amp;&amp;H* means that all the member names where the first character is C and fourth character is H, will be selected. More examples: AA&amp;&amp;2, OE*.</w:t>
            </w:r>
          </w:p>
        </w:tc>
      </w:tr>
    </w:tbl>
    <w:p w14:paraId="7EA63579" w14:textId="77777777" w:rsidR="008F1C19" w:rsidRDefault="0078260A">
      <w:pPr>
        <w:pStyle w:val="p"/>
      </w:pPr>
      <w:r>
        <w:lastRenderedPageBreak/>
        <w:t>The following screen displays the list of members for the selected criteria. Select any member and double-click to invoke its Source List.</w:t>
      </w:r>
    </w:p>
    <w:p w14:paraId="495E5FF0" w14:textId="77777777" w:rsidR="008F1C19" w:rsidRDefault="00FB1154">
      <w:pPr>
        <w:pStyle w:val="figure"/>
      </w:pPr>
      <w:r>
        <w:rPr>
          <w:noProof/>
        </w:rPr>
        <w:drawing>
          <wp:inline distT="0" distB="0" distL="0" distR="0" wp14:anchorId="60BB690D" wp14:editId="10BA08F1">
            <wp:extent cx="5311140" cy="3123565"/>
            <wp:effectExtent l="38100" t="38100" r="22860" b="19685"/>
            <wp:docPr id="197" name="Picture 6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7"/>
                    <pic:cNvPicPr preferRelativeResize="0">
                      <a:picLocks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11140" cy="3123565"/>
                    </a:xfrm>
                    <a:prstGeom prst="rect">
                      <a:avLst/>
                    </a:prstGeom>
                    <a:noFill/>
                    <a:ln w="23495" cmpd="sng">
                      <a:solidFill>
                        <a:srgbClr val="808080"/>
                      </a:solidFill>
                      <a:miter lim="800000"/>
                      <a:headEnd/>
                      <a:tailEnd/>
                    </a:ln>
                    <a:effectLst/>
                  </pic:spPr>
                </pic:pic>
              </a:graphicData>
            </a:graphic>
          </wp:inline>
        </w:drawing>
      </w:r>
    </w:p>
    <w:p w14:paraId="44935321" w14:textId="7786F651" w:rsidR="008F1C19" w:rsidRDefault="0078260A">
      <w:pPr>
        <w:pStyle w:val="figcaption"/>
      </w:pPr>
      <w:r>
        <w:t xml:space="preserve"> Fig. 3.10.2 – Member List</w:t>
      </w:r>
    </w:p>
    <w:p w14:paraId="0FA4866D" w14:textId="77777777" w:rsidR="00E86066" w:rsidRDefault="00E86066">
      <w:pPr>
        <w:pStyle w:val="figcaption"/>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4E4954E" w14:textId="77777777">
        <w:trPr>
          <w:tblCellSpacing w:w="0" w:type="dxa"/>
        </w:trPr>
        <w:tc>
          <w:tcPr>
            <w:tcW w:w="855" w:type="dxa"/>
            <w:shd w:val="clear" w:color="auto" w:fill="F0F7FB"/>
            <w:vAlign w:val="center"/>
          </w:tcPr>
          <w:p w14:paraId="62E8E3C4" w14:textId="77777777" w:rsidR="008F1C19" w:rsidRDefault="00FB1154">
            <w:pPr>
              <w:pStyle w:val="tdTableStyle-Note-BodyB-Column1-Body1"/>
            </w:pPr>
            <w:r>
              <w:rPr>
                <w:noProof/>
              </w:rPr>
              <w:drawing>
                <wp:inline distT="0" distB="0" distL="0" distR="0" wp14:anchorId="4BF5CAA2" wp14:editId="2F6B94D3">
                  <wp:extent cx="461010" cy="380365"/>
                  <wp:effectExtent l="0" t="0" r="0" b="0"/>
                  <wp:docPr id="198" name="Picture 6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B76BAAF" w14:textId="2F7D39B4" w:rsidR="008F1C19" w:rsidRDefault="0078260A">
            <w:pPr>
              <w:pStyle w:val="tdTableStyle-Note-BodyA-Column1-Body1"/>
            </w:pPr>
            <w:r>
              <w:t xml:space="preserve">The first screen is sorted on the </w:t>
            </w:r>
            <w:r w:rsidR="00E86066">
              <w:t>member’s</w:t>
            </w:r>
            <w:r>
              <w:t xml:space="preserve"> name in ascending order. To change the sort order or to sort on any other column, click the respective column heading.</w:t>
            </w:r>
          </w:p>
        </w:tc>
      </w:tr>
    </w:tbl>
    <w:p w14:paraId="4040A0FC" w14:textId="77777777" w:rsidR="008F1C19" w:rsidRDefault="008F1C19">
      <w:pPr>
        <w:pStyle w:val="pageBreak"/>
      </w:pPr>
      <w:bookmarkStart w:id="133" w:name="_Ref974638783"/>
    </w:p>
    <w:bookmarkEnd w:id="133"/>
    <w:p w14:paraId="0A6CC09D" w14:textId="77777777" w:rsidR="008F1C19" w:rsidRDefault="00FD3CB4">
      <w:pPr>
        <w:pStyle w:val="h21"/>
      </w:pPr>
      <w:r>
        <w:lastRenderedPageBreak/>
        <w:fldChar w:fldCharType="begin"/>
      </w:r>
      <w:r w:rsidR="0078260A">
        <w:instrText xml:space="preserve"> XE "SOURCE" </w:instrText>
      </w:r>
      <w:r>
        <w:fldChar w:fldCharType="end"/>
      </w:r>
      <w:bookmarkStart w:id="134" w:name="_Toc131416775"/>
      <w:r w:rsidR="0078260A">
        <w:t>Source Files</w:t>
      </w:r>
      <w:bookmarkEnd w:id="134"/>
    </w:p>
    <w:p w14:paraId="0925EB14" w14:textId="77777777" w:rsidR="008F1C19" w:rsidRDefault="0078260A">
      <w:pPr>
        <w:pStyle w:val="p"/>
      </w:pPr>
      <w:r>
        <w:t xml:space="preserve">Double-click on the </w:t>
      </w:r>
      <w:r>
        <w:rPr>
          <w:rStyle w:val="b"/>
        </w:rPr>
        <w:t>Source Files</w:t>
      </w:r>
      <w:r w:rsidR="00FD3CB4">
        <w:fldChar w:fldCharType="begin"/>
      </w:r>
      <w:r>
        <w:instrText xml:space="preserve"> XE "Member List" </w:instrText>
      </w:r>
      <w:r w:rsidR="00FD3CB4">
        <w:fldChar w:fldCharType="end"/>
      </w:r>
      <w:r>
        <w:t xml:space="preserve"> node to generate a list of all the source files. The option is available under the cross-reference node. Double-click on any source file to display the Member List.</w:t>
      </w:r>
    </w:p>
    <w:p w14:paraId="0EB81FE8" w14:textId="77777777" w:rsidR="008F1C19" w:rsidRDefault="00FB1154">
      <w:pPr>
        <w:pStyle w:val="figure"/>
      </w:pPr>
      <w:r>
        <w:rPr>
          <w:noProof/>
        </w:rPr>
        <w:drawing>
          <wp:inline distT="0" distB="0" distL="0" distR="0" wp14:anchorId="4D3932AD" wp14:editId="2659F064">
            <wp:extent cx="3738245" cy="3350260"/>
            <wp:effectExtent l="38100" t="38100" r="14605" b="21590"/>
            <wp:docPr id="199" name="Picture 6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9"/>
                    <pic:cNvPicPr preferRelativeResize="0">
                      <a:picLocks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738245" cy="3350260"/>
                    </a:xfrm>
                    <a:prstGeom prst="rect">
                      <a:avLst/>
                    </a:prstGeom>
                    <a:noFill/>
                    <a:ln w="23495" cmpd="sng">
                      <a:solidFill>
                        <a:srgbClr val="808080"/>
                      </a:solidFill>
                      <a:miter lim="800000"/>
                      <a:headEnd/>
                      <a:tailEnd/>
                    </a:ln>
                    <a:effectLst/>
                  </pic:spPr>
                </pic:pic>
              </a:graphicData>
            </a:graphic>
          </wp:inline>
        </w:drawing>
      </w:r>
    </w:p>
    <w:p w14:paraId="48ACBF41" w14:textId="77777777" w:rsidR="008F1C19" w:rsidRDefault="0078260A">
      <w:pPr>
        <w:pStyle w:val="figcaption"/>
      </w:pPr>
      <w:r>
        <w:rPr>
          <w:rStyle w:val="conditionalText"/>
        </w:rPr>
        <w:t xml:space="preserve"> Fig. 3.11.1 –</w:t>
      </w:r>
      <w:r>
        <w:t xml:space="preserve"> Source File List</w:t>
      </w:r>
    </w:p>
    <w:p w14:paraId="2631EE64" w14:textId="77777777" w:rsidR="008F1C19" w:rsidRDefault="008F1C19">
      <w:pPr>
        <w:pStyle w:val="pageBreak"/>
      </w:pPr>
      <w:bookmarkStart w:id="135" w:name="_Ref1862203375"/>
    </w:p>
    <w:bookmarkEnd w:id="135"/>
    <w:p w14:paraId="64933AA2" w14:textId="77777777" w:rsidR="008F1C19" w:rsidRDefault="00FD3CB4">
      <w:pPr>
        <w:pStyle w:val="h21"/>
      </w:pPr>
      <w:r>
        <w:lastRenderedPageBreak/>
        <w:fldChar w:fldCharType="begin"/>
      </w:r>
      <w:r w:rsidR="0078260A">
        <w:instrText xml:space="preserve"> XE "Business Rules" </w:instrText>
      </w:r>
      <w:r>
        <w:fldChar w:fldCharType="end"/>
      </w:r>
      <w:bookmarkStart w:id="136" w:name="_Toc131416776"/>
      <w:r w:rsidR="0078260A">
        <w:t>Business Rules</w:t>
      </w:r>
      <w:bookmarkEnd w:id="136"/>
    </w:p>
    <w:p w14:paraId="7F3D3D8D" w14:textId="77777777" w:rsidR="008F1C19" w:rsidRDefault="00FD3CB4">
      <w:pPr>
        <w:pStyle w:val="p"/>
      </w:pPr>
      <w:r>
        <w:fldChar w:fldCharType="begin"/>
      </w:r>
      <w:r w:rsidR="0078260A">
        <w:instrText xml:space="preserve"> XE "pseudo code" </w:instrText>
      </w:r>
      <w:r>
        <w:fldChar w:fldCharType="end"/>
      </w:r>
      <w:r>
        <w:fldChar w:fldCharType="begin"/>
      </w:r>
      <w:r w:rsidR="0078260A">
        <w:instrText xml:space="preserve"> XE "SOURCE" </w:instrText>
      </w:r>
      <w:r>
        <w:fldChar w:fldCharType="end"/>
      </w:r>
      <w:r w:rsidR="0078260A">
        <w:t>The program source is grouped into discrete blocks of logic so that each block represents a particular execution of business logic. This block of code is then converted into pseudo code that describes the execution of the logic. Literals and constants are liberally used in the narration, wherever possible, giving accurate descriptions of the logic. These logics are termed as Business Rules.</w:t>
      </w:r>
    </w:p>
    <w:p w14:paraId="6B6F4F38" w14:textId="77777777" w:rsidR="008F1C19" w:rsidRDefault="0078260A">
      <w:pPr>
        <w:pStyle w:val="p"/>
      </w:pPr>
      <w:r>
        <w:t xml:space="preserve">The </w:t>
      </w:r>
      <w:r>
        <w:rPr>
          <w:rStyle w:val="b"/>
        </w:rPr>
        <w:t>Business Rules</w:t>
      </w:r>
      <w:r w:rsidR="00FD3CB4">
        <w:fldChar w:fldCharType="begin"/>
      </w:r>
      <w:r>
        <w:instrText xml:space="preserve"> XE "cross-reference library" </w:instrText>
      </w:r>
      <w:r w:rsidR="00FD3CB4">
        <w:fldChar w:fldCharType="end"/>
      </w:r>
      <w:r>
        <w:t xml:space="preserve"> option displays a list of all the business rules and their narrations for the selected cross-reference library. The </w:t>
      </w:r>
      <w:r>
        <w:rPr>
          <w:rStyle w:val="b"/>
        </w:rPr>
        <w:t>Business Rules</w:t>
      </w:r>
      <w:r>
        <w:t xml:space="preserve"> node is available under the cross-reference node.</w:t>
      </w:r>
    </w:p>
    <w:p w14:paraId="283F0112" w14:textId="77777777" w:rsidR="008F1C19" w:rsidRDefault="00FB1154">
      <w:pPr>
        <w:pStyle w:val="figure"/>
      </w:pPr>
      <w:r>
        <w:rPr>
          <w:noProof/>
        </w:rPr>
        <w:drawing>
          <wp:inline distT="0" distB="0" distL="0" distR="0" wp14:anchorId="6367E220" wp14:editId="235ACF80">
            <wp:extent cx="5449570" cy="2209165"/>
            <wp:effectExtent l="38100" t="38100" r="17780" b="19685"/>
            <wp:docPr id="200" name="Picture 6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pic:cNvPicPr preferRelativeResize="0">
                      <a:picLocks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449570" cy="2209165"/>
                    </a:xfrm>
                    <a:prstGeom prst="rect">
                      <a:avLst/>
                    </a:prstGeom>
                    <a:noFill/>
                    <a:ln w="23495" cmpd="sng">
                      <a:solidFill>
                        <a:srgbClr val="808080"/>
                      </a:solidFill>
                      <a:miter lim="800000"/>
                      <a:headEnd/>
                      <a:tailEnd/>
                    </a:ln>
                    <a:effectLst/>
                  </pic:spPr>
                </pic:pic>
              </a:graphicData>
            </a:graphic>
          </wp:inline>
        </w:drawing>
      </w:r>
    </w:p>
    <w:p w14:paraId="1418CE68" w14:textId="77777777" w:rsidR="008F1C19" w:rsidRDefault="0078260A">
      <w:pPr>
        <w:pStyle w:val="figcaption"/>
      </w:pPr>
      <w:r>
        <w:t>Fig. 3.12.1 – Business Rules for XAN4CDXA</w:t>
      </w:r>
    </w:p>
    <w:p w14:paraId="16B32E78" w14:textId="77777777" w:rsidR="008F1C19" w:rsidRDefault="008F1C19">
      <w:pPr>
        <w:pStyle w:val="pageBreak"/>
      </w:pPr>
      <w:bookmarkStart w:id="137" w:name="_Ref575785554"/>
    </w:p>
    <w:bookmarkEnd w:id="137"/>
    <w:p w14:paraId="730A7E64" w14:textId="77777777" w:rsidR="008F1C19" w:rsidRDefault="00FD3CB4">
      <w:pPr>
        <w:pStyle w:val="h21"/>
      </w:pPr>
      <w:r>
        <w:lastRenderedPageBreak/>
        <w:fldChar w:fldCharType="begin"/>
      </w:r>
      <w:r w:rsidR="0078260A">
        <w:instrText xml:space="preserve"> XE "Consolidated Rules" </w:instrText>
      </w:r>
      <w:r>
        <w:fldChar w:fldCharType="end"/>
      </w:r>
      <w:bookmarkStart w:id="138" w:name="_Toc131416777"/>
      <w:r w:rsidR="0078260A">
        <w:t>Consolidated Rules</w:t>
      </w:r>
      <w:bookmarkEnd w:id="138"/>
    </w:p>
    <w:p w14:paraId="749FC97F" w14:textId="77777777" w:rsidR="008F1C19" w:rsidRDefault="00FD3CB4">
      <w:pPr>
        <w:pStyle w:val="p"/>
      </w:pPr>
      <w:r>
        <w:fldChar w:fldCharType="begin"/>
      </w:r>
      <w:r w:rsidR="0078260A">
        <w:instrText xml:space="preserve"> XE "Business Rules" </w:instrText>
      </w:r>
      <w:r>
        <w:fldChar w:fldCharType="end"/>
      </w:r>
      <w:r>
        <w:fldChar w:fldCharType="begin"/>
      </w:r>
      <w:r w:rsidR="0078260A">
        <w:instrText xml:space="preserve"> XE "X-Analysis" </w:instrText>
      </w:r>
      <w:r>
        <w:fldChar w:fldCharType="end"/>
      </w:r>
      <w:r>
        <w:fldChar w:fldCharType="begin"/>
      </w:r>
      <w:r w:rsidR="0078260A">
        <w:instrText xml:space="preserve"> XE "Fields" </w:instrText>
      </w:r>
      <w:r>
        <w:fldChar w:fldCharType="end"/>
      </w:r>
      <w:r w:rsidR="0078260A">
        <w:t xml:space="preserve">X-Analysis provides an important feature related to file-fields and business rules. Through this feature the user can view all the business rules related to a file-field. </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49BB7EF0" w14:textId="77777777">
        <w:tc>
          <w:tcPr>
            <w:tcW w:w="0" w:type="auto"/>
            <w:tcBorders>
              <w:left w:val="single" w:sz="12" w:space="7" w:color="000000"/>
            </w:tcBorders>
            <w:tcMar>
              <w:left w:w="150" w:type="dxa"/>
            </w:tcMar>
          </w:tcPr>
          <w:p w14:paraId="3102010D" w14:textId="77777777" w:rsidR="008F1C19" w:rsidRDefault="0078260A">
            <w:pPr>
              <w:pStyle w:val="p"/>
            </w:pPr>
            <w:r>
              <w:t xml:space="preserve">Double-click the </w:t>
            </w:r>
            <w:r>
              <w:rPr>
                <w:rStyle w:val="b"/>
              </w:rPr>
              <w:t>Consolidated Rules</w:t>
            </w:r>
            <w:r>
              <w:t xml:space="preserve"> node. This opens </w:t>
            </w:r>
            <w:r>
              <w:rPr>
                <w:rStyle w:val="b"/>
              </w:rPr>
              <w:t>Consolidated Rules</w:t>
            </w:r>
            <w:r>
              <w:t xml:space="preserve"> dialog.</w:t>
            </w:r>
          </w:p>
          <w:p w14:paraId="19AF8816" w14:textId="77777777" w:rsidR="00E86066" w:rsidRDefault="00FB1154">
            <w:pPr>
              <w:pStyle w:val="figcaption"/>
              <w:spacing w:before="240" w:after="240"/>
              <w:ind w:right="600"/>
            </w:pPr>
            <w:r>
              <w:rPr>
                <w:noProof/>
              </w:rPr>
              <w:drawing>
                <wp:inline distT="0" distB="0" distL="0" distR="0" wp14:anchorId="6DD72E39" wp14:editId="731540E8">
                  <wp:extent cx="2479675" cy="1726565"/>
                  <wp:effectExtent l="38100" t="38100" r="15875" b="26035"/>
                  <wp:docPr id="201" name="Picture 6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1"/>
                          <pic:cNvPicPr preferRelativeResize="0">
                            <a:picLocks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479675" cy="1726565"/>
                          </a:xfrm>
                          <a:prstGeom prst="rect">
                            <a:avLst/>
                          </a:prstGeom>
                          <a:noFill/>
                          <a:ln w="23495" cmpd="sng">
                            <a:solidFill>
                              <a:srgbClr val="808080"/>
                            </a:solidFill>
                            <a:miter lim="800000"/>
                            <a:headEnd/>
                            <a:tailEnd/>
                          </a:ln>
                          <a:effectLst/>
                        </pic:spPr>
                      </pic:pic>
                    </a:graphicData>
                  </a:graphic>
                </wp:inline>
              </w:drawing>
            </w:r>
            <w:r w:rsidR="0078260A">
              <w:t xml:space="preserve"> </w:t>
            </w:r>
          </w:p>
          <w:p w14:paraId="34EF2990" w14:textId="1732FA0D" w:rsidR="008F1C19" w:rsidRDefault="0078260A">
            <w:pPr>
              <w:pStyle w:val="figcaption"/>
              <w:spacing w:before="240" w:after="240"/>
              <w:ind w:right="600"/>
            </w:pPr>
            <w:r>
              <w:rPr>
                <w:rStyle w:val="conditionalText"/>
              </w:rPr>
              <w:t>Fig. 3.13.1.A –</w:t>
            </w:r>
            <w:r>
              <w:t xml:space="preserve">  Consolidated Rules dialog</w:t>
            </w:r>
          </w:p>
          <w:p w14:paraId="561A4AFC" w14:textId="77777777" w:rsidR="008F1C19" w:rsidRDefault="00FD3CB4">
            <w:pPr>
              <w:pStyle w:val="p"/>
            </w:pPr>
            <w:r>
              <w:fldChar w:fldCharType="begin"/>
            </w:r>
            <w:r w:rsidR="0078260A">
              <w:instrText xml:space="preserve"> XE "application area" </w:instrText>
            </w:r>
            <w:r>
              <w:fldChar w:fldCharType="end"/>
            </w:r>
            <w:r w:rsidR="0078260A">
              <w:t xml:space="preserve">Select the Application Area Name, Library Name, and File Name on the dialog and Click </w:t>
            </w:r>
            <w:r w:rsidR="0078260A">
              <w:rPr>
                <w:rStyle w:val="b"/>
              </w:rPr>
              <w:t>OK</w:t>
            </w:r>
            <w:r w:rsidR="0078260A">
              <w:t xml:space="preserve">. A window displaying the </w:t>
            </w:r>
            <w:r w:rsidR="0078260A">
              <w:rPr>
                <w:rStyle w:val="b"/>
              </w:rPr>
              <w:t>Consolidated Rules</w:t>
            </w:r>
            <w:r w:rsidR="0078260A">
              <w:t xml:space="preserve"> will open.</w:t>
            </w:r>
          </w:p>
        </w:tc>
      </w:tr>
    </w:tbl>
    <w:p w14:paraId="39018B6A" w14:textId="77777777" w:rsidR="008F1C19" w:rsidRDefault="00FB1154">
      <w:pPr>
        <w:pStyle w:val="figure"/>
      </w:pPr>
      <w:r>
        <w:rPr>
          <w:noProof/>
        </w:rPr>
        <w:drawing>
          <wp:inline distT="0" distB="0" distL="0" distR="0" wp14:anchorId="1167FC65" wp14:editId="5D4A68C2">
            <wp:extent cx="5449570" cy="3065145"/>
            <wp:effectExtent l="38100" t="38100" r="17780" b="20955"/>
            <wp:docPr id="202" name="Picture 6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2"/>
                    <pic:cNvPicPr preferRelativeResize="0">
                      <a:picLocks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49570" cy="3065145"/>
                    </a:xfrm>
                    <a:prstGeom prst="rect">
                      <a:avLst/>
                    </a:prstGeom>
                    <a:noFill/>
                    <a:ln w="23495" cmpd="sng">
                      <a:solidFill>
                        <a:srgbClr val="808080"/>
                      </a:solidFill>
                      <a:miter lim="800000"/>
                      <a:headEnd/>
                      <a:tailEnd/>
                    </a:ln>
                    <a:effectLst/>
                  </pic:spPr>
                </pic:pic>
              </a:graphicData>
            </a:graphic>
          </wp:inline>
        </w:drawing>
      </w:r>
    </w:p>
    <w:p w14:paraId="0B4E2D44" w14:textId="77777777" w:rsidR="008F1C19" w:rsidRDefault="0078260A">
      <w:pPr>
        <w:pStyle w:val="figcaption"/>
      </w:pPr>
      <w:r>
        <w:rPr>
          <w:rStyle w:val="conditionalText"/>
        </w:rPr>
        <w:t>Fig. 3.13.1.B</w:t>
      </w:r>
      <w:r>
        <w:t xml:space="preserve">  – Consolidated Rules for XAN4CDXA</w:t>
      </w:r>
    </w:p>
    <w:p w14:paraId="512B2F51" w14:textId="77777777" w:rsidR="008F1C19" w:rsidRDefault="0078260A">
      <w:pPr>
        <w:pStyle w:val="p"/>
      </w:pPr>
      <w:r>
        <w:t xml:space="preserve">Select any business rule listed under a file and expand the business rules node to check the actual business rules code used, as shown below: </w:t>
      </w:r>
    </w:p>
    <w:p w14:paraId="00C31750" w14:textId="77777777" w:rsidR="008F1C19" w:rsidRDefault="00FB1154">
      <w:pPr>
        <w:pStyle w:val="figure"/>
      </w:pPr>
      <w:r>
        <w:rPr>
          <w:noProof/>
        </w:rPr>
        <w:lastRenderedPageBreak/>
        <w:drawing>
          <wp:inline distT="0" distB="0" distL="0" distR="0" wp14:anchorId="0AA1D1EA" wp14:editId="7CFEC603">
            <wp:extent cx="5449570" cy="4432935"/>
            <wp:effectExtent l="38100" t="38100" r="17780" b="24765"/>
            <wp:docPr id="203" name="Picture 6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
                    <pic:cNvPicPr preferRelativeResize="0">
                      <a:picLocks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49570" cy="4432935"/>
                    </a:xfrm>
                    <a:prstGeom prst="rect">
                      <a:avLst/>
                    </a:prstGeom>
                    <a:noFill/>
                    <a:ln w="23495" cmpd="sng">
                      <a:solidFill>
                        <a:srgbClr val="808080"/>
                      </a:solidFill>
                      <a:miter lim="800000"/>
                      <a:headEnd/>
                      <a:tailEnd/>
                    </a:ln>
                    <a:effectLst/>
                  </pic:spPr>
                </pic:pic>
              </a:graphicData>
            </a:graphic>
          </wp:inline>
        </w:drawing>
      </w:r>
    </w:p>
    <w:p w14:paraId="57620638" w14:textId="77777777" w:rsidR="008F1C19" w:rsidRDefault="0078260A">
      <w:pPr>
        <w:pStyle w:val="figcaption"/>
      </w:pPr>
      <w:r>
        <w:t xml:space="preserve"> Fig. </w:t>
      </w:r>
      <w:r>
        <w:rPr>
          <w:rStyle w:val="conditionalText"/>
        </w:rPr>
        <w:t>3.13.2</w:t>
      </w:r>
      <w:r>
        <w:t xml:space="preserve">  – Expand Business Rules node to see the actual code</w:t>
      </w:r>
    </w:p>
    <w:p w14:paraId="669567FC" w14:textId="77777777" w:rsidR="008F1C19" w:rsidRDefault="0078260A">
      <w:pPr>
        <w:pStyle w:val="p"/>
      </w:pPr>
      <w:r>
        <w:t xml:space="preserve">When you right-click for the context menu of an object </w:t>
      </w:r>
      <w:r>
        <w:rPr>
          <w:rStyle w:val="b"/>
        </w:rPr>
        <w:t>(*FILE type)</w:t>
      </w:r>
      <w:r w:rsidR="00FD3CB4">
        <w:fldChar w:fldCharType="begin"/>
      </w:r>
      <w:r>
        <w:instrText xml:space="preserve"> XE "Member List" </w:instrText>
      </w:r>
      <w:r w:rsidR="00FD3CB4">
        <w:fldChar w:fldCharType="end"/>
      </w:r>
      <w:r w:rsidR="00FD3CB4">
        <w:fldChar w:fldCharType="begin"/>
      </w:r>
      <w:r>
        <w:instrText xml:space="preserve"> XE "Object List" </w:instrText>
      </w:r>
      <w:r w:rsidR="00FD3CB4">
        <w:fldChar w:fldCharType="end"/>
      </w:r>
      <w:r>
        <w:t xml:space="preserve"> from the Object List or Member List, you will get the </w:t>
      </w:r>
      <w:r>
        <w:rPr>
          <w:rStyle w:val="b"/>
        </w:rPr>
        <w:t>Programs to Consolidate</w:t>
      </w:r>
      <w:r>
        <w:t xml:space="preserve"> option as shown below:</w:t>
      </w:r>
    </w:p>
    <w:p w14:paraId="0CC32B75" w14:textId="77777777" w:rsidR="008F1C19" w:rsidRDefault="00FB1154">
      <w:pPr>
        <w:pStyle w:val="figure"/>
      </w:pPr>
      <w:r>
        <w:rPr>
          <w:noProof/>
        </w:rPr>
        <w:lastRenderedPageBreak/>
        <w:drawing>
          <wp:inline distT="0" distB="0" distL="0" distR="0" wp14:anchorId="54FF5048" wp14:editId="61B7C946">
            <wp:extent cx="5449570" cy="5347335"/>
            <wp:effectExtent l="38100" t="38100" r="17780" b="24765"/>
            <wp:docPr id="204" name="Picture 6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4"/>
                    <pic:cNvPicPr preferRelativeResize="0">
                      <a:picLocks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49570" cy="5347335"/>
                    </a:xfrm>
                    <a:prstGeom prst="rect">
                      <a:avLst/>
                    </a:prstGeom>
                    <a:noFill/>
                    <a:ln w="23495" cmpd="sng">
                      <a:solidFill>
                        <a:srgbClr val="808080"/>
                      </a:solidFill>
                      <a:miter lim="800000"/>
                      <a:headEnd/>
                      <a:tailEnd/>
                    </a:ln>
                    <a:effectLst/>
                  </pic:spPr>
                </pic:pic>
              </a:graphicData>
            </a:graphic>
          </wp:inline>
        </w:drawing>
      </w:r>
    </w:p>
    <w:p w14:paraId="3666D31D" w14:textId="77777777" w:rsidR="008F1C19" w:rsidRDefault="0078260A">
      <w:pPr>
        <w:pStyle w:val="figcaption"/>
      </w:pPr>
      <w:r>
        <w:t xml:space="preserve"> Fig. </w:t>
      </w:r>
      <w:r>
        <w:rPr>
          <w:rStyle w:val="conditionalText"/>
        </w:rPr>
        <w:t>3.13.3</w:t>
      </w:r>
      <w:r>
        <w:t xml:space="preserve">  – Right-click menu showing the Programs to Consolidate option</w:t>
      </w:r>
    </w:p>
    <w:p w14:paraId="21BDCE70" w14:textId="77777777" w:rsidR="008F1C19" w:rsidRDefault="0078260A">
      <w:pPr>
        <w:pStyle w:val="p"/>
      </w:pPr>
      <w:r>
        <w:t>Click this option. A list of programs having consolidation rules for the corresponding file-field is displayed.</w:t>
      </w:r>
    </w:p>
    <w:p w14:paraId="09A55C6F" w14:textId="77777777" w:rsidR="008F1C19" w:rsidRDefault="0078260A">
      <w:pPr>
        <w:pStyle w:val="p"/>
      </w:pPr>
      <w:r>
        <w:t xml:space="preserve">Select the program(s) to be excluded from the consolidation processing. Check the corresponding box(es) provided under the </w:t>
      </w:r>
      <w:r>
        <w:rPr>
          <w:rStyle w:val="b"/>
        </w:rPr>
        <w:t>Exclude</w:t>
      </w:r>
      <w:r>
        <w:t xml:space="preserve"> column.</w:t>
      </w:r>
    </w:p>
    <w:p w14:paraId="27D7B537" w14:textId="77777777" w:rsidR="008F1C19" w:rsidRDefault="00FB1154">
      <w:pPr>
        <w:pStyle w:val="figure"/>
      </w:pPr>
      <w:r>
        <w:rPr>
          <w:noProof/>
        </w:rPr>
        <w:lastRenderedPageBreak/>
        <w:drawing>
          <wp:inline distT="0" distB="0" distL="0" distR="0" wp14:anchorId="62B16A94" wp14:editId="4B529C09">
            <wp:extent cx="4060190" cy="2392045"/>
            <wp:effectExtent l="38100" t="38100" r="16510" b="27305"/>
            <wp:docPr id="205" name="Picture 6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5"/>
                    <pic:cNvPicPr preferRelativeResize="0">
                      <a:picLocks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4060190" cy="2392045"/>
                    </a:xfrm>
                    <a:prstGeom prst="rect">
                      <a:avLst/>
                    </a:prstGeom>
                    <a:noFill/>
                    <a:ln w="23495" cmpd="sng">
                      <a:solidFill>
                        <a:srgbClr val="808080"/>
                      </a:solidFill>
                      <a:miter lim="800000"/>
                      <a:headEnd/>
                      <a:tailEnd/>
                    </a:ln>
                    <a:effectLst/>
                  </pic:spPr>
                </pic:pic>
              </a:graphicData>
            </a:graphic>
          </wp:inline>
        </w:drawing>
      </w:r>
    </w:p>
    <w:p w14:paraId="194FBCE0" w14:textId="77777777" w:rsidR="008F1C19" w:rsidRDefault="0078260A">
      <w:pPr>
        <w:pStyle w:val="figcaption"/>
      </w:pPr>
      <w:r>
        <w:rPr>
          <w:rStyle w:val="conditionalText"/>
        </w:rPr>
        <w:t>Fig. 3.13.4 –</w:t>
      </w:r>
      <w:r>
        <w:t xml:space="preserve"> Programs to Consolidate window showing the Excluded program, WWCONDET</w:t>
      </w:r>
    </w:p>
    <w:p w14:paraId="230D9234" w14:textId="77777777" w:rsidR="008F1C19" w:rsidRDefault="0078260A">
      <w:pPr>
        <w:pStyle w:val="p"/>
      </w:pPr>
      <w:r>
        <w:t xml:space="preserve">Now select the </w:t>
      </w:r>
      <w:r>
        <w:rPr>
          <w:rStyle w:val="b"/>
        </w:rPr>
        <w:t>Consolidated Rules</w:t>
      </w:r>
      <w:r>
        <w:t xml:space="preserve"> option again (on the originally-selected object or the entire X-Ref library). You will notice that the programs other than </w:t>
      </w:r>
      <w:r>
        <w:rPr>
          <w:rStyle w:val="b"/>
        </w:rPr>
        <w:t>WWCONDET</w:t>
      </w:r>
      <w:r>
        <w:t xml:space="preserve"> are grayed out. The following screenshot shows the Consolidated Rules display taken on the originally-selected object, </w:t>
      </w:r>
      <w:r>
        <w:rPr>
          <w:rStyle w:val="b"/>
        </w:rPr>
        <w:t>CONDET</w:t>
      </w:r>
      <w:r>
        <w:t>.</w:t>
      </w:r>
    </w:p>
    <w:p w14:paraId="5AAE8A8A" w14:textId="77777777" w:rsidR="008F1C19" w:rsidRDefault="00FB1154">
      <w:pPr>
        <w:pStyle w:val="figure"/>
      </w:pPr>
      <w:r>
        <w:rPr>
          <w:noProof/>
        </w:rPr>
        <w:drawing>
          <wp:inline distT="0" distB="0" distL="0" distR="0" wp14:anchorId="3B38F12B" wp14:editId="1288C7AE">
            <wp:extent cx="5434965" cy="2677160"/>
            <wp:effectExtent l="38100" t="38100" r="13335" b="27940"/>
            <wp:docPr id="206" name="Picture 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6"/>
                    <pic:cNvPicPr preferRelativeResize="0">
                      <a:picLocks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34965" cy="2677160"/>
                    </a:xfrm>
                    <a:prstGeom prst="rect">
                      <a:avLst/>
                    </a:prstGeom>
                    <a:noFill/>
                    <a:ln w="23495" cmpd="sng">
                      <a:solidFill>
                        <a:srgbClr val="808080"/>
                      </a:solidFill>
                      <a:miter lim="800000"/>
                      <a:headEnd/>
                      <a:tailEnd/>
                    </a:ln>
                    <a:effectLst/>
                  </pic:spPr>
                </pic:pic>
              </a:graphicData>
            </a:graphic>
          </wp:inline>
        </w:drawing>
      </w:r>
    </w:p>
    <w:p w14:paraId="7505AC11" w14:textId="77777777" w:rsidR="008F1C19" w:rsidRDefault="0078260A">
      <w:pPr>
        <w:pStyle w:val="figcaption"/>
      </w:pPr>
      <w:r>
        <w:t xml:space="preserve"> Fig. </w:t>
      </w:r>
      <w:r>
        <w:rPr>
          <w:rStyle w:val="conditionalText"/>
        </w:rPr>
        <w:t>3.13.5</w:t>
      </w:r>
      <w:r>
        <w:t xml:space="preserve">  – Consolidated Rules display on CONDET</w:t>
      </w:r>
    </w:p>
    <w:p w14:paraId="75A70381" w14:textId="77777777" w:rsidR="008F1C19" w:rsidRDefault="0078260A">
      <w:pPr>
        <w:pStyle w:val="p"/>
      </w:pPr>
      <w:r>
        <w:t xml:space="preserve">When the user checks the </w:t>
      </w:r>
      <w:r>
        <w:rPr>
          <w:rStyle w:val="b"/>
        </w:rPr>
        <w:t>Allow editing in Consolidated Rules</w:t>
      </w:r>
      <w:r>
        <w:t xml:space="preserve"> checkbox on the </w:t>
      </w:r>
      <w:r w:rsidR="00FD3CB4">
        <w:fldChar w:fldCharType="begin"/>
      </w:r>
      <w:r>
        <w:instrText xml:space="preserve"> XE "Preferences" </w:instrText>
      </w:r>
      <w:r w:rsidR="00FD3CB4">
        <w:fldChar w:fldCharType="end"/>
      </w:r>
      <w:r>
        <w:rPr>
          <w:rStyle w:val="b"/>
        </w:rPr>
        <w:t>Preferences</w:t>
      </w:r>
      <w:r>
        <w:t xml:space="preserve"> setting, then the user will see checkboxes in the Consolidated Rules window. </w:t>
      </w:r>
    </w:p>
    <w:p w14:paraId="233E6B78" w14:textId="77777777" w:rsidR="008F1C19" w:rsidRDefault="00FB1154">
      <w:pPr>
        <w:pStyle w:val="figure"/>
      </w:pPr>
      <w:r>
        <w:rPr>
          <w:noProof/>
        </w:rPr>
        <w:lastRenderedPageBreak/>
        <w:drawing>
          <wp:inline distT="0" distB="0" distL="0" distR="0" wp14:anchorId="24611583" wp14:editId="5AB2311A">
            <wp:extent cx="5450400" cy="4413600"/>
            <wp:effectExtent l="38100" t="38100" r="36195" b="44450"/>
            <wp:docPr id="207" name="Picture 6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7"/>
                    <pic:cNvPicPr preferRelativeResize="0">
                      <a:picLocks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50400" cy="4413600"/>
                    </a:xfrm>
                    <a:prstGeom prst="rect">
                      <a:avLst/>
                    </a:prstGeom>
                    <a:noFill/>
                    <a:ln w="23495" cmpd="sng">
                      <a:solidFill>
                        <a:srgbClr val="808080"/>
                      </a:solidFill>
                      <a:miter lim="800000"/>
                      <a:headEnd/>
                      <a:tailEnd/>
                    </a:ln>
                    <a:effectLst/>
                  </pic:spPr>
                </pic:pic>
              </a:graphicData>
            </a:graphic>
          </wp:inline>
        </w:drawing>
      </w:r>
    </w:p>
    <w:p w14:paraId="2CAD9AF5" w14:textId="77777777" w:rsidR="008F1C19" w:rsidRDefault="0078260A">
      <w:pPr>
        <w:pStyle w:val="figcaption"/>
      </w:pPr>
      <w:r>
        <w:t xml:space="preserve"> Fig. </w:t>
      </w:r>
      <w:r>
        <w:rPr>
          <w:rStyle w:val="conditionalText"/>
        </w:rPr>
        <w:t>3.13.6</w:t>
      </w:r>
      <w:r>
        <w:t xml:space="preserve">  – X-Analysis Preferences</w:t>
      </w:r>
    </w:p>
    <w:p w14:paraId="1B1E83F8" w14:textId="77777777" w:rsidR="008F1C19" w:rsidRDefault="00FD3CB4">
      <w:pPr>
        <w:pStyle w:val="p"/>
      </w:pPr>
      <w:r>
        <w:fldChar w:fldCharType="begin"/>
      </w:r>
      <w:r w:rsidR="0078260A">
        <w:instrText xml:space="preserve"> XE "Exportable Rules" </w:instrText>
      </w:r>
      <w:r>
        <w:fldChar w:fldCharType="end"/>
      </w:r>
      <w:r w:rsidR="0078260A">
        <w:t xml:space="preserve">The corresponding boxes can be checked/unchecked to show/hide the exportable rules. The below screen displaying both the </w:t>
      </w:r>
      <w:r w:rsidR="0078260A">
        <w:rPr>
          <w:rStyle w:val="b"/>
        </w:rPr>
        <w:t>Exportable Business Rules</w:t>
      </w:r>
      <w:r w:rsidR="0078260A">
        <w:t xml:space="preserve"> and </w:t>
      </w:r>
      <w:r w:rsidR="0078260A">
        <w:rPr>
          <w:rStyle w:val="b"/>
        </w:rPr>
        <w:t>Non-Exportable Business Rules</w:t>
      </w:r>
      <w:r w:rsidR="0078260A">
        <w:t>.</w:t>
      </w:r>
    </w:p>
    <w:p w14:paraId="7CB98833" w14:textId="77777777" w:rsidR="008F1C19" w:rsidRDefault="00FB1154">
      <w:pPr>
        <w:pStyle w:val="figure"/>
      </w:pPr>
      <w:r>
        <w:rPr>
          <w:noProof/>
        </w:rPr>
        <w:drawing>
          <wp:inline distT="0" distB="0" distL="0" distR="0" wp14:anchorId="2A71787D" wp14:editId="5E280E61">
            <wp:extent cx="5449570" cy="2706370"/>
            <wp:effectExtent l="38100" t="38100" r="17780" b="17780"/>
            <wp:docPr id="208" name="Picture 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8"/>
                    <pic:cNvPicPr preferRelativeResize="0">
                      <a:picLocks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49570" cy="2706370"/>
                    </a:xfrm>
                    <a:prstGeom prst="rect">
                      <a:avLst/>
                    </a:prstGeom>
                    <a:noFill/>
                    <a:ln w="23495" cmpd="sng">
                      <a:solidFill>
                        <a:srgbClr val="808080"/>
                      </a:solidFill>
                      <a:miter lim="800000"/>
                      <a:headEnd/>
                      <a:tailEnd/>
                    </a:ln>
                    <a:effectLst/>
                  </pic:spPr>
                </pic:pic>
              </a:graphicData>
            </a:graphic>
          </wp:inline>
        </w:drawing>
      </w:r>
    </w:p>
    <w:p w14:paraId="74AAF4D3" w14:textId="77777777" w:rsidR="008F1C19" w:rsidRDefault="0078260A">
      <w:pPr>
        <w:pStyle w:val="figcaption"/>
      </w:pPr>
      <w:r>
        <w:t xml:space="preserve"> Fig. </w:t>
      </w:r>
      <w:r>
        <w:rPr>
          <w:rStyle w:val="conditionalText"/>
        </w:rPr>
        <w:t>3.13.7</w:t>
      </w:r>
      <w:r>
        <w:t xml:space="preserve">  – Consolidated Rules window showing the checkboxes</w:t>
      </w:r>
    </w:p>
    <w:p w14:paraId="5D7F3CDC" w14:textId="77777777" w:rsidR="008F1C19" w:rsidRDefault="0078260A">
      <w:pPr>
        <w:pStyle w:val="p"/>
      </w:pPr>
      <w:r>
        <w:lastRenderedPageBreak/>
        <w:t xml:space="preserve">When the user select the option </w:t>
      </w:r>
      <w:r>
        <w:rPr>
          <w:rStyle w:val="b"/>
        </w:rPr>
        <w:t>Only Exportable Rules</w:t>
      </w:r>
      <w:r>
        <w:t xml:space="preserve"> from the above screen, a new window gets displayed showing only the </w:t>
      </w:r>
      <w:r>
        <w:rPr>
          <w:rStyle w:val="b"/>
        </w:rPr>
        <w:t>Exportable Business Rules</w:t>
      </w:r>
      <w:r>
        <w:t>.</w:t>
      </w:r>
    </w:p>
    <w:p w14:paraId="754EA7A6" w14:textId="77777777" w:rsidR="008F1C19" w:rsidRDefault="00FB1154">
      <w:pPr>
        <w:pStyle w:val="figure"/>
      </w:pPr>
      <w:r>
        <w:rPr>
          <w:noProof/>
        </w:rPr>
        <w:drawing>
          <wp:inline distT="0" distB="0" distL="0" distR="0" wp14:anchorId="41BC7734" wp14:editId="7635E92B">
            <wp:extent cx="5434965" cy="3269615"/>
            <wp:effectExtent l="38100" t="38100" r="13335" b="26035"/>
            <wp:docPr id="209" name="Picture 6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9"/>
                    <pic:cNvPicPr preferRelativeResize="0">
                      <a:picLocks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34965" cy="3269615"/>
                    </a:xfrm>
                    <a:prstGeom prst="rect">
                      <a:avLst/>
                    </a:prstGeom>
                    <a:noFill/>
                    <a:ln w="23495" cmpd="sng">
                      <a:solidFill>
                        <a:srgbClr val="808080"/>
                      </a:solidFill>
                      <a:miter lim="800000"/>
                      <a:headEnd/>
                      <a:tailEnd/>
                    </a:ln>
                    <a:effectLst/>
                  </pic:spPr>
                </pic:pic>
              </a:graphicData>
            </a:graphic>
          </wp:inline>
        </w:drawing>
      </w:r>
    </w:p>
    <w:p w14:paraId="65828270" w14:textId="77777777" w:rsidR="008F1C19" w:rsidRDefault="0078260A">
      <w:pPr>
        <w:pStyle w:val="figcaption"/>
      </w:pPr>
      <w:r>
        <w:t xml:space="preserve"> Fig. </w:t>
      </w:r>
      <w:r>
        <w:rPr>
          <w:rStyle w:val="conditionalText"/>
        </w:rPr>
        <w:t>3.13.8</w:t>
      </w:r>
      <w:r>
        <w:t xml:space="preserve">  – Consolidated Rules window showing the checkboxes</w:t>
      </w:r>
    </w:p>
    <w:p w14:paraId="5AD2FBB2" w14:textId="77777777" w:rsidR="008F1C19" w:rsidRDefault="008F1C19">
      <w:pPr>
        <w:pStyle w:val="pageBreak"/>
      </w:pPr>
      <w:bookmarkStart w:id="139" w:name="_Ref-1421518165"/>
    </w:p>
    <w:p w14:paraId="6B0EC2EA" w14:textId="77777777" w:rsidR="008F1C19" w:rsidRDefault="0078260A">
      <w:pPr>
        <w:pStyle w:val="h21"/>
      </w:pPr>
      <w:bookmarkStart w:id="140" w:name="_Toc131416778"/>
      <w:bookmarkEnd w:id="139"/>
      <w:r>
        <w:lastRenderedPageBreak/>
        <w:t>Change History</w:t>
      </w:r>
      <w:bookmarkEnd w:id="140"/>
    </w:p>
    <w:p w14:paraId="30587063" w14:textId="77777777" w:rsidR="008F1C19" w:rsidRDefault="0078260A">
      <w:pPr>
        <w:pStyle w:val="p"/>
      </w:pPr>
      <w:r>
        <w:t xml:space="preserve">The </w:t>
      </w:r>
      <w:r>
        <w:rPr>
          <w:rStyle w:val="b"/>
        </w:rPr>
        <w:t>Change History</w:t>
      </w:r>
      <w:r w:rsidR="00FD3CB4">
        <w:fldChar w:fldCharType="begin"/>
      </w:r>
      <w:r>
        <w:instrText xml:space="preserve"> XE "SOURCE" </w:instrText>
      </w:r>
      <w:r w:rsidR="00FD3CB4">
        <w:fldChar w:fldCharType="end"/>
      </w:r>
      <w:r>
        <w:t xml:space="preserve"> option lists the source members that have a had modification done after the first initialization was done. To ensure that </w:t>
      </w:r>
      <w:r>
        <w:rPr>
          <w:rStyle w:val="b"/>
        </w:rPr>
        <w:t>Change History</w:t>
      </w:r>
      <w:r>
        <w:t xml:space="preserve"> does show data, you must </w:t>
      </w:r>
      <w:r w:rsidR="00FD3CB4">
        <w:fldChar w:fldCharType="begin"/>
      </w:r>
      <w:r>
        <w:instrText xml:space="preserve"> XE "Initialize Source Archiving" </w:instrText>
      </w:r>
      <w:r w:rsidR="00FD3CB4">
        <w:fldChar w:fldCharType="end"/>
      </w:r>
      <w:r w:rsidR="00FD3CB4">
        <w:fldChar w:fldCharType="begin"/>
      </w:r>
      <w:r>
        <w:instrText xml:space="preserve"> XE "Initialize" </w:instrText>
      </w:r>
      <w:r w:rsidR="00FD3CB4">
        <w:fldChar w:fldCharType="end"/>
      </w:r>
      <w:r>
        <w:rPr>
          <w:rStyle w:val="b"/>
        </w:rPr>
        <w:t>Initialize Source Archiving</w:t>
      </w:r>
      <w:r w:rsidR="00FD3CB4">
        <w:fldChar w:fldCharType="begin"/>
      </w:r>
      <w:r>
        <w:instrText xml:space="preserve"> XE "Metrics History" </w:instrText>
      </w:r>
      <w:r w:rsidR="00FD3CB4">
        <w:fldChar w:fldCharType="end"/>
      </w:r>
      <w:r>
        <w:t xml:space="preserve">. Once the Source Archiving is initialized, then any Refresh or Initialization done for the cross-reference will record the metrics history for the changed source members. </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BBA64F5" w14:textId="77777777">
        <w:trPr>
          <w:tblCellSpacing w:w="0" w:type="dxa"/>
        </w:trPr>
        <w:tc>
          <w:tcPr>
            <w:tcW w:w="855" w:type="dxa"/>
            <w:shd w:val="clear" w:color="auto" w:fill="F0F7FB"/>
            <w:vAlign w:val="center"/>
          </w:tcPr>
          <w:p w14:paraId="4BDC56AA" w14:textId="77777777" w:rsidR="008F1C19" w:rsidRDefault="00FB1154">
            <w:pPr>
              <w:pStyle w:val="tdTableStyle-Note-BodyB-Column1-Body1"/>
            </w:pPr>
            <w:r>
              <w:rPr>
                <w:noProof/>
              </w:rPr>
              <w:drawing>
                <wp:inline distT="0" distB="0" distL="0" distR="0" wp14:anchorId="0D3F0A50" wp14:editId="467B63EC">
                  <wp:extent cx="461010" cy="380365"/>
                  <wp:effectExtent l="0" t="0" r="0" b="0"/>
                  <wp:docPr id="210" name="Picture 6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EF58349" w14:textId="77777777" w:rsidR="008F1C19" w:rsidRDefault="00FD3CB4">
            <w:pPr>
              <w:pStyle w:val="tdTableStyle-Note-BodyA-Column1-Body1"/>
            </w:pPr>
            <w:r>
              <w:fldChar w:fldCharType="begin"/>
            </w:r>
            <w:r w:rsidR="0078260A">
              <w:instrText xml:space="preserve"> XE "Audit Options" </w:instrText>
            </w:r>
            <w:r>
              <w:fldChar w:fldCharType="end"/>
            </w:r>
            <w:r w:rsidR="0078260A">
              <w:t xml:space="preserve">More details about Initialize Source Archiving can be found in the Audit Options section of this document. </w:t>
            </w:r>
          </w:p>
        </w:tc>
      </w:tr>
    </w:tbl>
    <w:p w14:paraId="08BFD1E4" w14:textId="77777777" w:rsidR="008F1C19" w:rsidRDefault="008F1C19"/>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A040C21" w14:textId="77777777">
        <w:tc>
          <w:tcPr>
            <w:tcW w:w="0" w:type="auto"/>
            <w:tcBorders>
              <w:left w:val="single" w:sz="12" w:space="7" w:color="000000"/>
            </w:tcBorders>
            <w:tcMar>
              <w:left w:w="150" w:type="dxa"/>
            </w:tcMar>
          </w:tcPr>
          <w:p w14:paraId="41E3C4DC" w14:textId="77777777" w:rsidR="008F1C19" w:rsidRDefault="0078260A">
            <w:pPr>
              <w:pStyle w:val="p"/>
            </w:pPr>
            <w:r>
              <w:t xml:space="preserve">Double-click the </w:t>
            </w:r>
            <w:r>
              <w:rPr>
                <w:rStyle w:val="b"/>
              </w:rPr>
              <w:t>Change History</w:t>
            </w:r>
            <w:r>
              <w:t xml:space="preserve"> node under cross-reference node </w:t>
            </w:r>
            <w:r>
              <w:rPr>
                <w:rStyle w:val="b"/>
              </w:rPr>
              <w:t>XAN4CDXA</w:t>
            </w:r>
            <w:r>
              <w:t xml:space="preserve"> to invoke the following </w:t>
            </w:r>
            <w:r>
              <w:rPr>
                <w:rStyle w:val="b"/>
              </w:rPr>
              <w:t>Work with Change History</w:t>
            </w:r>
            <w:r>
              <w:t xml:space="preserve"> dialog. </w:t>
            </w:r>
          </w:p>
        </w:tc>
      </w:tr>
    </w:tbl>
    <w:p w14:paraId="68523084" w14:textId="77777777" w:rsidR="008F1C19" w:rsidRDefault="00FB1154">
      <w:pPr>
        <w:pStyle w:val="figure"/>
      </w:pPr>
      <w:r>
        <w:rPr>
          <w:noProof/>
        </w:rPr>
        <w:drawing>
          <wp:inline distT="0" distB="0" distL="0" distR="0" wp14:anchorId="06B52BCE" wp14:editId="6F5E33DB">
            <wp:extent cx="2245995" cy="1367790"/>
            <wp:effectExtent l="0" t="0" r="0" b="0"/>
            <wp:docPr id="211" name="Picture 6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1"/>
                    <pic:cNvPicPr preferRelativeResize="0">
                      <a:picLocks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245995" cy="1367790"/>
                    </a:xfrm>
                    <a:prstGeom prst="rect">
                      <a:avLst/>
                    </a:prstGeom>
                    <a:noFill/>
                    <a:ln>
                      <a:noFill/>
                    </a:ln>
                  </pic:spPr>
                </pic:pic>
              </a:graphicData>
            </a:graphic>
          </wp:inline>
        </w:drawing>
      </w:r>
    </w:p>
    <w:p w14:paraId="341C32B0" w14:textId="77777777" w:rsidR="008F1C19" w:rsidRDefault="0078260A">
      <w:pPr>
        <w:pStyle w:val="figcaption"/>
      </w:pPr>
      <w:r>
        <w:rPr>
          <w:rStyle w:val="conditionalText"/>
        </w:rPr>
        <w:t>Fig. 3.14.1 –</w:t>
      </w:r>
      <w:r>
        <w:t xml:space="preserve"> Change History dialog for XAN4CDXA</w:t>
      </w:r>
    </w:p>
    <w:p w14:paraId="38D151A5" w14:textId="77777777" w:rsidR="008F1C19" w:rsidRDefault="0078260A">
      <w:pPr>
        <w:pStyle w:val="p"/>
      </w:pPr>
      <w:r>
        <w:t xml:space="preserve">Click </w:t>
      </w:r>
      <w:r>
        <w:rPr>
          <w:rStyle w:val="b"/>
        </w:rPr>
        <w:t>OK</w:t>
      </w:r>
      <w:r>
        <w:t xml:space="preserve"> to invoke the following window.</w:t>
      </w:r>
    </w:p>
    <w:p w14:paraId="5135FA43" w14:textId="77777777" w:rsidR="008F1C19" w:rsidRDefault="00FB1154">
      <w:pPr>
        <w:pStyle w:val="figure"/>
      </w:pPr>
      <w:r>
        <w:rPr>
          <w:noProof/>
        </w:rPr>
        <w:drawing>
          <wp:inline distT="0" distB="0" distL="0" distR="0" wp14:anchorId="0BF85757" wp14:editId="513B64F8">
            <wp:extent cx="5449570" cy="2582545"/>
            <wp:effectExtent l="38100" t="38100" r="17780" b="27305"/>
            <wp:docPr id="212" name="Picture 6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2"/>
                    <pic:cNvPicPr preferRelativeResize="0">
                      <a:picLocks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449570" cy="2582545"/>
                    </a:xfrm>
                    <a:prstGeom prst="rect">
                      <a:avLst/>
                    </a:prstGeom>
                    <a:noFill/>
                    <a:ln w="23495" cmpd="sng">
                      <a:solidFill>
                        <a:srgbClr val="808080"/>
                      </a:solidFill>
                      <a:miter lim="800000"/>
                      <a:headEnd/>
                      <a:tailEnd/>
                    </a:ln>
                    <a:effectLst/>
                  </pic:spPr>
                </pic:pic>
              </a:graphicData>
            </a:graphic>
          </wp:inline>
        </w:drawing>
      </w:r>
    </w:p>
    <w:p w14:paraId="1ECEB595" w14:textId="77777777" w:rsidR="008F1C19" w:rsidRDefault="0078260A">
      <w:pPr>
        <w:pStyle w:val="figcaption"/>
      </w:pPr>
      <w:r>
        <w:t>Fig. 3.14.2 – Change History window for XAN4CDXA</w:t>
      </w:r>
    </w:p>
    <w:p w14:paraId="7B18D56A" w14:textId="77777777" w:rsidR="008F1C19" w:rsidRDefault="00FD3CB4">
      <w:pPr>
        <w:pStyle w:val="p"/>
      </w:pPr>
      <w:r>
        <w:fldChar w:fldCharType="begin"/>
      </w:r>
      <w:r w:rsidR="0078260A">
        <w:instrText xml:space="preserve"> XE "Source Compare" </w:instrText>
      </w:r>
      <w:r>
        <w:fldChar w:fldCharType="end"/>
      </w:r>
      <w:r w:rsidR="0078260A">
        <w:t>Select a row and right-click on it for the context menu to call up a suitable source compare window. The following screen displays the context menu against a selected row:</w:t>
      </w:r>
    </w:p>
    <w:p w14:paraId="02C03DDF" w14:textId="77777777" w:rsidR="008F1C19" w:rsidRDefault="00FB1154">
      <w:pPr>
        <w:pStyle w:val="figure"/>
      </w:pPr>
      <w:r>
        <w:rPr>
          <w:noProof/>
        </w:rPr>
        <w:lastRenderedPageBreak/>
        <w:drawing>
          <wp:inline distT="0" distB="0" distL="0" distR="0" wp14:anchorId="6E9D590E" wp14:editId="256E5B8F">
            <wp:extent cx="5449570" cy="2589530"/>
            <wp:effectExtent l="38100" t="38100" r="17780" b="20320"/>
            <wp:docPr id="213" name="Picture 6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3"/>
                    <pic:cNvPicPr preferRelativeResize="0">
                      <a:picLocks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449570" cy="2589530"/>
                    </a:xfrm>
                    <a:prstGeom prst="rect">
                      <a:avLst/>
                    </a:prstGeom>
                    <a:noFill/>
                    <a:ln w="23495" cmpd="sng">
                      <a:solidFill>
                        <a:srgbClr val="808080"/>
                      </a:solidFill>
                      <a:miter lim="800000"/>
                      <a:headEnd/>
                      <a:tailEnd/>
                    </a:ln>
                    <a:effectLst/>
                  </pic:spPr>
                </pic:pic>
              </a:graphicData>
            </a:graphic>
          </wp:inline>
        </w:drawing>
      </w:r>
    </w:p>
    <w:p w14:paraId="241238F4" w14:textId="77777777" w:rsidR="008F1C19" w:rsidRDefault="0078260A">
      <w:pPr>
        <w:pStyle w:val="figcaption"/>
      </w:pPr>
      <w:r>
        <w:t xml:space="preserve"> Fig. 3.14.3 – Context Menu displaying Source Compare Options</w:t>
      </w:r>
    </w:p>
    <w:p w14:paraId="6A1FB12C" w14:textId="77777777" w:rsidR="008F1C19" w:rsidRDefault="0078260A">
      <w:pPr>
        <w:pStyle w:val="p"/>
      </w:pPr>
      <w:r>
        <w:t xml:space="preserve">You can also view this data in program sequence. For this, click the </w:t>
      </w:r>
      <w:r>
        <w:rPr>
          <w:rStyle w:val="b"/>
        </w:rPr>
        <w:t>Order by Program</w:t>
      </w:r>
      <w:r>
        <w:t xml:space="preserve"> option available on the toolbar.</w:t>
      </w:r>
    </w:p>
    <w:p w14:paraId="5CDCCF3B" w14:textId="77777777" w:rsidR="008F1C19" w:rsidRDefault="00FB1154">
      <w:pPr>
        <w:pStyle w:val="figure"/>
      </w:pPr>
      <w:r>
        <w:rPr>
          <w:noProof/>
        </w:rPr>
        <w:drawing>
          <wp:inline distT="0" distB="0" distL="0" distR="0" wp14:anchorId="15BB3EF7" wp14:editId="4B6B3E2E">
            <wp:extent cx="5449570" cy="2597150"/>
            <wp:effectExtent l="38100" t="38100" r="17780" b="12700"/>
            <wp:docPr id="214" name="Picture 6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4"/>
                    <pic:cNvPicPr preferRelativeResize="0">
                      <a:picLocks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449570" cy="2597150"/>
                    </a:xfrm>
                    <a:prstGeom prst="rect">
                      <a:avLst/>
                    </a:prstGeom>
                    <a:noFill/>
                    <a:ln w="23495" cmpd="sng">
                      <a:solidFill>
                        <a:srgbClr val="808080"/>
                      </a:solidFill>
                      <a:miter lim="800000"/>
                      <a:headEnd/>
                      <a:tailEnd/>
                    </a:ln>
                    <a:effectLst/>
                  </pic:spPr>
                </pic:pic>
              </a:graphicData>
            </a:graphic>
          </wp:inline>
        </w:drawing>
      </w:r>
    </w:p>
    <w:p w14:paraId="1E06FA01" w14:textId="77777777" w:rsidR="008F1C19" w:rsidRDefault="0078260A">
      <w:pPr>
        <w:pStyle w:val="figcaption"/>
      </w:pPr>
      <w:r>
        <w:t>Fig. 3.14.4 – Order by Program option</w:t>
      </w:r>
    </w:p>
    <w:p w14:paraId="0CB1BD9A" w14:textId="77777777" w:rsidR="008F1C19" w:rsidRDefault="0078260A">
      <w:pPr>
        <w:pStyle w:val="p"/>
      </w:pPr>
      <w:r>
        <w:t xml:space="preserve">Now the </w:t>
      </w:r>
      <w:r>
        <w:rPr>
          <w:rStyle w:val="b"/>
        </w:rPr>
        <w:t>Change History</w:t>
      </w:r>
      <w:r>
        <w:t xml:space="preserve"> window will be re-ordered by the name of the programs:</w:t>
      </w:r>
    </w:p>
    <w:p w14:paraId="19C36A21" w14:textId="77777777" w:rsidR="008F1C19" w:rsidRDefault="00FB1154">
      <w:pPr>
        <w:pStyle w:val="figure"/>
      </w:pPr>
      <w:r>
        <w:rPr>
          <w:noProof/>
        </w:rPr>
        <w:lastRenderedPageBreak/>
        <w:drawing>
          <wp:inline distT="0" distB="0" distL="0" distR="0" wp14:anchorId="6C3D4A3E" wp14:editId="06561D12">
            <wp:extent cx="5449570" cy="2618740"/>
            <wp:effectExtent l="38100" t="38100" r="17780" b="10160"/>
            <wp:docPr id="215" name="Picture 6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5"/>
                    <pic:cNvPicPr preferRelativeResize="0">
                      <a:picLocks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449570" cy="2618740"/>
                    </a:xfrm>
                    <a:prstGeom prst="rect">
                      <a:avLst/>
                    </a:prstGeom>
                    <a:noFill/>
                    <a:ln w="23495" cmpd="sng">
                      <a:solidFill>
                        <a:srgbClr val="808080"/>
                      </a:solidFill>
                      <a:miter lim="800000"/>
                      <a:headEnd/>
                      <a:tailEnd/>
                    </a:ln>
                    <a:effectLst/>
                  </pic:spPr>
                </pic:pic>
              </a:graphicData>
            </a:graphic>
          </wp:inline>
        </w:drawing>
      </w:r>
    </w:p>
    <w:p w14:paraId="78CB3BC4" w14:textId="77777777" w:rsidR="008F1C19" w:rsidRDefault="0078260A">
      <w:pPr>
        <w:pStyle w:val="figcaption"/>
      </w:pPr>
      <w:r>
        <w:t xml:space="preserve"> Fig. 3.14.5 – Change History – Order by Program window</w:t>
      </w:r>
    </w:p>
    <w:p w14:paraId="27C0CEDB" w14:textId="77777777" w:rsidR="008F1C19" w:rsidRDefault="008F1C19">
      <w:pPr>
        <w:pStyle w:val="pageBreak"/>
      </w:pPr>
    </w:p>
    <w:p w14:paraId="2ACC7CC1" w14:textId="77777777" w:rsidR="008F1C19" w:rsidRDefault="0078260A">
      <w:pPr>
        <w:pStyle w:val="h21"/>
      </w:pPr>
      <w:bookmarkStart w:id="141" w:name="_Toc131416779"/>
      <w:r>
        <w:lastRenderedPageBreak/>
        <w:t>Regenerated Programs</w:t>
      </w:r>
      <w:bookmarkEnd w:id="141"/>
    </w:p>
    <w:p w14:paraId="01DABFC0" w14:textId="77777777" w:rsidR="008F1C19" w:rsidRDefault="0078260A">
      <w:pPr>
        <w:pStyle w:val="p"/>
      </w:pPr>
      <w:r>
        <w:t xml:space="preserve">You can view the list of regenerated programs through the </w:t>
      </w:r>
      <w:r>
        <w:rPr>
          <w:rStyle w:val="b"/>
        </w:rPr>
        <w:t>Regenerated Programs</w:t>
      </w:r>
      <w:r>
        <w:t xml:space="preserve"> node.</w:t>
      </w:r>
    </w:p>
    <w:p w14:paraId="3FFACEBD" w14:textId="77777777" w:rsidR="008F1C19" w:rsidRDefault="00FB1154">
      <w:pPr>
        <w:pStyle w:val="figure"/>
      </w:pPr>
      <w:r>
        <w:rPr>
          <w:noProof/>
        </w:rPr>
        <w:drawing>
          <wp:inline distT="0" distB="0" distL="0" distR="0" wp14:anchorId="30A5E86C" wp14:editId="67D24981">
            <wp:extent cx="3204210" cy="3701415"/>
            <wp:effectExtent l="38100" t="38100" r="15240" b="13335"/>
            <wp:docPr id="216" name="Picture 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6"/>
                    <pic:cNvPicPr preferRelativeResize="0">
                      <a:picLocks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204210" cy="3701415"/>
                    </a:xfrm>
                    <a:prstGeom prst="rect">
                      <a:avLst/>
                    </a:prstGeom>
                    <a:noFill/>
                    <a:ln w="23495" cmpd="sng">
                      <a:solidFill>
                        <a:srgbClr val="808080"/>
                      </a:solidFill>
                      <a:miter lim="800000"/>
                      <a:headEnd/>
                      <a:tailEnd/>
                    </a:ln>
                    <a:effectLst/>
                  </pic:spPr>
                </pic:pic>
              </a:graphicData>
            </a:graphic>
          </wp:inline>
        </w:drawing>
      </w:r>
    </w:p>
    <w:p w14:paraId="13DA0607" w14:textId="77777777" w:rsidR="008F1C19" w:rsidRDefault="0078260A">
      <w:pPr>
        <w:pStyle w:val="figcaption"/>
      </w:pPr>
      <w:r>
        <w:rPr>
          <w:rStyle w:val="conditionalText"/>
        </w:rPr>
        <w:t xml:space="preserve"> Fig. 3.15.1 –</w:t>
      </w:r>
      <w:r>
        <w:t xml:space="preserve"> Regenerated Programs node</w:t>
      </w:r>
    </w:p>
    <w:p w14:paraId="2E25EB19" w14:textId="77777777" w:rsidR="008F1C19" w:rsidRDefault="0078260A">
      <w:pPr>
        <w:pStyle w:val="p"/>
      </w:pPr>
      <w:r>
        <w:t>Double-click the node to invoke the following window:</w:t>
      </w:r>
    </w:p>
    <w:p w14:paraId="7FB8EC87" w14:textId="77777777" w:rsidR="008F1C19" w:rsidRDefault="00FB1154">
      <w:pPr>
        <w:pStyle w:val="figure"/>
      </w:pPr>
      <w:r>
        <w:rPr>
          <w:noProof/>
        </w:rPr>
        <w:drawing>
          <wp:inline distT="0" distB="0" distL="0" distR="0" wp14:anchorId="095AC4A4" wp14:editId="7A3674D5">
            <wp:extent cx="5003800" cy="2618740"/>
            <wp:effectExtent l="38100" t="38100" r="25400" b="10160"/>
            <wp:docPr id="217" name="Picture 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7"/>
                    <pic:cNvPicPr preferRelativeResize="0">
                      <a:picLocks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003800" cy="2618740"/>
                    </a:xfrm>
                    <a:prstGeom prst="rect">
                      <a:avLst/>
                    </a:prstGeom>
                    <a:noFill/>
                    <a:ln w="23495" cmpd="sng">
                      <a:solidFill>
                        <a:srgbClr val="808080"/>
                      </a:solidFill>
                      <a:miter lim="800000"/>
                      <a:headEnd/>
                      <a:tailEnd/>
                    </a:ln>
                    <a:effectLst/>
                  </pic:spPr>
                </pic:pic>
              </a:graphicData>
            </a:graphic>
          </wp:inline>
        </w:drawing>
      </w:r>
    </w:p>
    <w:p w14:paraId="7456FE10" w14:textId="77777777" w:rsidR="008F1C19" w:rsidRDefault="0078260A">
      <w:pPr>
        <w:pStyle w:val="figcaption"/>
      </w:pPr>
      <w:r>
        <w:t xml:space="preserve"> Fig. 3.15.2 – Regenerated Programs window</w:t>
      </w:r>
    </w:p>
    <w:p w14:paraId="485D91F1" w14:textId="77777777" w:rsidR="008F1C19" w:rsidRDefault="008F1C19">
      <w:pPr>
        <w:pStyle w:val="pageBreak"/>
      </w:pPr>
    </w:p>
    <w:p w14:paraId="48B49435" w14:textId="77777777" w:rsidR="008F1C19" w:rsidRDefault="00FD3CB4">
      <w:pPr>
        <w:pStyle w:val="h21"/>
      </w:pPr>
      <w:r>
        <w:lastRenderedPageBreak/>
        <w:fldChar w:fldCharType="begin"/>
      </w:r>
      <w:r w:rsidR="0078260A">
        <w:instrText xml:space="preserve"> XE "SOURCE" </w:instrText>
      </w:r>
      <w:r>
        <w:fldChar w:fldCharType="end"/>
      </w:r>
      <w:bookmarkStart w:id="142" w:name="_Toc131416780"/>
      <w:r w:rsidR="0078260A">
        <w:t>Source Scan</w:t>
      </w:r>
      <w:bookmarkEnd w:id="142"/>
    </w:p>
    <w:p w14:paraId="52A67DEF" w14:textId="77777777" w:rsidR="008F1C19" w:rsidRDefault="0078260A">
      <w:pPr>
        <w:pStyle w:val="p"/>
      </w:pPr>
      <w:r>
        <w:t xml:space="preserve">The </w:t>
      </w:r>
      <w:r>
        <w:rPr>
          <w:rStyle w:val="b"/>
        </w:rPr>
        <w:t>Source Scan</w:t>
      </w:r>
      <w:r w:rsidR="00FD3CB4">
        <w:fldChar w:fldCharType="begin"/>
      </w:r>
      <w:r>
        <w:instrText xml:space="preserve"> XE "application area" </w:instrText>
      </w:r>
      <w:r w:rsidR="00FD3CB4">
        <w:fldChar w:fldCharType="end"/>
      </w:r>
      <w:r>
        <w:t xml:space="preserve"> feature works on the entire source and thus, helps you scan particular text (also comments) used in a prescribed source member, or in general, all across the application/application area.</w:t>
      </w:r>
      <w:r>
        <w:br/>
        <w:t>The node is available on the navigation pane, as shown below:</w:t>
      </w:r>
    </w:p>
    <w:p w14:paraId="583A1B01" w14:textId="77777777" w:rsidR="008F1C19" w:rsidRDefault="00FB1154">
      <w:pPr>
        <w:pStyle w:val="figure"/>
      </w:pPr>
      <w:r>
        <w:rPr>
          <w:noProof/>
        </w:rPr>
        <w:drawing>
          <wp:inline distT="0" distB="0" distL="0" distR="0" wp14:anchorId="162D047F" wp14:editId="58122C04">
            <wp:extent cx="3160395" cy="3665220"/>
            <wp:effectExtent l="38100" t="38100" r="20955" b="11430"/>
            <wp:docPr id="218" name="Picture 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8"/>
                    <pic:cNvPicPr preferRelativeResize="0">
                      <a:picLocks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160395" cy="3665220"/>
                    </a:xfrm>
                    <a:prstGeom prst="rect">
                      <a:avLst/>
                    </a:prstGeom>
                    <a:noFill/>
                    <a:ln w="23495" cmpd="sng">
                      <a:solidFill>
                        <a:srgbClr val="808080"/>
                      </a:solidFill>
                      <a:miter lim="800000"/>
                      <a:headEnd/>
                      <a:tailEnd/>
                    </a:ln>
                    <a:effectLst/>
                  </pic:spPr>
                </pic:pic>
              </a:graphicData>
            </a:graphic>
          </wp:inline>
        </w:drawing>
      </w:r>
    </w:p>
    <w:p w14:paraId="482AE5C1" w14:textId="77777777" w:rsidR="008F1C19" w:rsidRDefault="0078260A">
      <w:pPr>
        <w:pStyle w:val="figcaption"/>
      </w:pPr>
      <w:r>
        <w:rPr>
          <w:rStyle w:val="conditionalText"/>
        </w:rPr>
        <w:t>Fig. 3.16.1 –</w:t>
      </w:r>
      <w:r>
        <w:t xml:space="preserve"> Source Scan node</w:t>
      </w:r>
    </w:p>
    <w:p w14:paraId="30BD08A3" w14:textId="77777777" w:rsidR="008F1C19" w:rsidRDefault="0078260A">
      <w:pPr>
        <w:pStyle w:val="p"/>
      </w:pPr>
      <w:r>
        <w:t xml:space="preserve">Double-click the node to invoke the </w:t>
      </w:r>
      <w:r>
        <w:rPr>
          <w:rStyle w:val="b"/>
        </w:rPr>
        <w:t>Work with Members – Source Scan</w:t>
      </w:r>
      <w:r>
        <w:t xml:space="preserve"> dialog.</w:t>
      </w:r>
    </w:p>
    <w:p w14:paraId="5F0121CA" w14:textId="77777777" w:rsidR="008F1C19" w:rsidRDefault="0078260A">
      <w:pPr>
        <w:pStyle w:val="p"/>
      </w:pPr>
      <w:r>
        <w:t xml:space="preserve">From version 13.2.16, a new check box </w:t>
      </w:r>
      <w:r>
        <w:rPr>
          <w:rStyle w:val="b"/>
        </w:rPr>
        <w:t>Case sensitive</w:t>
      </w:r>
      <w:r>
        <w:t xml:space="preserve"> gets introduced in the Source Scan dialog. By default, the </w:t>
      </w:r>
      <w:r>
        <w:rPr>
          <w:rStyle w:val="b"/>
        </w:rPr>
        <w:t>Case sensitive</w:t>
      </w:r>
      <w:r>
        <w:t xml:space="preserve"> check box will always be unchecked. Refer to the below screen.</w:t>
      </w:r>
    </w:p>
    <w:p w14:paraId="497A34A6" w14:textId="77777777" w:rsidR="008F1C19" w:rsidRDefault="00FB1154">
      <w:pPr>
        <w:pStyle w:val="figure"/>
      </w:pPr>
      <w:r>
        <w:rPr>
          <w:noProof/>
        </w:rPr>
        <w:lastRenderedPageBreak/>
        <w:drawing>
          <wp:inline distT="0" distB="0" distL="0" distR="0" wp14:anchorId="4C2F71EA" wp14:editId="5331FD64">
            <wp:extent cx="2655570" cy="4191635"/>
            <wp:effectExtent l="38100" t="38100" r="11430" b="18415"/>
            <wp:docPr id="219" name="Picture 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9"/>
                    <pic:cNvPicPr preferRelativeResize="0">
                      <a:picLocks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655570" cy="4191635"/>
                    </a:xfrm>
                    <a:prstGeom prst="rect">
                      <a:avLst/>
                    </a:prstGeom>
                    <a:noFill/>
                    <a:ln w="23495" cmpd="sng">
                      <a:solidFill>
                        <a:srgbClr val="808080"/>
                      </a:solidFill>
                      <a:miter lim="800000"/>
                      <a:headEnd/>
                      <a:tailEnd/>
                    </a:ln>
                    <a:effectLst/>
                  </pic:spPr>
                </pic:pic>
              </a:graphicData>
            </a:graphic>
          </wp:inline>
        </w:drawing>
      </w:r>
    </w:p>
    <w:p w14:paraId="70429E37" w14:textId="77777777" w:rsidR="008F1C19" w:rsidRDefault="0078260A">
      <w:pPr>
        <w:pStyle w:val="figcaption"/>
      </w:pPr>
      <w:r>
        <w:rPr>
          <w:rStyle w:val="conditionalText"/>
        </w:rPr>
        <w:t>Fig. 3.16.2 –</w:t>
      </w:r>
      <w:r>
        <w:t xml:space="preserve"> Source Scan dialog</w:t>
      </w:r>
    </w:p>
    <w:p w14:paraId="46BCA2FC" w14:textId="77777777" w:rsidR="008F1C19" w:rsidRDefault="0078260A">
      <w:pPr>
        <w:pStyle w:val="p"/>
      </w:pPr>
      <w:r>
        <w:t xml:space="preserve">The </w:t>
      </w:r>
      <w:r>
        <w:rPr>
          <w:rStyle w:val="b"/>
        </w:rPr>
        <w:t>Search Text</w:t>
      </w:r>
      <w:r>
        <w:t xml:space="preserve"> box should now accept case-sensitive entries, regardless of whether the new option is selected or not. Before this improvement, the input text was always converted to uppercase.</w:t>
      </w:r>
    </w:p>
    <w:p w14:paraId="4DC572E4" w14:textId="77777777" w:rsidR="008F1C19" w:rsidRDefault="0078260A">
      <w:pPr>
        <w:pStyle w:val="p"/>
      </w:pPr>
      <w:r>
        <w:t xml:space="preserve">Refer to the below </w:t>
      </w:r>
      <w:r>
        <w:rPr>
          <w:rStyle w:val="b"/>
        </w:rPr>
        <w:t>Source Scan</w:t>
      </w:r>
      <w:r>
        <w:t xml:space="preserve"> window, which gets displayed when the </w:t>
      </w:r>
      <w:r>
        <w:rPr>
          <w:rStyle w:val="b"/>
        </w:rPr>
        <w:t>Case sensitive</w:t>
      </w:r>
      <w:r>
        <w:t xml:space="preserve"> check box is selected. In this case, the Search Text was used “</w:t>
      </w:r>
      <w:r>
        <w:rPr>
          <w:rStyle w:val="b"/>
        </w:rPr>
        <w:t>ABCDEF</w:t>
      </w:r>
      <w:r>
        <w:t>” in the search execution, and only the entries matching both the string and its case will get qualify.</w:t>
      </w:r>
    </w:p>
    <w:p w14:paraId="2AD56A66" w14:textId="77777777" w:rsidR="008F1C19" w:rsidRDefault="00FB1154">
      <w:pPr>
        <w:pStyle w:val="figure"/>
      </w:pPr>
      <w:r>
        <w:rPr>
          <w:noProof/>
        </w:rPr>
        <w:drawing>
          <wp:inline distT="0" distB="0" distL="0" distR="0" wp14:anchorId="3FD2C7EF" wp14:editId="144CF72A">
            <wp:extent cx="5434965" cy="1353185"/>
            <wp:effectExtent l="38100" t="38100" r="13335" b="18415"/>
            <wp:docPr id="220" name="Picture 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0"/>
                    <pic:cNvPicPr preferRelativeResize="0">
                      <a:picLocks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434965" cy="1353185"/>
                    </a:xfrm>
                    <a:prstGeom prst="rect">
                      <a:avLst/>
                    </a:prstGeom>
                    <a:noFill/>
                    <a:ln w="23495" cmpd="sng">
                      <a:solidFill>
                        <a:srgbClr val="808080"/>
                      </a:solidFill>
                      <a:miter lim="800000"/>
                      <a:headEnd/>
                      <a:tailEnd/>
                    </a:ln>
                    <a:effectLst/>
                  </pic:spPr>
                </pic:pic>
              </a:graphicData>
            </a:graphic>
          </wp:inline>
        </w:drawing>
      </w:r>
    </w:p>
    <w:p w14:paraId="585F8F2A" w14:textId="77777777" w:rsidR="008F1C19" w:rsidRDefault="0078260A">
      <w:pPr>
        <w:pStyle w:val="figcaption"/>
      </w:pPr>
      <w:r>
        <w:t xml:space="preserve"> Fig. 3.16.3.A – Window with Case sensitive check box selected</w:t>
      </w:r>
    </w:p>
    <w:p w14:paraId="65041C5E" w14:textId="77777777" w:rsidR="008F1C19" w:rsidRDefault="0078260A">
      <w:pPr>
        <w:pStyle w:val="p"/>
      </w:pPr>
      <w:r>
        <w:t xml:space="preserve">Refer to the below </w:t>
      </w:r>
      <w:r>
        <w:rPr>
          <w:rStyle w:val="b"/>
        </w:rPr>
        <w:t>Source Scan</w:t>
      </w:r>
      <w:r>
        <w:t xml:space="preserve"> window, which gets displayed when the </w:t>
      </w:r>
      <w:r>
        <w:rPr>
          <w:rStyle w:val="b"/>
        </w:rPr>
        <w:t>Case sensitive</w:t>
      </w:r>
      <w:r>
        <w:t xml:space="preserve"> check box is not selected. In that case, the query execution should return all the matching entries regardless of the case of the Search Text as a regression behavior.</w:t>
      </w:r>
    </w:p>
    <w:p w14:paraId="69C12161" w14:textId="77777777" w:rsidR="008F1C19" w:rsidRDefault="00FB1154">
      <w:pPr>
        <w:pStyle w:val="figure"/>
      </w:pPr>
      <w:r>
        <w:rPr>
          <w:noProof/>
        </w:rPr>
        <w:lastRenderedPageBreak/>
        <w:drawing>
          <wp:inline distT="0" distB="0" distL="0" distR="0" wp14:anchorId="67B2C9D7" wp14:editId="50F6372A">
            <wp:extent cx="5449570" cy="1302385"/>
            <wp:effectExtent l="38100" t="38100" r="17780" b="12065"/>
            <wp:docPr id="221" name="Picture 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1"/>
                    <pic:cNvPicPr preferRelativeResize="0">
                      <a:picLocks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449570" cy="1302385"/>
                    </a:xfrm>
                    <a:prstGeom prst="rect">
                      <a:avLst/>
                    </a:prstGeom>
                    <a:noFill/>
                    <a:ln w="23495" cmpd="sng">
                      <a:solidFill>
                        <a:srgbClr val="808080"/>
                      </a:solidFill>
                      <a:miter lim="800000"/>
                      <a:headEnd/>
                      <a:tailEnd/>
                    </a:ln>
                    <a:effectLst/>
                  </pic:spPr>
                </pic:pic>
              </a:graphicData>
            </a:graphic>
          </wp:inline>
        </w:drawing>
      </w:r>
    </w:p>
    <w:p w14:paraId="312A8146" w14:textId="77777777" w:rsidR="008F1C19" w:rsidRDefault="0078260A">
      <w:pPr>
        <w:pStyle w:val="figcaption"/>
      </w:pPr>
      <w:r>
        <w:t xml:space="preserve"> Fig. 3.16.3.B – Window with Case sensitive check box not selected</w:t>
      </w:r>
    </w:p>
    <w:p w14:paraId="46AE17A5" w14:textId="77777777" w:rsidR="008F1C19" w:rsidRDefault="0078260A">
      <w:pPr>
        <w:pStyle w:val="p"/>
      </w:pPr>
      <w:r>
        <w:t xml:space="preserve">You can provide a maximum of 120 character in the ‘Search Text’ box. The ‘Search Text’ supports use of </w:t>
      </w:r>
      <w:r>
        <w:rPr>
          <w:rStyle w:val="b"/>
        </w:rPr>
        <w:t>AND</w:t>
      </w:r>
      <w:r>
        <w:t xml:space="preserve"> or </w:t>
      </w:r>
      <w:r>
        <w:rPr>
          <w:rStyle w:val="b"/>
        </w:rPr>
        <w:t>OR</w:t>
      </w:r>
      <w:r>
        <w:t xml:space="preserve"> as well as parentheses to create a complex condition.</w:t>
      </w:r>
    </w:p>
    <w:p w14:paraId="1FCDFE25" w14:textId="77777777" w:rsidR="008F1C19" w:rsidRDefault="00FD3CB4">
      <w:pPr>
        <w:pStyle w:val="li"/>
        <w:numPr>
          <w:ilvl w:val="0"/>
          <w:numId w:val="101"/>
        </w:numPr>
        <w:ind w:left="600"/>
      </w:pPr>
      <w:r>
        <w:fldChar w:fldCharType="begin"/>
      </w:r>
      <w:r w:rsidR="0078260A">
        <w:instrText xml:space="preserve"> XE "Search Words" </w:instrText>
      </w:r>
      <w:r>
        <w:fldChar w:fldCharType="end"/>
      </w:r>
      <w:r w:rsidR="0078260A">
        <w:rPr>
          <w:color w:val="000000"/>
        </w:rPr>
        <w:t>AND - Both search words must be there in the same source line.</w:t>
      </w:r>
    </w:p>
    <w:p w14:paraId="3C9B85D1" w14:textId="77777777" w:rsidR="008F1C19" w:rsidRDefault="0078260A">
      <w:pPr>
        <w:pStyle w:val="li"/>
        <w:numPr>
          <w:ilvl w:val="0"/>
          <w:numId w:val="101"/>
        </w:numPr>
        <w:ind w:left="600"/>
      </w:pPr>
      <w:r>
        <w:rPr>
          <w:color w:val="000000"/>
        </w:rPr>
        <w:t>OR - If either word is present in the source line.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E532EA0" w14:textId="77777777">
        <w:trPr>
          <w:tblCellSpacing w:w="0" w:type="dxa"/>
        </w:trPr>
        <w:tc>
          <w:tcPr>
            <w:tcW w:w="855" w:type="dxa"/>
            <w:shd w:val="clear" w:color="auto" w:fill="F0F7FB"/>
            <w:vAlign w:val="center"/>
          </w:tcPr>
          <w:p w14:paraId="35697B7E" w14:textId="77777777" w:rsidR="008F1C19" w:rsidRDefault="00FB1154">
            <w:pPr>
              <w:pStyle w:val="tdTableStyle-Note-BodyB-Column1-Body1"/>
            </w:pPr>
            <w:r>
              <w:rPr>
                <w:noProof/>
              </w:rPr>
              <w:drawing>
                <wp:inline distT="0" distB="0" distL="0" distR="0" wp14:anchorId="10AF1BFB" wp14:editId="28D117DE">
                  <wp:extent cx="461010" cy="380365"/>
                  <wp:effectExtent l="0" t="0" r="0" b="0"/>
                  <wp:docPr id="222" name="Picture 6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AB35F13" w14:textId="77777777" w:rsidR="008F1C19" w:rsidRDefault="0078260A">
            <w:pPr>
              <w:pStyle w:val="tdTableStyle-Note-BodyA-Column1-Body1"/>
            </w:pPr>
            <w:r>
              <w:t xml:space="preserve">Make sure to use </w:t>
            </w:r>
            <w:r>
              <w:rPr>
                <w:rStyle w:val="b"/>
              </w:rPr>
              <w:t>AND</w:t>
            </w:r>
            <w:r>
              <w:t xml:space="preserve"> or </w:t>
            </w:r>
            <w:r>
              <w:rPr>
                <w:rStyle w:val="b"/>
              </w:rPr>
              <w:t>OR</w:t>
            </w:r>
            <w:r>
              <w:t xml:space="preserve"> in uppercase only.</w:t>
            </w:r>
          </w:p>
        </w:tc>
      </w:tr>
    </w:tbl>
    <w:p w14:paraId="183077FC" w14:textId="77777777" w:rsidR="008F1C19" w:rsidRDefault="0078260A">
      <w:pPr>
        <w:pStyle w:val="p"/>
      </w:pPr>
      <w:r>
        <w:t>However, in case a sentence/ phrase has to be scanned, the user must include it within the double quotation marks (“”). For example –</w:t>
      </w:r>
    </w:p>
    <w:p w14:paraId="1677B972" w14:textId="77777777" w:rsidR="008F1C19" w:rsidRDefault="0078260A">
      <w:pPr>
        <w:pStyle w:val="li"/>
        <w:numPr>
          <w:ilvl w:val="0"/>
          <w:numId w:val="102"/>
        </w:numPr>
        <w:ind w:left="600"/>
      </w:pPr>
      <w:r>
        <w:rPr>
          <w:color w:val="000000"/>
        </w:rPr>
        <w:t>"EXEC SQL" will scan and show all lines which contains the “EXEC SQL”.</w:t>
      </w:r>
    </w:p>
    <w:p w14:paraId="0A11F50D" w14:textId="77777777" w:rsidR="008F1C19" w:rsidRDefault="0078260A">
      <w:pPr>
        <w:pStyle w:val="li"/>
        <w:numPr>
          <w:ilvl w:val="0"/>
          <w:numId w:val="102"/>
        </w:numPr>
        <w:ind w:left="600"/>
      </w:pPr>
      <w:r>
        <w:rPr>
          <w:color w:val="000000"/>
        </w:rPr>
        <w:t>((EXEC OR SQL) AND (DECLARE OR INSERT)) will scan and show all lines which contains statements – for example, the “EXEC” AND “DECLARE” statement or “SQL” AND “INSERT” statement.</w:t>
      </w:r>
    </w:p>
    <w:p w14:paraId="6DF2B4C2" w14:textId="77777777" w:rsidR="008F1C19" w:rsidRDefault="0078260A">
      <w:pPr>
        <w:pStyle w:val="p"/>
      </w:pPr>
      <w:r>
        <w:t xml:space="preserve">You can limit the scan by selecting appropriate details in the other drop-down boxes. In this way you will get results quickly. The words mentioned in the ‘Search Text’ box scans the source member(s) for comments (if any) containing the keywords. When a specific member was declared in the ‘Member’ box, the search is narrowed for that particular member. However, the search yields result for all members when ‘Member’ field has </w:t>
      </w:r>
      <w:r>
        <w:rPr>
          <w:rStyle w:val="b"/>
        </w:rPr>
        <w:t>*All</w:t>
      </w:r>
      <w:r>
        <w:t xml:space="preserve"> or left </w:t>
      </w:r>
      <w:r>
        <w:rPr>
          <w:rStyle w:val="b"/>
        </w:rPr>
        <w:t>Blank</w:t>
      </w:r>
      <w:r>
        <w:t>.</w:t>
      </w:r>
    </w:p>
    <w:p w14:paraId="130D69CB" w14:textId="77777777" w:rsidR="008F1C19" w:rsidRDefault="0078260A">
      <w:pPr>
        <w:pStyle w:val="p"/>
      </w:pPr>
      <w:r>
        <w:t>The Source Scan will display results from linked repositories (if any) as well. You can always check/uncheck the Include results from linked repositories (if any) option to include/exclude the linked repositories.</w:t>
      </w:r>
    </w:p>
    <w:p w14:paraId="04A05935" w14:textId="77777777" w:rsidR="008F1C19" w:rsidRDefault="0078260A">
      <w:pPr>
        <w:pStyle w:val="p"/>
      </w:pPr>
      <w:r>
        <w:t>Select the Member Details as required and fill in the keyword/s, as is shown below.</w:t>
      </w:r>
    </w:p>
    <w:p w14:paraId="168AEC2C" w14:textId="77777777" w:rsidR="008F1C19" w:rsidRDefault="00FB1154">
      <w:pPr>
        <w:pStyle w:val="figure"/>
      </w:pPr>
      <w:r>
        <w:rPr>
          <w:noProof/>
        </w:rPr>
        <w:lastRenderedPageBreak/>
        <w:drawing>
          <wp:inline distT="0" distB="0" distL="0" distR="0" wp14:anchorId="788D7583" wp14:editId="65E228EF">
            <wp:extent cx="2670175" cy="4243070"/>
            <wp:effectExtent l="38100" t="38100" r="15875" b="24130"/>
            <wp:docPr id="223" name="Picture 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3"/>
                    <pic:cNvPicPr preferRelativeResize="0">
                      <a:picLocks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670175" cy="4243070"/>
                    </a:xfrm>
                    <a:prstGeom prst="rect">
                      <a:avLst/>
                    </a:prstGeom>
                    <a:noFill/>
                    <a:ln w="23495" cmpd="sng">
                      <a:solidFill>
                        <a:srgbClr val="808080"/>
                      </a:solidFill>
                      <a:miter lim="800000"/>
                      <a:headEnd/>
                      <a:tailEnd/>
                    </a:ln>
                    <a:effectLst/>
                  </pic:spPr>
                </pic:pic>
              </a:graphicData>
            </a:graphic>
          </wp:inline>
        </w:drawing>
      </w:r>
    </w:p>
    <w:p w14:paraId="6A930403" w14:textId="77777777" w:rsidR="008F1C19" w:rsidRDefault="0078260A">
      <w:pPr>
        <w:pStyle w:val="figcaption"/>
      </w:pPr>
      <w:r>
        <w:rPr>
          <w:rStyle w:val="conditionalText"/>
        </w:rPr>
        <w:t>Fig. 3.16.4 –</w:t>
      </w:r>
      <w:r>
        <w:t xml:space="preserve"> Source Scan dialog – with details</w:t>
      </w:r>
    </w:p>
    <w:p w14:paraId="250DD17D" w14:textId="77777777" w:rsidR="008F1C19" w:rsidRDefault="0078260A">
      <w:pPr>
        <w:pStyle w:val="p"/>
      </w:pPr>
      <w:r>
        <w:t>When the scan is complete, the Source Scan result is displayed. Additionally, the result can be filtered to hide comments by using the Hide Comments/Show All toggle button in toolbar as shown below:</w:t>
      </w:r>
    </w:p>
    <w:p w14:paraId="1E2A7F8E" w14:textId="77777777" w:rsidR="008F1C19" w:rsidRDefault="00FB1154">
      <w:pPr>
        <w:pStyle w:val="figure"/>
      </w:pPr>
      <w:r>
        <w:rPr>
          <w:noProof/>
        </w:rPr>
        <w:drawing>
          <wp:inline distT="0" distB="0" distL="0" distR="0" wp14:anchorId="30494CE4" wp14:editId="0717882B">
            <wp:extent cx="5449570" cy="2296795"/>
            <wp:effectExtent l="38100" t="38100" r="17780" b="27305"/>
            <wp:docPr id="224" name="Picture 6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4"/>
                    <pic:cNvPicPr preferRelativeResize="0">
                      <a:picLocks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449570" cy="2296795"/>
                    </a:xfrm>
                    <a:prstGeom prst="rect">
                      <a:avLst/>
                    </a:prstGeom>
                    <a:noFill/>
                    <a:ln w="23495" cmpd="sng">
                      <a:solidFill>
                        <a:srgbClr val="808080"/>
                      </a:solidFill>
                      <a:miter lim="800000"/>
                      <a:headEnd/>
                      <a:tailEnd/>
                    </a:ln>
                    <a:effectLst/>
                  </pic:spPr>
                </pic:pic>
              </a:graphicData>
            </a:graphic>
          </wp:inline>
        </w:drawing>
      </w:r>
    </w:p>
    <w:p w14:paraId="5F6C2793" w14:textId="77777777" w:rsidR="008F1C19" w:rsidRDefault="0078260A">
      <w:pPr>
        <w:pStyle w:val="figcaption"/>
      </w:pPr>
      <w:r>
        <w:t>Fig. 3.16.5 – Window displaying Source Scan result</w:t>
      </w:r>
    </w:p>
    <w:p w14:paraId="53372D0F" w14:textId="77777777" w:rsidR="008F1C19" w:rsidRDefault="00FB1154">
      <w:pPr>
        <w:pStyle w:val="figure"/>
      </w:pPr>
      <w:r>
        <w:rPr>
          <w:noProof/>
        </w:rPr>
        <w:lastRenderedPageBreak/>
        <w:drawing>
          <wp:inline distT="0" distB="0" distL="0" distR="0" wp14:anchorId="2CCF9C16" wp14:editId="33A3AFE4">
            <wp:extent cx="5449570" cy="2399665"/>
            <wp:effectExtent l="38100" t="38100" r="17780" b="19685"/>
            <wp:docPr id="225" name="Picture 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5"/>
                    <pic:cNvPicPr preferRelativeResize="0">
                      <a:picLocks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449570" cy="2399665"/>
                    </a:xfrm>
                    <a:prstGeom prst="rect">
                      <a:avLst/>
                    </a:prstGeom>
                    <a:noFill/>
                    <a:ln w="23495" cmpd="sng">
                      <a:solidFill>
                        <a:srgbClr val="808080"/>
                      </a:solidFill>
                      <a:miter lim="800000"/>
                      <a:headEnd/>
                      <a:tailEnd/>
                    </a:ln>
                    <a:effectLst/>
                  </pic:spPr>
                </pic:pic>
              </a:graphicData>
            </a:graphic>
          </wp:inline>
        </w:drawing>
      </w:r>
    </w:p>
    <w:p w14:paraId="06C87F8E" w14:textId="77777777" w:rsidR="008F1C19" w:rsidRDefault="0078260A">
      <w:pPr>
        <w:pStyle w:val="figcaption"/>
      </w:pPr>
      <w:r>
        <w:t xml:space="preserve"> Fig. 3.16.6 – Window displaying Source Scan result</w:t>
      </w:r>
    </w:p>
    <w:p w14:paraId="54D21BAA" w14:textId="77777777" w:rsidR="008F1C19" w:rsidRDefault="0078260A">
      <w:pPr>
        <w:pStyle w:val="p"/>
      </w:pPr>
      <w:r>
        <w:t>The Source Scan functionality is used to scan a particular Application Area. When an application area is expanded, the Source Scan node appears as shown below:</w:t>
      </w:r>
    </w:p>
    <w:p w14:paraId="1B7C21A0" w14:textId="77777777" w:rsidR="008F1C19" w:rsidRDefault="00FB1154">
      <w:pPr>
        <w:pStyle w:val="figure"/>
      </w:pPr>
      <w:r>
        <w:rPr>
          <w:noProof/>
        </w:rPr>
        <w:lastRenderedPageBreak/>
        <w:drawing>
          <wp:inline distT="0" distB="0" distL="0" distR="0" wp14:anchorId="299F84A3" wp14:editId="67B02DA4">
            <wp:extent cx="3204210" cy="6283960"/>
            <wp:effectExtent l="38100" t="38100" r="15240" b="21590"/>
            <wp:docPr id="226" name="Picture 5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6"/>
                    <pic:cNvPicPr preferRelativeResize="0">
                      <a:picLocks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204210" cy="6283960"/>
                    </a:xfrm>
                    <a:prstGeom prst="rect">
                      <a:avLst/>
                    </a:prstGeom>
                    <a:noFill/>
                    <a:ln w="23495" cmpd="sng">
                      <a:solidFill>
                        <a:srgbClr val="808080"/>
                      </a:solidFill>
                      <a:miter lim="800000"/>
                      <a:headEnd/>
                      <a:tailEnd/>
                    </a:ln>
                    <a:effectLst/>
                  </pic:spPr>
                </pic:pic>
              </a:graphicData>
            </a:graphic>
          </wp:inline>
        </w:drawing>
      </w:r>
    </w:p>
    <w:p w14:paraId="0422BAF0" w14:textId="77777777" w:rsidR="008F1C19" w:rsidRDefault="0078260A">
      <w:pPr>
        <w:pStyle w:val="figcaption"/>
      </w:pPr>
      <w:r>
        <w:t xml:space="preserve"> </w:t>
      </w:r>
      <w:r>
        <w:rPr>
          <w:rStyle w:val="conditionalText"/>
        </w:rPr>
        <w:t>Fig. 3.16.7 –</w:t>
      </w:r>
      <w:r>
        <w:t xml:space="preserve"> Source Scan Node</w:t>
      </w:r>
    </w:p>
    <w:p w14:paraId="436A4B6D" w14:textId="77777777" w:rsidR="008F1C19" w:rsidRDefault="00FB1154">
      <w:pPr>
        <w:pStyle w:val="figure"/>
      </w:pPr>
      <w:r>
        <w:rPr>
          <w:noProof/>
        </w:rPr>
        <w:lastRenderedPageBreak/>
        <w:drawing>
          <wp:inline distT="0" distB="0" distL="0" distR="0" wp14:anchorId="6CD3D0E8" wp14:editId="15023671">
            <wp:extent cx="2647950" cy="4264660"/>
            <wp:effectExtent l="38100" t="38100" r="19050" b="21590"/>
            <wp:docPr id="227" name="Picture 5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7"/>
                    <pic:cNvPicPr preferRelativeResize="0">
                      <a:picLocks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647950" cy="4264660"/>
                    </a:xfrm>
                    <a:prstGeom prst="rect">
                      <a:avLst/>
                    </a:prstGeom>
                    <a:noFill/>
                    <a:ln w="23495" cmpd="sng">
                      <a:solidFill>
                        <a:srgbClr val="808080"/>
                      </a:solidFill>
                      <a:miter lim="800000"/>
                      <a:headEnd/>
                      <a:tailEnd/>
                    </a:ln>
                    <a:effectLst/>
                  </pic:spPr>
                </pic:pic>
              </a:graphicData>
            </a:graphic>
          </wp:inline>
        </w:drawing>
      </w:r>
    </w:p>
    <w:p w14:paraId="5FDC5DF3" w14:textId="77777777" w:rsidR="008F1C19" w:rsidRDefault="0078260A">
      <w:pPr>
        <w:pStyle w:val="figcaption"/>
      </w:pPr>
      <w:r>
        <w:t xml:space="preserve"> </w:t>
      </w:r>
      <w:r>
        <w:rPr>
          <w:rStyle w:val="conditionalText"/>
        </w:rPr>
        <w:t>Fig. 3.16.8 –</w:t>
      </w:r>
      <w:r>
        <w:t xml:space="preserve"> Source Scan dialog box – Application Area</w:t>
      </w:r>
    </w:p>
    <w:p w14:paraId="240D2CD0" w14:textId="77777777" w:rsidR="008F1C19" w:rsidRDefault="008F1C19">
      <w:pPr>
        <w:pStyle w:val="pageBreak"/>
      </w:pPr>
    </w:p>
    <w:p w14:paraId="287CF2DE" w14:textId="77777777" w:rsidR="008F1C19" w:rsidRDefault="0078260A">
      <w:pPr>
        <w:pStyle w:val="h21"/>
      </w:pPr>
      <w:bookmarkStart w:id="143" w:name="_Toc131416781"/>
      <w:r>
        <w:lastRenderedPageBreak/>
        <w:t>Field Search</w:t>
      </w:r>
      <w:bookmarkEnd w:id="143"/>
    </w:p>
    <w:p w14:paraId="5C7DF72D" w14:textId="77777777" w:rsidR="008F1C19" w:rsidRDefault="0078260A">
      <w:pPr>
        <w:pStyle w:val="p"/>
      </w:pPr>
      <w:r>
        <w:t xml:space="preserve">The </w:t>
      </w:r>
      <w:r>
        <w:rPr>
          <w:rStyle w:val="b"/>
        </w:rPr>
        <w:t>Field Search</w:t>
      </w:r>
      <w:r w:rsidR="00FD3CB4">
        <w:fldChar w:fldCharType="begin"/>
      </w:r>
      <w:r>
        <w:instrText xml:space="preserve"> XE "Variable Where Used" </w:instrText>
      </w:r>
      <w:r w:rsidR="00FD3CB4">
        <w:fldChar w:fldCharType="end"/>
      </w:r>
      <w:r>
        <w:t xml:space="preserve"> node is an alternative to Variable Where Used. Using this </w:t>
      </w:r>
      <w:r>
        <w:rPr>
          <w:rStyle w:val="b"/>
        </w:rPr>
        <w:t>Field Search</w:t>
      </w:r>
      <w:r w:rsidR="00FD3CB4">
        <w:fldChar w:fldCharType="begin"/>
      </w:r>
      <w:r>
        <w:instrText xml:space="preserve"> XE "Fields" </w:instrText>
      </w:r>
      <w:r w:rsidR="00FD3CB4">
        <w:fldChar w:fldCharType="end"/>
      </w:r>
      <w:r>
        <w:t xml:space="preserve"> node, the user may search for a set of fields with similar names or a field where the user may not be able to recall the exact field name, but just remember a part of it. </w:t>
      </w:r>
    </w:p>
    <w:p w14:paraId="678072F4" w14:textId="77777777" w:rsidR="008F1C19" w:rsidRDefault="0078260A">
      <w:pPr>
        <w:pStyle w:val="p"/>
      </w:pPr>
      <w:r>
        <w:t xml:space="preserve"> The node is available on the navigation pane, as shown below: </w:t>
      </w:r>
    </w:p>
    <w:p w14:paraId="45C6F346" w14:textId="77777777" w:rsidR="008F1C19" w:rsidRDefault="00FB1154">
      <w:pPr>
        <w:pStyle w:val="figure"/>
      </w:pPr>
      <w:r>
        <w:rPr>
          <w:noProof/>
        </w:rPr>
        <w:drawing>
          <wp:inline distT="0" distB="0" distL="0" distR="0" wp14:anchorId="10EF3EBB" wp14:editId="24BE2419">
            <wp:extent cx="3182400" cy="3477600"/>
            <wp:effectExtent l="38100" t="38100" r="37465" b="46990"/>
            <wp:docPr id="228" name="Picture 5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8"/>
                    <pic:cNvPicPr preferRelativeResize="0">
                      <a:picLocks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82400" cy="3477600"/>
                    </a:xfrm>
                    <a:prstGeom prst="rect">
                      <a:avLst/>
                    </a:prstGeom>
                    <a:noFill/>
                    <a:ln w="23495" cmpd="sng">
                      <a:solidFill>
                        <a:srgbClr val="808080"/>
                      </a:solidFill>
                      <a:miter lim="800000"/>
                      <a:headEnd/>
                      <a:tailEnd/>
                    </a:ln>
                    <a:effectLst/>
                  </pic:spPr>
                </pic:pic>
              </a:graphicData>
            </a:graphic>
          </wp:inline>
        </w:drawing>
      </w:r>
    </w:p>
    <w:p w14:paraId="7C6FAF33" w14:textId="77777777" w:rsidR="008F1C19" w:rsidRDefault="0078260A">
      <w:pPr>
        <w:pStyle w:val="figcaption"/>
      </w:pPr>
      <w:r>
        <w:rPr>
          <w:rStyle w:val="conditionalText"/>
        </w:rPr>
        <w:t>Fig. 3.17.1 –</w:t>
      </w:r>
      <w:r>
        <w:t xml:space="preserve"> Field Search node</w:t>
      </w:r>
    </w:p>
    <w:p w14:paraId="63A13182" w14:textId="77777777" w:rsidR="008F1C19" w:rsidRDefault="00FB1154">
      <w:pPr>
        <w:pStyle w:val="figure"/>
      </w:pPr>
      <w:r>
        <w:rPr>
          <w:noProof/>
        </w:rPr>
        <w:drawing>
          <wp:inline distT="0" distB="0" distL="0" distR="0" wp14:anchorId="3570F47F" wp14:editId="4960715F">
            <wp:extent cx="2202180" cy="2809240"/>
            <wp:effectExtent l="0" t="0" r="0" b="0"/>
            <wp:docPr id="229" name="Picture 5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9"/>
                    <pic:cNvPicPr preferRelativeResize="0">
                      <a:picLocks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202180" cy="2809240"/>
                    </a:xfrm>
                    <a:prstGeom prst="rect">
                      <a:avLst/>
                    </a:prstGeom>
                    <a:noFill/>
                    <a:ln>
                      <a:noFill/>
                    </a:ln>
                  </pic:spPr>
                </pic:pic>
              </a:graphicData>
            </a:graphic>
          </wp:inline>
        </w:drawing>
      </w:r>
    </w:p>
    <w:p w14:paraId="39F53D57" w14:textId="77777777" w:rsidR="008F1C19" w:rsidRDefault="0078260A">
      <w:pPr>
        <w:pStyle w:val="figcaption"/>
      </w:pPr>
      <w:r>
        <w:rPr>
          <w:rStyle w:val="conditionalText"/>
        </w:rPr>
        <w:t>Fig. 3.17.2 –</w:t>
      </w:r>
      <w:r>
        <w:t xml:space="preserve"> Field Search dialog box with details</w:t>
      </w:r>
    </w:p>
    <w:p w14:paraId="103F08C7" w14:textId="77777777" w:rsidR="008F1C19" w:rsidRDefault="00FB1154">
      <w:pPr>
        <w:pStyle w:val="figure"/>
      </w:pPr>
      <w:r>
        <w:rPr>
          <w:noProof/>
        </w:rPr>
        <w:lastRenderedPageBreak/>
        <w:drawing>
          <wp:inline distT="0" distB="0" distL="0" distR="0" wp14:anchorId="13EA1D0F" wp14:editId="1769903C">
            <wp:extent cx="2209165" cy="3255010"/>
            <wp:effectExtent l="0" t="0" r="0" b="0"/>
            <wp:docPr id="230" name="Picture 5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0"/>
                    <pic:cNvPicPr preferRelativeResize="0">
                      <a:picLocks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209165" cy="3255010"/>
                    </a:xfrm>
                    <a:prstGeom prst="rect">
                      <a:avLst/>
                    </a:prstGeom>
                    <a:noFill/>
                    <a:ln>
                      <a:noFill/>
                    </a:ln>
                  </pic:spPr>
                </pic:pic>
              </a:graphicData>
            </a:graphic>
          </wp:inline>
        </w:drawing>
      </w:r>
    </w:p>
    <w:p w14:paraId="5D40696C" w14:textId="77777777" w:rsidR="008F1C19" w:rsidRDefault="0078260A">
      <w:pPr>
        <w:pStyle w:val="figcaption"/>
      </w:pPr>
      <w:r>
        <w:t xml:space="preserve"> </w:t>
      </w:r>
      <w:r>
        <w:rPr>
          <w:rStyle w:val="conditionalText"/>
        </w:rPr>
        <w:t>Fig. 3.17.3 –</w:t>
      </w:r>
      <w:r>
        <w:t xml:space="preserve"> Field Search dialog box with details</w:t>
      </w:r>
    </w:p>
    <w:p w14:paraId="0B1937BE" w14:textId="77777777" w:rsidR="008F1C19" w:rsidRDefault="00FB1154">
      <w:pPr>
        <w:pStyle w:val="figure"/>
      </w:pPr>
      <w:r>
        <w:rPr>
          <w:noProof/>
        </w:rPr>
        <w:drawing>
          <wp:inline distT="0" distB="0" distL="0" distR="0" wp14:anchorId="47CF01B9" wp14:editId="6B81EB53">
            <wp:extent cx="2209165" cy="2816225"/>
            <wp:effectExtent l="0" t="0" r="0" b="0"/>
            <wp:docPr id="231" name="Picture 5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1"/>
                    <pic:cNvPicPr preferRelativeResize="0">
                      <a:picLocks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209165" cy="2816225"/>
                    </a:xfrm>
                    <a:prstGeom prst="rect">
                      <a:avLst/>
                    </a:prstGeom>
                    <a:noFill/>
                    <a:ln>
                      <a:noFill/>
                    </a:ln>
                  </pic:spPr>
                </pic:pic>
              </a:graphicData>
            </a:graphic>
          </wp:inline>
        </w:drawing>
      </w:r>
    </w:p>
    <w:p w14:paraId="617C2FE4" w14:textId="77777777" w:rsidR="008F1C19" w:rsidRDefault="0078260A">
      <w:pPr>
        <w:pStyle w:val="figcaption"/>
      </w:pPr>
      <w:r>
        <w:rPr>
          <w:rStyle w:val="conditionalText"/>
        </w:rPr>
        <w:t>Fig. 3.17.4 –</w:t>
      </w:r>
      <w:r>
        <w:t xml:space="preserve"> Field Search dialog box with details</w:t>
      </w:r>
    </w:p>
    <w:p w14:paraId="74461CAF" w14:textId="77777777" w:rsidR="008F1C19" w:rsidRDefault="00FD3CB4">
      <w:pPr>
        <w:pStyle w:val="p"/>
      </w:pPr>
      <w:r>
        <w:fldChar w:fldCharType="begin"/>
      </w:r>
      <w:r w:rsidR="0078260A">
        <w:instrText xml:space="preserve"> XE "Field Type" </w:instrText>
      </w:r>
      <w:r>
        <w:fldChar w:fldCharType="end"/>
      </w:r>
      <w:r w:rsidR="0078260A">
        <w:t>The user can select Field Type from the drop-down list that is by default set to All Types. When a Field Type gets changed, the dialog box will take fixed values for various selections, and the user will not be allowed to modify the Occurrence field, Fetch All records, and Allow Constants.</w:t>
      </w:r>
    </w:p>
    <w:p w14:paraId="40C76421" w14:textId="77777777" w:rsidR="008F1C19" w:rsidRDefault="0078260A">
      <w:pPr>
        <w:pStyle w:val="p"/>
      </w:pPr>
      <w:r>
        <w:t xml:space="preserve">You can also search for constants by checking the </w:t>
      </w:r>
      <w:r>
        <w:rPr>
          <w:rStyle w:val="b"/>
        </w:rPr>
        <w:t>Allow Constants</w:t>
      </w:r>
      <w:r>
        <w:t xml:space="preserve"> box. It will bring the first 5000 searches, and then allow to fetch next from the view. Selecting </w:t>
      </w:r>
      <w:r>
        <w:rPr>
          <w:rStyle w:val="b"/>
        </w:rPr>
        <w:t>Fetch all records</w:t>
      </w:r>
      <w:r>
        <w:t xml:space="preserve"> will get all the records at the first time.</w:t>
      </w:r>
    </w:p>
    <w:p w14:paraId="3C5917E3" w14:textId="77777777" w:rsidR="008F1C19" w:rsidRDefault="0078260A">
      <w:pPr>
        <w:pStyle w:val="p"/>
      </w:pPr>
      <w:r>
        <w:lastRenderedPageBreak/>
        <w:t xml:space="preserve">Press </w:t>
      </w:r>
      <w:r>
        <w:rPr>
          <w:rStyle w:val="b"/>
        </w:rPr>
        <w:t>Search</w:t>
      </w:r>
      <w:r>
        <w:t xml:space="preserve">. The following screen displays the search results for </w:t>
      </w:r>
      <w:r>
        <w:rPr>
          <w:rStyle w:val="b"/>
        </w:rPr>
        <w:t>CUSNO</w:t>
      </w:r>
      <w:r>
        <w:t>.</w:t>
      </w:r>
    </w:p>
    <w:p w14:paraId="40F62765" w14:textId="77777777" w:rsidR="008F1C19" w:rsidRDefault="00FB1154">
      <w:pPr>
        <w:pStyle w:val="figure"/>
      </w:pPr>
      <w:r>
        <w:rPr>
          <w:noProof/>
        </w:rPr>
        <w:drawing>
          <wp:inline distT="0" distB="0" distL="0" distR="0" wp14:anchorId="722DB62D" wp14:editId="5EB2D342">
            <wp:extent cx="5449570" cy="2816225"/>
            <wp:effectExtent l="38100" t="38100" r="17780" b="22225"/>
            <wp:docPr id="232" name="Picture 5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2"/>
                    <pic:cNvPicPr preferRelativeResize="0">
                      <a:picLocks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449570" cy="2816225"/>
                    </a:xfrm>
                    <a:prstGeom prst="rect">
                      <a:avLst/>
                    </a:prstGeom>
                    <a:noFill/>
                    <a:ln w="23495" cmpd="sng">
                      <a:solidFill>
                        <a:srgbClr val="808080"/>
                      </a:solidFill>
                      <a:miter lim="800000"/>
                      <a:headEnd/>
                      <a:tailEnd/>
                    </a:ln>
                    <a:effectLst/>
                  </pic:spPr>
                </pic:pic>
              </a:graphicData>
            </a:graphic>
          </wp:inline>
        </w:drawing>
      </w:r>
    </w:p>
    <w:p w14:paraId="3E5235EB" w14:textId="77777777" w:rsidR="008F1C19" w:rsidRDefault="0078260A">
      <w:pPr>
        <w:pStyle w:val="figcaption"/>
      </w:pPr>
      <w:r>
        <w:t>Fig. 3.17.5 – Field Search window showing results for CUSNO</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AFE6844" w14:textId="77777777">
        <w:trPr>
          <w:tblCellSpacing w:w="0" w:type="dxa"/>
        </w:trPr>
        <w:tc>
          <w:tcPr>
            <w:tcW w:w="855" w:type="dxa"/>
            <w:shd w:val="clear" w:color="auto" w:fill="F0F7FB"/>
            <w:vAlign w:val="center"/>
          </w:tcPr>
          <w:p w14:paraId="72EB453F" w14:textId="77777777" w:rsidR="008F1C19" w:rsidRDefault="00FB1154">
            <w:pPr>
              <w:pStyle w:val="tdTableStyle-Note-BodyB-Column1-Body1"/>
            </w:pPr>
            <w:r>
              <w:rPr>
                <w:noProof/>
              </w:rPr>
              <w:drawing>
                <wp:inline distT="0" distB="0" distL="0" distR="0" wp14:anchorId="0D5F6F02" wp14:editId="21326603">
                  <wp:extent cx="461010" cy="380365"/>
                  <wp:effectExtent l="0" t="0" r="0" b="0"/>
                  <wp:docPr id="233" name="Picture 5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6CC69AA" w14:textId="77777777" w:rsidR="008F1C19" w:rsidRDefault="00FD3CB4">
            <w:pPr>
              <w:pStyle w:val="tdTableStyle-Note-BodyA-Column1-Body1"/>
            </w:pPr>
            <w:r>
              <w:fldChar w:fldCharType="begin"/>
            </w:r>
            <w:r w:rsidR="0078260A">
              <w:instrText xml:space="preserve"> XE "X-Analysis" </w:instrText>
            </w:r>
            <w:r>
              <w:fldChar w:fldCharType="end"/>
            </w:r>
            <w:r w:rsidR="0078260A">
              <w:t>Field Search will work only on fields and constants identified by the X-Analysis initialization process. Keywords, user comments, and other such data are not included.</w:t>
            </w:r>
          </w:p>
        </w:tc>
      </w:tr>
    </w:tbl>
    <w:p w14:paraId="7CF2B372" w14:textId="77777777" w:rsidR="008F1C19" w:rsidRDefault="008F1C19">
      <w:pPr>
        <w:pStyle w:val="pageBreak"/>
      </w:pPr>
    </w:p>
    <w:p w14:paraId="05DB05D8" w14:textId="77777777" w:rsidR="008F1C19" w:rsidRDefault="00FD3CB4">
      <w:pPr>
        <w:pStyle w:val="h21"/>
      </w:pPr>
      <w:r>
        <w:lastRenderedPageBreak/>
        <w:fldChar w:fldCharType="begin"/>
      </w:r>
      <w:r w:rsidR="0078260A">
        <w:instrText xml:space="preserve"> XE "X-Sanitize" </w:instrText>
      </w:r>
      <w:r>
        <w:fldChar w:fldCharType="end"/>
      </w:r>
      <w:bookmarkStart w:id="144" w:name="_Toc131416782"/>
      <w:r w:rsidR="0078260A">
        <w:t>X-Sanitize</w:t>
      </w:r>
      <w:bookmarkEnd w:id="144"/>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77"/>
        <w:gridCol w:w="8484"/>
      </w:tblGrid>
      <w:tr w:rsidR="008F1C19" w14:paraId="23B166F0" w14:textId="77777777">
        <w:trPr>
          <w:tblCellSpacing w:w="0" w:type="dxa"/>
        </w:trPr>
        <w:tc>
          <w:tcPr>
            <w:tcW w:w="840" w:type="dxa"/>
            <w:shd w:val="clear" w:color="auto" w:fill="F0F7FB"/>
            <w:vAlign w:val="center"/>
          </w:tcPr>
          <w:p w14:paraId="3E7BD276" w14:textId="77777777" w:rsidR="008F1C19" w:rsidRDefault="00FB1154">
            <w:pPr>
              <w:pStyle w:val="tdTableStyle-Note-BodyB-Column1-Body1"/>
            </w:pPr>
            <w:r>
              <w:rPr>
                <w:noProof/>
              </w:rPr>
              <w:drawing>
                <wp:inline distT="0" distB="0" distL="0" distR="0" wp14:anchorId="2580431B" wp14:editId="449B1742">
                  <wp:extent cx="461010" cy="380365"/>
                  <wp:effectExtent l="0" t="0" r="0" b="0"/>
                  <wp:docPr id="234" name="Picture 5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30" w:type="dxa"/>
            <w:shd w:val="clear" w:color="auto" w:fill="F0F7FB"/>
            <w:vAlign w:val="center"/>
          </w:tcPr>
          <w:p w14:paraId="2F45CC0A" w14:textId="77777777" w:rsidR="008F1C19" w:rsidRDefault="00FD3CB4">
            <w:pPr>
              <w:pStyle w:val="tdTableStyle-Note-BodyA-Column1-Body1"/>
            </w:pPr>
            <w:r>
              <w:fldChar w:fldCharType="begin"/>
            </w:r>
            <w:r w:rsidR="0078260A">
              <w:instrText xml:space="preserve"> XE "X-DataTest" </w:instrText>
            </w:r>
            <w:r>
              <w:fldChar w:fldCharType="end"/>
            </w:r>
            <w:r w:rsidR="0078260A">
              <w:t>For details, refer to the section X-Sanitize in the document X-DataTest User Manual.</w:t>
            </w:r>
          </w:p>
        </w:tc>
      </w:tr>
    </w:tbl>
    <w:p w14:paraId="67C6CDB7" w14:textId="77777777" w:rsidR="008F1C19" w:rsidRDefault="0078260A">
      <w:pPr>
        <w:pStyle w:val="h2"/>
      </w:pPr>
      <w:bookmarkStart w:id="145" w:name="_Toc131416783"/>
      <w:r>
        <w:t>X-Resize</w:t>
      </w:r>
      <w:bookmarkEnd w:id="145"/>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77"/>
        <w:gridCol w:w="8484"/>
      </w:tblGrid>
      <w:tr w:rsidR="008F1C19" w14:paraId="6835AFE5" w14:textId="77777777">
        <w:trPr>
          <w:tblCellSpacing w:w="0" w:type="dxa"/>
        </w:trPr>
        <w:tc>
          <w:tcPr>
            <w:tcW w:w="840" w:type="dxa"/>
            <w:shd w:val="clear" w:color="auto" w:fill="F0F7FB"/>
            <w:vAlign w:val="center"/>
          </w:tcPr>
          <w:p w14:paraId="50CEDF17" w14:textId="77777777" w:rsidR="008F1C19" w:rsidRDefault="00FB1154">
            <w:pPr>
              <w:pStyle w:val="tdTableStyle-Note-BodyB-Column1-Body1"/>
            </w:pPr>
            <w:r>
              <w:rPr>
                <w:noProof/>
              </w:rPr>
              <w:drawing>
                <wp:inline distT="0" distB="0" distL="0" distR="0" wp14:anchorId="0CD81E83" wp14:editId="5A1751C5">
                  <wp:extent cx="461010" cy="380365"/>
                  <wp:effectExtent l="0" t="0" r="0" b="0"/>
                  <wp:docPr id="235" name="Picture 5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30" w:type="dxa"/>
            <w:shd w:val="clear" w:color="auto" w:fill="F0F7FB"/>
            <w:vAlign w:val="center"/>
          </w:tcPr>
          <w:p w14:paraId="2B5147A1" w14:textId="77777777" w:rsidR="008F1C19" w:rsidRDefault="0078260A">
            <w:pPr>
              <w:pStyle w:val="tdTableStyle-Note-BodyA-Column1-Body1"/>
            </w:pPr>
            <w:r>
              <w:t>For details, refer to the document X-Resize Tutorial.</w:t>
            </w:r>
          </w:p>
        </w:tc>
      </w:tr>
    </w:tbl>
    <w:p w14:paraId="6EA9DE2C" w14:textId="77777777" w:rsidR="008F1C19" w:rsidRDefault="008F1C19">
      <w:pPr>
        <w:pStyle w:val="pageBreak"/>
      </w:pPr>
      <w:bookmarkStart w:id="146" w:name="_Ref1001133695"/>
    </w:p>
    <w:p w14:paraId="05BD331A" w14:textId="77777777" w:rsidR="008F1C19" w:rsidRDefault="0078260A">
      <w:pPr>
        <w:pStyle w:val="h21"/>
      </w:pPr>
      <w:bookmarkStart w:id="147" w:name="_Toc131416784"/>
      <w:bookmarkEnd w:id="146"/>
      <w:r>
        <w:lastRenderedPageBreak/>
        <w:t>Procedures</w:t>
      </w:r>
      <w:bookmarkEnd w:id="147"/>
    </w:p>
    <w:p w14:paraId="465E1C53" w14:textId="77777777" w:rsidR="008F1C19" w:rsidRDefault="0078260A">
      <w:pPr>
        <w:pStyle w:val="p"/>
      </w:pPr>
      <w:r>
        <w:t xml:space="preserve">Select the </w:t>
      </w:r>
      <w:r>
        <w:rPr>
          <w:rStyle w:val="b"/>
        </w:rPr>
        <w:t>Procedures</w:t>
      </w:r>
      <w:r>
        <w:t xml:space="preserve"> node to access procedure-related information. This node is available on the navigation pane of the application. Expand the </w:t>
      </w:r>
      <w:r>
        <w:rPr>
          <w:rStyle w:val="b"/>
        </w:rPr>
        <w:t>Procedures</w:t>
      </w:r>
      <w:r>
        <w:t xml:space="preserve"> node to display four sub-nodes as shown below:</w:t>
      </w:r>
    </w:p>
    <w:p w14:paraId="2371789E" w14:textId="77777777" w:rsidR="008F1C19" w:rsidRDefault="00FB1154">
      <w:pPr>
        <w:pStyle w:val="figure"/>
      </w:pPr>
      <w:r>
        <w:rPr>
          <w:noProof/>
        </w:rPr>
        <w:drawing>
          <wp:inline distT="0" distB="0" distL="0" distR="0" wp14:anchorId="4BA8C5A9" wp14:editId="24B3CF18">
            <wp:extent cx="3145790" cy="4359910"/>
            <wp:effectExtent l="38100" t="38100" r="16510" b="21590"/>
            <wp:docPr id="236" name="Picture 5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6"/>
                    <pic:cNvPicPr preferRelativeResize="0">
                      <a:picLocks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3145790" cy="4359910"/>
                    </a:xfrm>
                    <a:prstGeom prst="rect">
                      <a:avLst/>
                    </a:prstGeom>
                    <a:noFill/>
                    <a:ln w="23495" cmpd="sng">
                      <a:solidFill>
                        <a:srgbClr val="808080"/>
                      </a:solidFill>
                      <a:miter lim="800000"/>
                      <a:headEnd/>
                      <a:tailEnd/>
                    </a:ln>
                    <a:effectLst/>
                  </pic:spPr>
                </pic:pic>
              </a:graphicData>
            </a:graphic>
          </wp:inline>
        </w:drawing>
      </w:r>
    </w:p>
    <w:p w14:paraId="532CFE6B" w14:textId="77777777" w:rsidR="008F1C19" w:rsidRDefault="0078260A">
      <w:pPr>
        <w:pStyle w:val="figcaption"/>
      </w:pPr>
      <w:r>
        <w:rPr>
          <w:rStyle w:val="conditionalText"/>
        </w:rPr>
        <w:t xml:space="preserve">Fig. 3.18.1 – </w:t>
      </w:r>
      <w:r>
        <w:t>Procedures node</w:t>
      </w:r>
    </w:p>
    <w:p w14:paraId="0029317B" w14:textId="77777777" w:rsidR="008F1C19" w:rsidRDefault="0078260A">
      <w:pPr>
        <w:pStyle w:val="p"/>
      </w:pPr>
      <w:r>
        <w:t>These options are discussed as under:</w:t>
      </w:r>
    </w:p>
    <w:p w14:paraId="475BF0A8" w14:textId="77777777" w:rsidR="008F1C19" w:rsidRDefault="008F1C19">
      <w:pPr>
        <w:pStyle w:val="pageBreak"/>
      </w:pPr>
    </w:p>
    <w:p w14:paraId="2D2C46FC" w14:textId="77777777" w:rsidR="008F1C19" w:rsidRDefault="0078260A">
      <w:pPr>
        <w:pStyle w:val="h31"/>
      </w:pPr>
      <w:bookmarkStart w:id="148" w:name="_Toc131416785"/>
      <w:r>
        <w:lastRenderedPageBreak/>
        <w:t>All Procedures</w:t>
      </w:r>
      <w:bookmarkEnd w:id="148"/>
    </w:p>
    <w:p w14:paraId="16ABED44" w14:textId="77777777" w:rsidR="008F1C19" w:rsidRDefault="0078260A">
      <w:pPr>
        <w:pStyle w:val="p"/>
      </w:pPr>
      <w:r>
        <w:t xml:space="preserve">The first option under the </w:t>
      </w:r>
      <w:r>
        <w:rPr>
          <w:rStyle w:val="b"/>
        </w:rPr>
        <w:t>Procedures</w:t>
      </w:r>
      <w:r>
        <w:t xml:space="preserve"> node is </w:t>
      </w:r>
      <w:r>
        <w:rPr>
          <w:rStyle w:val="b"/>
        </w:rPr>
        <w:t>All Procedures</w:t>
      </w:r>
      <w:r>
        <w:t>.</w:t>
      </w:r>
    </w:p>
    <w:p w14:paraId="5CBA1AA0" w14:textId="77777777" w:rsidR="008F1C19" w:rsidRDefault="0078260A">
      <w:pPr>
        <w:pStyle w:val="p"/>
      </w:pPr>
      <w:r>
        <w:t xml:space="preserve">Select </w:t>
      </w:r>
      <w:r>
        <w:rPr>
          <w:rStyle w:val="b"/>
        </w:rPr>
        <w:t>All Procedures</w:t>
      </w:r>
      <w:r w:rsidR="00FD3CB4">
        <w:fldChar w:fldCharType="begin"/>
      </w:r>
      <w:r>
        <w:instrText xml:space="preserve"> XE "SOURCE" </w:instrText>
      </w:r>
      <w:r w:rsidR="00FD3CB4">
        <w:fldChar w:fldCharType="end"/>
      </w:r>
      <w:r>
        <w:t xml:space="preserve"> to display a list of members. The members in this list have procedures defined in their source code and the list of names of exported procedures and variables in a module. If the procedure is present in module as well as Service program, the one from the service program is excluded to avoid duplicates in this list.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8AC3D2F" w14:textId="77777777">
        <w:trPr>
          <w:tblCellSpacing w:w="0" w:type="dxa"/>
        </w:trPr>
        <w:tc>
          <w:tcPr>
            <w:tcW w:w="855" w:type="dxa"/>
            <w:shd w:val="clear" w:color="auto" w:fill="F0F7FB"/>
            <w:vAlign w:val="center"/>
          </w:tcPr>
          <w:p w14:paraId="6A9C4C8E" w14:textId="77777777" w:rsidR="008F1C19" w:rsidRDefault="00FB1154">
            <w:pPr>
              <w:pStyle w:val="tdTableStyle-Note-BodyB-Column1-Body1"/>
            </w:pPr>
            <w:r>
              <w:rPr>
                <w:noProof/>
              </w:rPr>
              <w:drawing>
                <wp:inline distT="0" distB="0" distL="0" distR="0" wp14:anchorId="211C985F" wp14:editId="610E4761">
                  <wp:extent cx="461010" cy="380365"/>
                  <wp:effectExtent l="0" t="0" r="0" b="0"/>
                  <wp:docPr id="237" name="Picture 5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931DB06" w14:textId="77777777" w:rsidR="008F1C19" w:rsidRDefault="0078260A">
            <w:pPr>
              <w:pStyle w:val="tdTableStyle-Note-BodyA-Column1-Body1"/>
            </w:pPr>
            <w:r>
              <w:t>As indicated in the definition above, the All Procedures List includes Exportable Functions data.</w:t>
            </w:r>
          </w:p>
        </w:tc>
      </w:tr>
    </w:tbl>
    <w:p w14:paraId="62B42344" w14:textId="77777777" w:rsidR="008F1C19" w:rsidRDefault="00FB1154">
      <w:pPr>
        <w:pStyle w:val="figure"/>
      </w:pPr>
      <w:r>
        <w:rPr>
          <w:noProof/>
        </w:rPr>
        <w:drawing>
          <wp:inline distT="0" distB="0" distL="0" distR="0" wp14:anchorId="7BD55064" wp14:editId="417A0BB5">
            <wp:extent cx="4740275" cy="3160395"/>
            <wp:effectExtent l="38100" t="38100" r="22225" b="20955"/>
            <wp:docPr id="238" name="Picture 5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8"/>
                    <pic:cNvPicPr preferRelativeResize="0">
                      <a:picLocks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740275" cy="3160395"/>
                    </a:xfrm>
                    <a:prstGeom prst="rect">
                      <a:avLst/>
                    </a:prstGeom>
                    <a:noFill/>
                    <a:ln w="23495" cmpd="sng">
                      <a:solidFill>
                        <a:srgbClr val="808080"/>
                      </a:solidFill>
                      <a:miter lim="800000"/>
                      <a:headEnd/>
                      <a:tailEnd/>
                    </a:ln>
                    <a:effectLst/>
                  </pic:spPr>
                </pic:pic>
              </a:graphicData>
            </a:graphic>
          </wp:inline>
        </w:drawing>
      </w:r>
    </w:p>
    <w:p w14:paraId="33B9D6D3" w14:textId="77777777" w:rsidR="008F1C19" w:rsidRDefault="0078260A">
      <w:pPr>
        <w:pStyle w:val="figcaption"/>
      </w:pPr>
      <w:r>
        <w:t>Fig. 3.18.2 – All Procedures option</w:t>
      </w:r>
    </w:p>
    <w:p w14:paraId="7B731E70" w14:textId="77777777" w:rsidR="008F1C19" w:rsidRDefault="0078260A">
      <w:pPr>
        <w:pStyle w:val="p"/>
      </w:pPr>
      <w:r>
        <w:t xml:space="preserve">Right-click on a row to access the </w:t>
      </w:r>
      <w:r w:rsidR="00FD3CB4">
        <w:fldChar w:fldCharType="begin"/>
      </w:r>
      <w:r>
        <w:instrText xml:space="preserve"> XE "Zoom Source" </w:instrText>
      </w:r>
      <w:r w:rsidR="00FD3CB4">
        <w:fldChar w:fldCharType="end"/>
      </w:r>
      <w:r>
        <w:rPr>
          <w:rStyle w:val="b"/>
        </w:rPr>
        <w:t>Zoom Source</w:t>
      </w:r>
      <w:r>
        <w:t xml:space="preserve"> or </w:t>
      </w:r>
      <w:r w:rsidR="00FD3CB4">
        <w:fldChar w:fldCharType="begin"/>
      </w:r>
      <w:r>
        <w:instrText xml:space="preserve"> XE "Variable Where Used" </w:instrText>
      </w:r>
      <w:r w:rsidR="00FD3CB4">
        <w:fldChar w:fldCharType="end"/>
      </w:r>
      <w:r>
        <w:rPr>
          <w:rStyle w:val="b"/>
        </w:rPr>
        <w:t>Variable Where Used</w:t>
      </w:r>
      <w:r>
        <w:t xml:space="preserve"> option.</w:t>
      </w:r>
    </w:p>
    <w:p w14:paraId="0A639AF6" w14:textId="77777777" w:rsidR="008F1C19" w:rsidRDefault="00FB1154">
      <w:pPr>
        <w:pStyle w:val="figure"/>
      </w:pPr>
      <w:r>
        <w:rPr>
          <w:noProof/>
        </w:rPr>
        <w:lastRenderedPageBreak/>
        <w:drawing>
          <wp:inline distT="0" distB="0" distL="0" distR="0" wp14:anchorId="021FF081" wp14:editId="1E5A3EDC">
            <wp:extent cx="4740275" cy="3160395"/>
            <wp:effectExtent l="38100" t="38100" r="22225" b="20955"/>
            <wp:docPr id="239" name="Picture 5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9"/>
                    <pic:cNvPicPr preferRelativeResize="0">
                      <a:picLocks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740275" cy="3160395"/>
                    </a:xfrm>
                    <a:prstGeom prst="rect">
                      <a:avLst/>
                    </a:prstGeom>
                    <a:noFill/>
                    <a:ln w="23495" cmpd="sng">
                      <a:solidFill>
                        <a:srgbClr val="808080"/>
                      </a:solidFill>
                      <a:miter lim="800000"/>
                      <a:headEnd/>
                      <a:tailEnd/>
                    </a:ln>
                    <a:effectLst/>
                  </pic:spPr>
                </pic:pic>
              </a:graphicData>
            </a:graphic>
          </wp:inline>
        </w:drawing>
      </w:r>
    </w:p>
    <w:p w14:paraId="2A3C94FA" w14:textId="77777777" w:rsidR="008F1C19" w:rsidRDefault="0078260A">
      <w:pPr>
        <w:pStyle w:val="figcaption"/>
      </w:pPr>
      <w:r>
        <w:t>Fig. 3.18.3 – Context menu on a Procedure Name</w:t>
      </w:r>
    </w:p>
    <w:p w14:paraId="712C0AD7" w14:textId="77777777" w:rsidR="008F1C19" w:rsidRDefault="008F1C19">
      <w:pPr>
        <w:pStyle w:val="pageBreak"/>
      </w:pPr>
    </w:p>
    <w:p w14:paraId="41A8DA02" w14:textId="77777777" w:rsidR="008F1C19" w:rsidRDefault="0078260A">
      <w:pPr>
        <w:pStyle w:val="h31"/>
      </w:pPr>
      <w:bookmarkStart w:id="149" w:name="_Toc131416786"/>
      <w:r>
        <w:lastRenderedPageBreak/>
        <w:t>Exportable Functions</w:t>
      </w:r>
      <w:bookmarkEnd w:id="149"/>
    </w:p>
    <w:p w14:paraId="05C05AF8" w14:textId="77777777" w:rsidR="008F1C19" w:rsidRDefault="0078260A">
      <w:pPr>
        <w:pStyle w:val="p"/>
      </w:pPr>
      <w:r>
        <w:t xml:space="preserve">Select the </w:t>
      </w:r>
      <w:r>
        <w:rPr>
          <w:rStyle w:val="b"/>
        </w:rPr>
        <w:t>Exportable Functions</w:t>
      </w:r>
      <w:r>
        <w:t xml:space="preserve"> option to display the list of names of exported procedures and variables in a module, which can be referred to by other modules.</w:t>
      </w:r>
    </w:p>
    <w:p w14:paraId="3F6E8036" w14:textId="77777777" w:rsidR="008F1C19" w:rsidRDefault="00FB1154">
      <w:pPr>
        <w:pStyle w:val="figure"/>
      </w:pPr>
      <w:r>
        <w:rPr>
          <w:noProof/>
        </w:rPr>
        <w:drawing>
          <wp:inline distT="0" distB="0" distL="0" distR="0" wp14:anchorId="072A4808" wp14:editId="7C1A17AB">
            <wp:extent cx="5018405" cy="1675130"/>
            <wp:effectExtent l="38100" t="38100" r="10795" b="20320"/>
            <wp:docPr id="240" name="Picture 5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0"/>
                    <pic:cNvPicPr preferRelativeResize="0">
                      <a:picLocks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018405" cy="1675130"/>
                    </a:xfrm>
                    <a:prstGeom prst="rect">
                      <a:avLst/>
                    </a:prstGeom>
                    <a:noFill/>
                    <a:ln w="23495" cmpd="sng">
                      <a:solidFill>
                        <a:srgbClr val="808080"/>
                      </a:solidFill>
                      <a:miter lim="800000"/>
                      <a:headEnd/>
                      <a:tailEnd/>
                    </a:ln>
                    <a:effectLst/>
                  </pic:spPr>
                </pic:pic>
              </a:graphicData>
            </a:graphic>
          </wp:inline>
        </w:drawing>
      </w:r>
    </w:p>
    <w:p w14:paraId="0D39603A" w14:textId="77777777" w:rsidR="008F1C19" w:rsidRDefault="0078260A">
      <w:pPr>
        <w:pStyle w:val="figcaption"/>
      </w:pPr>
      <w:r>
        <w:t>Fig. 3.18.4 – Exportable Functions List</w:t>
      </w:r>
    </w:p>
    <w:p w14:paraId="6D2D44EB" w14:textId="77777777" w:rsidR="008F1C19" w:rsidRDefault="0078260A">
      <w:pPr>
        <w:pStyle w:val="p"/>
      </w:pPr>
      <w:r>
        <w:t xml:space="preserve">Right-click on a row to select the </w:t>
      </w:r>
      <w:r w:rsidR="00FD3CB4">
        <w:fldChar w:fldCharType="begin"/>
      </w:r>
      <w:r>
        <w:instrText xml:space="preserve"> XE "Zoom Source" </w:instrText>
      </w:r>
      <w:r w:rsidR="00FD3CB4">
        <w:fldChar w:fldCharType="end"/>
      </w:r>
      <w:r w:rsidR="00FD3CB4">
        <w:fldChar w:fldCharType="begin"/>
      </w:r>
      <w:r>
        <w:instrText xml:space="preserve"> XE "SOURCE" </w:instrText>
      </w:r>
      <w:r w:rsidR="00FD3CB4">
        <w:fldChar w:fldCharType="end"/>
      </w:r>
      <w:r>
        <w:rPr>
          <w:rStyle w:val="b"/>
        </w:rPr>
        <w:t>Zoom Source</w:t>
      </w:r>
      <w:r>
        <w:t xml:space="preserve"> or the </w:t>
      </w:r>
      <w:r w:rsidR="00FD3CB4">
        <w:fldChar w:fldCharType="begin"/>
      </w:r>
      <w:r>
        <w:instrText xml:space="preserve"> XE "Variable Where Used" </w:instrText>
      </w:r>
      <w:r w:rsidR="00FD3CB4">
        <w:fldChar w:fldCharType="end"/>
      </w:r>
      <w:r>
        <w:rPr>
          <w:rStyle w:val="b"/>
        </w:rPr>
        <w:t>Variable Where Used</w:t>
      </w:r>
      <w:r>
        <w:t xml:space="preserve"> options.</w:t>
      </w:r>
    </w:p>
    <w:p w14:paraId="7CB9DFE2" w14:textId="77777777" w:rsidR="008F1C19" w:rsidRDefault="008F1C19">
      <w:pPr>
        <w:pStyle w:val="pageBreak"/>
      </w:pPr>
    </w:p>
    <w:p w14:paraId="01CECC54" w14:textId="77777777" w:rsidR="008F1C19" w:rsidRDefault="0078260A">
      <w:pPr>
        <w:pStyle w:val="h31"/>
      </w:pPr>
      <w:bookmarkStart w:id="150" w:name="_Toc131416787"/>
      <w:r>
        <w:lastRenderedPageBreak/>
        <w:t>External Procedures</w:t>
      </w:r>
      <w:bookmarkEnd w:id="150"/>
    </w:p>
    <w:p w14:paraId="7581634A" w14:textId="77777777" w:rsidR="008F1C19" w:rsidRDefault="0078260A">
      <w:pPr>
        <w:pStyle w:val="p"/>
      </w:pPr>
      <w:r>
        <w:t xml:space="preserve">The third option under the </w:t>
      </w:r>
      <w:r>
        <w:rPr>
          <w:rStyle w:val="b"/>
        </w:rPr>
        <w:t>Procedures</w:t>
      </w:r>
      <w:r>
        <w:t xml:space="preserve"> node is </w:t>
      </w:r>
      <w:r>
        <w:rPr>
          <w:rStyle w:val="b"/>
        </w:rPr>
        <w:t>External Procedures</w:t>
      </w:r>
      <w:r w:rsidR="00FD3CB4">
        <w:fldChar w:fldCharType="begin"/>
      </w:r>
      <w:r>
        <w:instrText xml:space="preserve"> XE "Level" </w:instrText>
      </w:r>
      <w:r w:rsidR="00FD3CB4">
        <w:fldChar w:fldCharType="end"/>
      </w:r>
      <w:r w:rsidR="00FD3CB4">
        <w:fldChar w:fldCharType="begin"/>
      </w:r>
      <w:r>
        <w:instrText xml:space="preserve"> XE "Java" </w:instrText>
      </w:r>
      <w:r w:rsidR="00FD3CB4">
        <w:fldChar w:fldCharType="end"/>
      </w:r>
      <w:r w:rsidR="00FD3CB4">
        <w:fldChar w:fldCharType="begin"/>
      </w:r>
      <w:r>
        <w:instrText xml:space="preserve"> XE "RPG" </w:instrText>
      </w:r>
      <w:r w:rsidR="00FD3CB4">
        <w:fldChar w:fldCharType="end"/>
      </w:r>
      <w:r>
        <w:t>. This option registers high-level language program like RPG, Java, C#, etc. as a stored procedure. However, the procedure may or may not use SQL.</w:t>
      </w:r>
    </w:p>
    <w:p w14:paraId="7FCB179A" w14:textId="77777777" w:rsidR="008F1C19" w:rsidRDefault="0078260A">
      <w:pPr>
        <w:pStyle w:val="p"/>
      </w:pPr>
      <w:r>
        <w:t xml:space="preserve">Select the </w:t>
      </w:r>
      <w:r>
        <w:rPr>
          <w:rStyle w:val="b"/>
        </w:rPr>
        <w:t>External Procedures</w:t>
      </w:r>
      <w:r>
        <w:t xml:space="preserve"> option to invoke the following window:</w:t>
      </w:r>
    </w:p>
    <w:p w14:paraId="2D555A52" w14:textId="77777777" w:rsidR="008F1C19" w:rsidRDefault="00FB1154">
      <w:pPr>
        <w:pStyle w:val="figure"/>
      </w:pPr>
      <w:r>
        <w:rPr>
          <w:noProof/>
        </w:rPr>
        <w:drawing>
          <wp:inline distT="0" distB="0" distL="0" distR="0" wp14:anchorId="100B073E" wp14:editId="12217C6A">
            <wp:extent cx="5449570" cy="1579880"/>
            <wp:effectExtent l="38100" t="38100" r="17780" b="20320"/>
            <wp:docPr id="241" name="Picture 5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1"/>
                    <pic:cNvPicPr preferRelativeResize="0">
                      <a:picLocks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449570" cy="1579880"/>
                    </a:xfrm>
                    <a:prstGeom prst="rect">
                      <a:avLst/>
                    </a:prstGeom>
                    <a:noFill/>
                    <a:ln w="23495" cmpd="sng">
                      <a:solidFill>
                        <a:srgbClr val="808080"/>
                      </a:solidFill>
                      <a:miter lim="800000"/>
                      <a:headEnd/>
                      <a:tailEnd/>
                    </a:ln>
                    <a:effectLst/>
                  </pic:spPr>
                </pic:pic>
              </a:graphicData>
            </a:graphic>
          </wp:inline>
        </w:drawing>
      </w:r>
    </w:p>
    <w:p w14:paraId="3E76BA81" w14:textId="77777777" w:rsidR="008F1C19" w:rsidRDefault="0078260A">
      <w:pPr>
        <w:pStyle w:val="figcaption"/>
      </w:pPr>
      <w:r>
        <w:t xml:space="preserve"> Fig. 3.18.5 – Window – External Procedures List</w:t>
      </w:r>
    </w:p>
    <w:p w14:paraId="6BDDC1F9" w14:textId="77777777" w:rsidR="008F1C19" w:rsidRDefault="00FD3CB4">
      <w:pPr>
        <w:pStyle w:val="p"/>
      </w:pPr>
      <w:r>
        <w:fldChar w:fldCharType="begin"/>
      </w:r>
      <w:r w:rsidR="0078260A">
        <w:instrText xml:space="preserve"> XE "Variable Where Used" </w:instrText>
      </w:r>
      <w:r>
        <w:fldChar w:fldCharType="end"/>
      </w:r>
      <w:r>
        <w:fldChar w:fldCharType="begin"/>
      </w:r>
      <w:r w:rsidR="0078260A">
        <w:instrText xml:space="preserve"> XE "Data Flow Diagram" </w:instrText>
      </w:r>
      <w:r>
        <w:fldChar w:fldCharType="end"/>
      </w:r>
      <w:r>
        <w:fldChar w:fldCharType="begin"/>
      </w:r>
      <w:r w:rsidR="0078260A">
        <w:instrText xml:space="preserve"> XE "Object Where Used" </w:instrText>
      </w:r>
      <w:r>
        <w:fldChar w:fldCharType="end"/>
      </w:r>
      <w:r>
        <w:fldChar w:fldCharType="begin"/>
      </w:r>
      <w:r w:rsidR="0078260A">
        <w:instrText xml:space="preserve"> XE "Zoom Source" </w:instrText>
      </w:r>
      <w:r>
        <w:fldChar w:fldCharType="end"/>
      </w:r>
      <w:r>
        <w:fldChar w:fldCharType="begin"/>
      </w:r>
      <w:r w:rsidR="0078260A">
        <w:instrText xml:space="preserve"> XE "SOURCE" </w:instrText>
      </w:r>
      <w:r>
        <w:fldChar w:fldCharType="end"/>
      </w:r>
      <w:r w:rsidR="0078260A">
        <w:t>Right-click on a row for the context menu and select the options to view the Zoom Source, Data Flow Diagram, and the Object Where Used/Variable Where Used references.</w:t>
      </w:r>
    </w:p>
    <w:p w14:paraId="356768DD" w14:textId="77777777" w:rsidR="008F1C19" w:rsidRDefault="008F1C19">
      <w:pPr>
        <w:pStyle w:val="pageBreak"/>
      </w:pPr>
    </w:p>
    <w:p w14:paraId="5B2EC66B" w14:textId="77777777" w:rsidR="008F1C19" w:rsidRDefault="0078260A">
      <w:pPr>
        <w:pStyle w:val="h31"/>
      </w:pPr>
      <w:bookmarkStart w:id="151" w:name="_Toc131416788"/>
      <w:r>
        <w:lastRenderedPageBreak/>
        <w:t>SQL Procedures</w:t>
      </w:r>
      <w:bookmarkEnd w:id="151"/>
    </w:p>
    <w:p w14:paraId="2C7ED26F" w14:textId="77777777" w:rsidR="008F1C19" w:rsidRDefault="0078260A">
      <w:pPr>
        <w:pStyle w:val="p"/>
      </w:pPr>
      <w:r>
        <w:t xml:space="preserve">The last option under the </w:t>
      </w:r>
      <w:r>
        <w:rPr>
          <w:rStyle w:val="b"/>
        </w:rPr>
        <w:t>Procedures</w:t>
      </w:r>
      <w:r>
        <w:t xml:space="preserve"> node is </w:t>
      </w:r>
      <w:r>
        <w:rPr>
          <w:rStyle w:val="b"/>
        </w:rPr>
        <w:t>SQL Procedures</w:t>
      </w:r>
      <w:r w:rsidR="00FD3CB4">
        <w:fldChar w:fldCharType="begin"/>
      </w:r>
      <w:r>
        <w:instrText xml:space="preserve"> XE "DDL" </w:instrText>
      </w:r>
      <w:r w:rsidR="00FD3CB4">
        <w:fldChar w:fldCharType="end"/>
      </w:r>
      <w:r>
        <w:t>. This option presents the entire procedure coded with SQL. The option follows the SQL Standard (PSM) and allows ‘normal’ DDL/DML SQL, in addition to procedural statements.</w:t>
      </w:r>
    </w:p>
    <w:p w14:paraId="185BC4D1" w14:textId="77777777" w:rsidR="008F1C19" w:rsidRDefault="0078260A">
      <w:pPr>
        <w:pStyle w:val="p"/>
      </w:pPr>
      <w:r>
        <w:t xml:space="preserve">The following window appears on selecting the </w:t>
      </w:r>
      <w:r>
        <w:rPr>
          <w:rStyle w:val="b"/>
        </w:rPr>
        <w:t>SQL Procedures</w:t>
      </w:r>
      <w:r>
        <w:t xml:space="preserve"> option:</w:t>
      </w:r>
    </w:p>
    <w:p w14:paraId="139A4D43" w14:textId="77777777" w:rsidR="008F1C19" w:rsidRDefault="00FB1154">
      <w:pPr>
        <w:pStyle w:val="figure"/>
      </w:pPr>
      <w:r>
        <w:rPr>
          <w:noProof/>
        </w:rPr>
        <w:drawing>
          <wp:inline distT="0" distB="0" distL="0" distR="0" wp14:anchorId="29AEAC66" wp14:editId="2D18A03E">
            <wp:extent cx="5449570" cy="1997075"/>
            <wp:effectExtent l="38100" t="38100" r="17780" b="22225"/>
            <wp:docPr id="242" name="Picture 5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2"/>
                    <pic:cNvPicPr preferRelativeResize="0">
                      <a:picLocks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449570" cy="1997075"/>
                    </a:xfrm>
                    <a:prstGeom prst="rect">
                      <a:avLst/>
                    </a:prstGeom>
                    <a:noFill/>
                    <a:ln w="23495" cmpd="sng">
                      <a:solidFill>
                        <a:srgbClr val="808080"/>
                      </a:solidFill>
                      <a:miter lim="800000"/>
                      <a:headEnd/>
                      <a:tailEnd/>
                    </a:ln>
                    <a:effectLst/>
                  </pic:spPr>
                </pic:pic>
              </a:graphicData>
            </a:graphic>
          </wp:inline>
        </w:drawing>
      </w:r>
    </w:p>
    <w:p w14:paraId="2192B3D2" w14:textId="77777777" w:rsidR="008F1C19" w:rsidRDefault="0078260A">
      <w:pPr>
        <w:pStyle w:val="figcaption"/>
      </w:pPr>
      <w:r>
        <w:t>Fig. 3.18.6 – Window – SQL Procedures</w:t>
      </w:r>
    </w:p>
    <w:p w14:paraId="140946C6" w14:textId="77777777" w:rsidR="008F1C19" w:rsidRDefault="00FD3CB4">
      <w:pPr>
        <w:pStyle w:val="p"/>
      </w:pPr>
      <w:r>
        <w:fldChar w:fldCharType="begin"/>
      </w:r>
      <w:r w:rsidR="0078260A">
        <w:instrText xml:space="preserve"> XE "Variable Where Used" </w:instrText>
      </w:r>
      <w:r>
        <w:fldChar w:fldCharType="end"/>
      </w:r>
      <w:r>
        <w:fldChar w:fldCharType="begin"/>
      </w:r>
      <w:r w:rsidR="0078260A">
        <w:instrText xml:space="preserve"> XE "Data Flow Diagram" </w:instrText>
      </w:r>
      <w:r>
        <w:fldChar w:fldCharType="end"/>
      </w:r>
      <w:r>
        <w:fldChar w:fldCharType="begin"/>
      </w:r>
      <w:r w:rsidR="0078260A">
        <w:instrText xml:space="preserve"> XE "Object Where Used" </w:instrText>
      </w:r>
      <w:r>
        <w:fldChar w:fldCharType="end"/>
      </w:r>
      <w:r>
        <w:fldChar w:fldCharType="begin"/>
      </w:r>
      <w:r w:rsidR="0078260A">
        <w:instrText xml:space="preserve"> XE "Zoom Source" </w:instrText>
      </w:r>
      <w:r>
        <w:fldChar w:fldCharType="end"/>
      </w:r>
      <w:r>
        <w:fldChar w:fldCharType="begin"/>
      </w:r>
      <w:r w:rsidR="0078260A">
        <w:instrText xml:space="preserve"> XE "SOURCE" </w:instrText>
      </w:r>
      <w:r>
        <w:fldChar w:fldCharType="end"/>
      </w:r>
      <w:r w:rsidR="0078260A">
        <w:t>Right-click on a row will show the context menu through which you can view the Zoom Source, Data Flow Diagram, and the Object Where Used/Variable Where Used references.</w:t>
      </w:r>
    </w:p>
    <w:p w14:paraId="42ECD858" w14:textId="77777777" w:rsidR="008F1C19" w:rsidRDefault="008F1C19">
      <w:pPr>
        <w:pStyle w:val="pageBreak"/>
      </w:pPr>
    </w:p>
    <w:p w14:paraId="13348D93" w14:textId="77777777" w:rsidR="008F1C19" w:rsidRDefault="0078260A">
      <w:pPr>
        <w:pStyle w:val="h21"/>
      </w:pPr>
      <w:bookmarkStart w:id="152" w:name="_Toc131416789"/>
      <w:r>
        <w:lastRenderedPageBreak/>
        <w:t>Obsolete Object Management</w:t>
      </w:r>
      <w:bookmarkEnd w:id="152"/>
    </w:p>
    <w:p w14:paraId="6227FF91" w14:textId="77777777" w:rsidR="008F1C19" w:rsidRDefault="00FD3CB4">
      <w:pPr>
        <w:pStyle w:val="p"/>
      </w:pPr>
      <w:r>
        <w:fldChar w:fldCharType="begin"/>
      </w:r>
      <w:r w:rsidR="0078260A">
        <w:instrText xml:space="preserve"> XE "Object List" </w:instrText>
      </w:r>
      <w:r>
        <w:fldChar w:fldCharType="end"/>
      </w:r>
      <w:r w:rsidR="0078260A">
        <w:t xml:space="preserve">Objects which are no longer in use or may have been replaced by any other objects are defined as an Obsolete Object. Select any desired object from the Object List and right-click to view the context menu. Click option </w:t>
      </w:r>
      <w:r w:rsidR="0078260A">
        <w:rPr>
          <w:rStyle w:val="b"/>
        </w:rPr>
        <w:t>Set Obsolete Object Flag</w:t>
      </w:r>
      <w:r w:rsidR="0078260A">
        <w:t xml:space="preserve"> as shown below:</w:t>
      </w:r>
    </w:p>
    <w:p w14:paraId="33843C3D" w14:textId="77777777" w:rsidR="008F1C19" w:rsidRDefault="00FB1154">
      <w:pPr>
        <w:pStyle w:val="figure"/>
      </w:pPr>
      <w:r>
        <w:rPr>
          <w:noProof/>
        </w:rPr>
        <w:drawing>
          <wp:inline distT="0" distB="0" distL="0" distR="0" wp14:anchorId="24C8468A" wp14:editId="3246D1B5">
            <wp:extent cx="5449570" cy="2816225"/>
            <wp:effectExtent l="38100" t="38100" r="17780" b="22225"/>
            <wp:docPr id="243" name="Picture 5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3"/>
                    <pic:cNvPicPr preferRelativeResize="0">
                      <a:picLocks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449570" cy="2816225"/>
                    </a:xfrm>
                    <a:prstGeom prst="rect">
                      <a:avLst/>
                    </a:prstGeom>
                    <a:noFill/>
                    <a:ln w="23495" cmpd="sng">
                      <a:solidFill>
                        <a:srgbClr val="808080"/>
                      </a:solidFill>
                      <a:miter lim="800000"/>
                      <a:headEnd/>
                      <a:tailEnd/>
                    </a:ln>
                    <a:effectLst/>
                  </pic:spPr>
                </pic:pic>
              </a:graphicData>
            </a:graphic>
          </wp:inline>
        </w:drawing>
      </w:r>
    </w:p>
    <w:p w14:paraId="7307AC7A" w14:textId="77777777" w:rsidR="008F1C19" w:rsidRDefault="0078260A">
      <w:pPr>
        <w:pStyle w:val="figcaption"/>
      </w:pPr>
      <w:r>
        <w:t xml:space="preserve"> Fig. 3.19.1 – Set Obsolete Object Flag</w:t>
      </w:r>
    </w:p>
    <w:p w14:paraId="0870A6A1" w14:textId="77777777" w:rsidR="008F1C19" w:rsidRDefault="0078260A">
      <w:pPr>
        <w:pStyle w:val="p"/>
      </w:pPr>
      <w:r>
        <w:t xml:space="preserve">A message will be prompted that will ask you to confirm the mark. Click </w:t>
      </w:r>
      <w:r>
        <w:rPr>
          <w:rStyle w:val="b"/>
        </w:rPr>
        <w:t>Yes</w:t>
      </w:r>
      <w:r>
        <w:t xml:space="preserve"> to continue.</w:t>
      </w:r>
    </w:p>
    <w:p w14:paraId="64B52DF3" w14:textId="77777777" w:rsidR="008F1C19" w:rsidRDefault="00FB1154">
      <w:pPr>
        <w:pStyle w:val="figure"/>
      </w:pPr>
      <w:r>
        <w:rPr>
          <w:noProof/>
        </w:rPr>
        <w:drawing>
          <wp:inline distT="0" distB="0" distL="0" distR="0" wp14:anchorId="61E7E1B9" wp14:editId="17CB4F4D">
            <wp:extent cx="5193665" cy="1323975"/>
            <wp:effectExtent l="38100" t="38100" r="26035" b="28575"/>
            <wp:docPr id="244" name="Picture 5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4"/>
                    <pic:cNvPicPr preferRelativeResize="0">
                      <a:picLocks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193665" cy="1323975"/>
                    </a:xfrm>
                    <a:prstGeom prst="rect">
                      <a:avLst/>
                    </a:prstGeom>
                    <a:noFill/>
                    <a:ln w="23495" cmpd="sng">
                      <a:solidFill>
                        <a:srgbClr val="808080"/>
                      </a:solidFill>
                      <a:miter lim="800000"/>
                      <a:headEnd/>
                      <a:tailEnd/>
                    </a:ln>
                    <a:effectLst/>
                  </pic:spPr>
                </pic:pic>
              </a:graphicData>
            </a:graphic>
          </wp:inline>
        </w:drawing>
      </w:r>
    </w:p>
    <w:p w14:paraId="15B0BDB7" w14:textId="77777777" w:rsidR="008F1C19" w:rsidRDefault="0078260A">
      <w:pPr>
        <w:pStyle w:val="figcaption"/>
      </w:pPr>
      <w:r>
        <w:t xml:space="preserve"> Fig. 3.19.2 – Set Obsolete Object Flag</w:t>
      </w:r>
    </w:p>
    <w:p w14:paraId="386AC150" w14:textId="77777777" w:rsidR="008F1C19" w:rsidRDefault="00FD3CB4">
      <w:pPr>
        <w:pStyle w:val="p"/>
      </w:pPr>
      <w:r>
        <w:fldChar w:fldCharType="begin"/>
      </w:r>
      <w:r w:rsidR="0078260A">
        <w:instrText xml:space="preserve"> XE "Problem Analysis" </w:instrText>
      </w:r>
      <w:r>
        <w:fldChar w:fldCharType="end"/>
      </w:r>
      <w:r w:rsidR="0078260A">
        <w:t xml:space="preserve">Marking an object as obsolete will make its entry in the Problem Analysis. Select the </w:t>
      </w:r>
      <w:r w:rsidR="0078260A">
        <w:rPr>
          <w:rStyle w:val="b"/>
        </w:rPr>
        <w:t>Problem Analysis</w:t>
      </w:r>
      <w:r w:rsidR="0078260A">
        <w:t xml:space="preserve"> option from the </w:t>
      </w:r>
      <w:r>
        <w:fldChar w:fldCharType="begin"/>
      </w:r>
      <w:r w:rsidR="0078260A">
        <w:instrText xml:space="preserve"> XE "Audit Options" </w:instrText>
      </w:r>
      <w:r>
        <w:fldChar w:fldCharType="end"/>
      </w:r>
      <w:r w:rsidR="0078260A">
        <w:rPr>
          <w:rStyle w:val="b"/>
        </w:rPr>
        <w:t>Audit Options</w:t>
      </w:r>
      <w:r w:rsidR="0078260A">
        <w:t xml:space="preserve"> under the context menu on cross-reference to display the Problem Analysis data.</w:t>
      </w:r>
    </w:p>
    <w:p w14:paraId="7286FDDD" w14:textId="77777777" w:rsidR="008F1C19" w:rsidRDefault="0078260A">
      <w:pPr>
        <w:pStyle w:val="p"/>
      </w:pPr>
      <w:r>
        <w:t xml:space="preserve">The Problem Analysis window displays the </w:t>
      </w:r>
      <w:r>
        <w:rPr>
          <w:rStyle w:val="b"/>
        </w:rPr>
        <w:t>Obsolete Object</w:t>
      </w:r>
      <w:r>
        <w:t xml:space="preserve"> category under the </w:t>
      </w:r>
      <w:r>
        <w:rPr>
          <w:rStyle w:val="b"/>
        </w:rPr>
        <w:t>Obsolete Object Management</w:t>
      </w:r>
      <w:r>
        <w:t xml:space="preserve"> node. It will show the record of all objects marked as obsolete. The </w:t>
      </w:r>
      <w:r>
        <w:rPr>
          <w:rStyle w:val="b"/>
        </w:rPr>
        <w:t>Additional Detail</w:t>
      </w:r>
      <w:r>
        <w:t xml:space="preserve"> column for </w:t>
      </w:r>
      <w:r>
        <w:rPr>
          <w:rStyle w:val="b"/>
        </w:rPr>
        <w:t>Obsolete Object</w:t>
      </w:r>
      <w:r>
        <w:t xml:space="preserve"> indicates the user, date and time on which the particular object was marked as obsolete.</w:t>
      </w:r>
    </w:p>
    <w:p w14:paraId="3FC60564" w14:textId="77777777" w:rsidR="008F1C19" w:rsidRDefault="00FB1154">
      <w:pPr>
        <w:pStyle w:val="figure"/>
      </w:pPr>
      <w:r>
        <w:rPr>
          <w:noProof/>
        </w:rPr>
        <w:lastRenderedPageBreak/>
        <w:drawing>
          <wp:inline distT="0" distB="0" distL="0" distR="0" wp14:anchorId="6DADEF52" wp14:editId="44C31F64">
            <wp:extent cx="5449570" cy="1631315"/>
            <wp:effectExtent l="38100" t="38100" r="17780" b="26035"/>
            <wp:docPr id="245" name="Picture 5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5"/>
                    <pic:cNvPicPr preferRelativeResize="0">
                      <a:picLocks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449570" cy="1631315"/>
                    </a:xfrm>
                    <a:prstGeom prst="rect">
                      <a:avLst/>
                    </a:prstGeom>
                    <a:noFill/>
                    <a:ln w="23495" cmpd="sng">
                      <a:solidFill>
                        <a:srgbClr val="808080"/>
                      </a:solidFill>
                      <a:miter lim="800000"/>
                      <a:headEnd/>
                      <a:tailEnd/>
                    </a:ln>
                    <a:effectLst/>
                  </pic:spPr>
                </pic:pic>
              </a:graphicData>
            </a:graphic>
          </wp:inline>
        </w:drawing>
      </w:r>
    </w:p>
    <w:p w14:paraId="2AC99BC8" w14:textId="77777777" w:rsidR="008F1C19" w:rsidRDefault="0078260A">
      <w:pPr>
        <w:pStyle w:val="figcaption"/>
      </w:pPr>
      <w:r>
        <w:t xml:space="preserve"> Fig. 3.19.3 – Set Obsolete Object Flag</w:t>
      </w:r>
    </w:p>
    <w:p w14:paraId="136A01F4" w14:textId="77777777" w:rsidR="008F1C19" w:rsidRDefault="0078260A">
      <w:pPr>
        <w:pStyle w:val="p"/>
      </w:pPr>
      <w:r>
        <w:t xml:space="preserve">The </w:t>
      </w:r>
      <w:r>
        <w:rPr>
          <w:rStyle w:val="b"/>
        </w:rPr>
        <w:t>Obsolete Object Dependency</w:t>
      </w:r>
      <w:r>
        <w:t xml:space="preserve"> category shows all the objects dependent on the selected Obsolete Object. The </w:t>
      </w:r>
      <w:r>
        <w:rPr>
          <w:rStyle w:val="b"/>
        </w:rPr>
        <w:t>Additional Detail</w:t>
      </w:r>
      <w:r>
        <w:t xml:space="preserve"> column for </w:t>
      </w:r>
      <w:r>
        <w:rPr>
          <w:rStyle w:val="b"/>
        </w:rPr>
        <w:t>Obsolete Object Dependency</w:t>
      </w:r>
      <w:r>
        <w:t xml:space="preserve"> indicates the associated Obsolete Object name. Refer to the screen below:</w:t>
      </w:r>
    </w:p>
    <w:p w14:paraId="64D9AD41" w14:textId="77777777" w:rsidR="008F1C19" w:rsidRDefault="00FB1154">
      <w:pPr>
        <w:pStyle w:val="figure"/>
      </w:pPr>
      <w:r>
        <w:rPr>
          <w:noProof/>
        </w:rPr>
        <w:drawing>
          <wp:inline distT="0" distB="0" distL="0" distR="0" wp14:anchorId="0C9809E3" wp14:editId="3FBFF2AD">
            <wp:extent cx="5449570" cy="1953260"/>
            <wp:effectExtent l="38100" t="38100" r="17780" b="27940"/>
            <wp:docPr id="246" name="Picture 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6"/>
                    <pic:cNvPicPr preferRelativeResize="0">
                      <a:picLocks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449570" cy="1953260"/>
                    </a:xfrm>
                    <a:prstGeom prst="rect">
                      <a:avLst/>
                    </a:prstGeom>
                    <a:noFill/>
                    <a:ln w="23495" cmpd="sng">
                      <a:solidFill>
                        <a:srgbClr val="808080"/>
                      </a:solidFill>
                      <a:miter lim="800000"/>
                      <a:headEnd/>
                      <a:tailEnd/>
                    </a:ln>
                    <a:effectLst/>
                  </pic:spPr>
                </pic:pic>
              </a:graphicData>
            </a:graphic>
          </wp:inline>
        </w:drawing>
      </w:r>
    </w:p>
    <w:p w14:paraId="0DD8789F" w14:textId="77777777" w:rsidR="008F1C19" w:rsidRDefault="0078260A">
      <w:pPr>
        <w:pStyle w:val="figcaption"/>
      </w:pPr>
      <w:r>
        <w:t xml:space="preserve"> Fig. 3.19.4 – Set Obsolete Object Flag</w:t>
      </w:r>
    </w:p>
    <w:p w14:paraId="449835B7" w14:textId="77777777" w:rsidR="008F1C19" w:rsidRDefault="0078260A">
      <w:pPr>
        <w:pStyle w:val="p"/>
      </w:pPr>
      <w:r>
        <w:t xml:space="preserve">If the user marks the same object for the Obsolete flag again, then the Obsolete flag will be removed. To remove the Obsolete flag, click </w:t>
      </w:r>
      <w:r>
        <w:rPr>
          <w:rStyle w:val="b"/>
        </w:rPr>
        <w:t>Yes</w:t>
      </w:r>
      <w:r>
        <w:t xml:space="preserve"> in the dialog box.</w:t>
      </w:r>
    </w:p>
    <w:p w14:paraId="1E519209" w14:textId="77777777" w:rsidR="008F1C19" w:rsidRDefault="00FB1154">
      <w:pPr>
        <w:pStyle w:val="figure"/>
      </w:pPr>
      <w:r>
        <w:rPr>
          <w:noProof/>
        </w:rPr>
        <w:drawing>
          <wp:inline distT="0" distB="0" distL="0" distR="0" wp14:anchorId="41CDACF1" wp14:editId="0A706814">
            <wp:extent cx="5193665" cy="1323975"/>
            <wp:effectExtent l="38100" t="38100" r="26035" b="28575"/>
            <wp:docPr id="247" name="Picture 5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7"/>
                    <pic:cNvPicPr preferRelativeResize="0">
                      <a:picLocks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193665" cy="1323975"/>
                    </a:xfrm>
                    <a:prstGeom prst="rect">
                      <a:avLst/>
                    </a:prstGeom>
                    <a:noFill/>
                    <a:ln w="23495" cmpd="sng">
                      <a:solidFill>
                        <a:srgbClr val="808080"/>
                      </a:solidFill>
                      <a:miter lim="800000"/>
                      <a:headEnd/>
                      <a:tailEnd/>
                    </a:ln>
                    <a:effectLst/>
                  </pic:spPr>
                </pic:pic>
              </a:graphicData>
            </a:graphic>
          </wp:inline>
        </w:drawing>
      </w:r>
    </w:p>
    <w:p w14:paraId="3A5C33F8" w14:textId="77777777" w:rsidR="008F1C19" w:rsidRDefault="0078260A">
      <w:pPr>
        <w:pStyle w:val="figcaption"/>
      </w:pPr>
      <w:r>
        <w:t xml:space="preserve"> Fig. 3.19.5 – Set Obsolete Object Flag</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56E147D" w14:textId="77777777">
        <w:trPr>
          <w:tblCellSpacing w:w="0" w:type="dxa"/>
        </w:trPr>
        <w:tc>
          <w:tcPr>
            <w:tcW w:w="855" w:type="dxa"/>
            <w:shd w:val="clear" w:color="auto" w:fill="F0F7FB"/>
            <w:vAlign w:val="center"/>
          </w:tcPr>
          <w:p w14:paraId="7E427C9E" w14:textId="77777777" w:rsidR="008F1C19" w:rsidRDefault="00FB1154">
            <w:pPr>
              <w:pStyle w:val="tdTableStyle-Note-BodyB-Column1-Body1"/>
            </w:pPr>
            <w:r>
              <w:rPr>
                <w:noProof/>
              </w:rPr>
              <w:drawing>
                <wp:inline distT="0" distB="0" distL="0" distR="0" wp14:anchorId="15558888" wp14:editId="0D6384E7">
                  <wp:extent cx="461010" cy="380365"/>
                  <wp:effectExtent l="0" t="0" r="0" b="0"/>
                  <wp:docPr id="248" name="Picture 5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7B3BD32" w14:textId="77777777" w:rsidR="008F1C19" w:rsidRDefault="00FD3CB4">
            <w:pPr>
              <w:pStyle w:val="tdTableStyle-Note-BodyA-Column1-Body1"/>
            </w:pPr>
            <w:r>
              <w:fldChar w:fldCharType="begin"/>
            </w:r>
            <w:r w:rsidR="0078260A">
              <w:instrText xml:space="preserve"> XE "Initialize" </w:instrText>
            </w:r>
            <w:r>
              <w:fldChar w:fldCharType="end"/>
            </w:r>
            <w:r w:rsidR="0078260A">
              <w:t>After a cross-reference Upgrade (Option=77) or a cross-reference is created using Copy &amp; Initialize (Option=78), the user must Generate Problem Analysis again to get the Obsolete Object list.</w:t>
            </w:r>
          </w:p>
        </w:tc>
      </w:tr>
    </w:tbl>
    <w:bookmarkStart w:id="153" w:name="_Ref-821796634"/>
    <w:p w14:paraId="0B14B36A" w14:textId="77777777" w:rsidR="008F1C19" w:rsidRDefault="00FD3CB4">
      <w:pPr>
        <w:pStyle w:val="h1"/>
      </w:pPr>
      <w:r>
        <w:lastRenderedPageBreak/>
        <w:fldChar w:fldCharType="begin"/>
      </w:r>
      <w:r w:rsidR="0078260A">
        <w:instrText xml:space="preserve"> XE "application area" </w:instrText>
      </w:r>
      <w:r>
        <w:fldChar w:fldCharType="end"/>
      </w:r>
      <w:bookmarkStart w:id="154" w:name="_Toc131416790"/>
      <w:r w:rsidR="0078260A">
        <w:t>Working with Application Area</w:t>
      </w:r>
      <w:bookmarkEnd w:id="154"/>
    </w:p>
    <w:bookmarkEnd w:id="153"/>
    <w:p w14:paraId="34339F3C" w14:textId="77777777" w:rsidR="008F1C19" w:rsidRDefault="00FD3CB4">
      <w:pPr>
        <w:pStyle w:val="p"/>
      </w:pPr>
      <w:r>
        <w:fldChar w:fldCharType="begin"/>
      </w:r>
      <w:r w:rsidR="0078260A">
        <w:instrText xml:space="preserve"> XE "X-Analysis" </w:instrText>
      </w:r>
      <w:r>
        <w:fldChar w:fldCharType="end"/>
      </w:r>
      <w:r w:rsidR="0078260A">
        <w:t xml:space="preserve">X-Analysis creates application areas from part of one or multiple systems. It is possible to subdivide an application, programmatically, into logical modules or areas. This can be within the context of a single system or specific parts from multiple systems. For example, you can have an application area like </w:t>
      </w:r>
      <w:r w:rsidR="0078260A">
        <w:rPr>
          <w:rStyle w:val="b"/>
        </w:rPr>
        <w:t>ORDERS,</w:t>
      </w:r>
      <w:r w:rsidR="0078260A">
        <w:t xml:space="preserve"> containing Order Entry details from Operational System, to represent a single system Application Area. You can also have an application area as </w:t>
      </w:r>
      <w:r w:rsidR="0078260A">
        <w:rPr>
          <w:rStyle w:val="b"/>
        </w:rPr>
        <w:t>ORDERS</w:t>
      </w:r>
      <w:r w:rsidR="0078260A">
        <w:t xml:space="preserve">, containing Order Entry details from Operational System and Sales Ledger details from Financial System, representing the application area as a specific part from multiple systems. </w:t>
      </w:r>
    </w:p>
    <w:p w14:paraId="3B707D57" w14:textId="77777777" w:rsidR="008F1C19" w:rsidRDefault="00FD3CB4">
      <w:pPr>
        <w:pStyle w:val="p"/>
      </w:pPr>
      <w:r>
        <w:fldChar w:fldCharType="begin"/>
      </w:r>
      <w:r w:rsidR="0078260A">
        <w:instrText xml:space="preserve"> XE "Application Area Rules" </w:instrText>
      </w:r>
      <w:r>
        <w:fldChar w:fldCharType="end"/>
      </w:r>
      <w:r w:rsidR="0078260A">
        <w:t xml:space="preserve">The Application Area feature facilitates the grouping of an application into different Business Areas. They are defined on the basis of certain criteria called Application Area Rules. Application Area Rules are, hence, a mechanism which categorizes an application into different Application Areas. </w:t>
      </w:r>
    </w:p>
    <w:p w14:paraId="65854373"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"Client" </w:instrText>
      </w:r>
      <w:r>
        <w:fldChar w:fldCharType="end"/>
      </w:r>
      <w:r w:rsidR="0078260A">
        <w:t xml:space="preserve">You can create an application area by running the X-Analysis Client or using </w:t>
      </w:r>
      <w:r>
        <w:fldChar w:fldCharType="begin"/>
      </w:r>
      <w:r w:rsidR="0078260A">
        <w:instrText xml:space="preserve"> XE "XREFMENU" </w:instrText>
      </w:r>
      <w:r>
        <w:fldChar w:fldCharType="end"/>
      </w:r>
      <w:r w:rsidR="0078260A">
        <w:rPr>
          <w:rStyle w:val="b"/>
        </w:rPr>
        <w:t>XREFMENU</w:t>
      </w: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 xml:space="preserve"> on IBM i. </w:t>
      </w:r>
    </w:p>
    <w:p w14:paraId="4479929B" w14:textId="77777777" w:rsidR="008F1C19" w:rsidRDefault="008F1C19">
      <w:pPr>
        <w:pStyle w:val="pageBreak"/>
      </w:pPr>
    </w:p>
    <w:p w14:paraId="06FA1982" w14:textId="77777777" w:rsidR="008F1C19" w:rsidRDefault="00FD3CB4">
      <w:pPr>
        <w:pStyle w:val="h21"/>
      </w:pPr>
      <w:r>
        <w:lastRenderedPageBreak/>
        <w:fldChar w:fldCharType="begin"/>
      </w:r>
      <w:r w:rsidR="0078260A">
        <w:instrText xml:space="preserve"> XE "application area" </w:instrText>
      </w:r>
      <w:r>
        <w:fldChar w:fldCharType="end"/>
      </w:r>
      <w:bookmarkStart w:id="155" w:name="_Toc131416791"/>
      <w:r w:rsidR="0078260A">
        <w:t>Adding Object to an Application Area</w:t>
      </w:r>
      <w:bookmarkEnd w:id="155"/>
    </w:p>
    <w:p w14:paraId="43B1317F" w14:textId="77777777" w:rsidR="008F1C19" w:rsidRDefault="00FD3CB4">
      <w:pPr>
        <w:pStyle w:val="p"/>
      </w:pPr>
      <w:r>
        <w:fldChar w:fldCharType="begin"/>
      </w:r>
      <w:r w:rsidR="0078260A">
        <w:instrText xml:space="preserve"> XE "Object List" </w:instrText>
      </w:r>
      <w:r>
        <w:fldChar w:fldCharType="end"/>
      </w:r>
      <w:r w:rsidR="0078260A">
        <w:t xml:space="preserve">To add a given object to an Application Area, opt for the Object List first. Double-click on </w:t>
      </w:r>
      <w:r w:rsidR="0078260A">
        <w:rPr>
          <w:rStyle w:val="b"/>
        </w:rPr>
        <w:t>All Objects</w:t>
      </w:r>
      <w:r w:rsidR="0078260A">
        <w:t xml:space="preserve"> to bring up the </w:t>
      </w:r>
      <w:r w:rsidR="0078260A">
        <w:rPr>
          <w:rStyle w:val="b"/>
        </w:rPr>
        <w:t>Work with Objects</w:t>
      </w:r>
      <w:r w:rsidR="0078260A">
        <w:t xml:space="preserve"> dialog box.</w:t>
      </w:r>
    </w:p>
    <w:p w14:paraId="7FC4A17C" w14:textId="77777777" w:rsidR="008F1C19" w:rsidRDefault="00FB1154">
      <w:pPr>
        <w:pStyle w:val="figure"/>
      </w:pPr>
      <w:r>
        <w:rPr>
          <w:noProof/>
        </w:rPr>
        <w:drawing>
          <wp:inline distT="0" distB="0" distL="0" distR="0" wp14:anchorId="3DEE4DF0" wp14:editId="7A30B69E">
            <wp:extent cx="1828800" cy="2780030"/>
            <wp:effectExtent l="38100" t="38100" r="19050" b="20320"/>
            <wp:docPr id="249" name="Picture 5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9"/>
                    <pic:cNvPicPr preferRelativeResize="0">
                      <a:picLocks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828800" cy="2780030"/>
                    </a:xfrm>
                    <a:prstGeom prst="rect">
                      <a:avLst/>
                    </a:prstGeom>
                    <a:noFill/>
                    <a:ln w="23495" cmpd="sng">
                      <a:solidFill>
                        <a:srgbClr val="808080"/>
                      </a:solidFill>
                      <a:miter lim="800000"/>
                      <a:headEnd/>
                      <a:tailEnd/>
                    </a:ln>
                    <a:effectLst/>
                  </pic:spPr>
                </pic:pic>
              </a:graphicData>
            </a:graphic>
          </wp:inline>
        </w:drawing>
      </w:r>
    </w:p>
    <w:p w14:paraId="357415C6" w14:textId="77777777" w:rsidR="008F1C19" w:rsidRDefault="0078260A">
      <w:pPr>
        <w:pStyle w:val="figcaption"/>
      </w:pPr>
      <w:r>
        <w:rPr>
          <w:rStyle w:val="conditionalText"/>
        </w:rPr>
        <w:t xml:space="preserve"> Fig. 4.1.1 –</w:t>
      </w:r>
      <w:r>
        <w:t xml:space="preserve"> All Objects node</w:t>
      </w:r>
    </w:p>
    <w:p w14:paraId="41740CFE" w14:textId="77777777" w:rsidR="008F1C19" w:rsidRDefault="00FB1154">
      <w:pPr>
        <w:pStyle w:val="figure"/>
      </w:pPr>
      <w:r>
        <w:rPr>
          <w:noProof/>
        </w:rPr>
        <w:drawing>
          <wp:inline distT="0" distB="0" distL="0" distR="0" wp14:anchorId="39DAC1B6" wp14:editId="184635C4">
            <wp:extent cx="3116580" cy="4067175"/>
            <wp:effectExtent l="0" t="0" r="0" b="0"/>
            <wp:docPr id="250" name="Picture 5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0"/>
                    <pic:cNvPicPr preferRelativeResize="0">
                      <a:picLocks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116580" cy="4067175"/>
                    </a:xfrm>
                    <a:prstGeom prst="rect">
                      <a:avLst/>
                    </a:prstGeom>
                    <a:noFill/>
                    <a:ln>
                      <a:noFill/>
                    </a:ln>
                  </pic:spPr>
                </pic:pic>
              </a:graphicData>
            </a:graphic>
          </wp:inline>
        </w:drawing>
      </w:r>
    </w:p>
    <w:p w14:paraId="1C2351BB" w14:textId="77777777" w:rsidR="008F1C19" w:rsidRDefault="0078260A">
      <w:pPr>
        <w:pStyle w:val="figcaption"/>
      </w:pPr>
      <w:r>
        <w:t xml:space="preserve"> </w:t>
      </w:r>
      <w:r>
        <w:rPr>
          <w:rStyle w:val="conditionalText"/>
        </w:rPr>
        <w:t xml:space="preserve"> Fig. 4.1.2 –</w:t>
      </w:r>
      <w:r>
        <w:t xml:space="preserve"> Work with Objects dialog box</w:t>
      </w:r>
    </w:p>
    <w:p w14:paraId="1203242A" w14:textId="77777777" w:rsidR="008F1C19" w:rsidRDefault="0078260A">
      <w:pPr>
        <w:pStyle w:val="p"/>
      </w:pPr>
      <w:r>
        <w:lastRenderedPageBreak/>
        <w:t>Few options in Type are enabled, for example, *PGM, *FILE, and *DTAARA including option, *ALL in the Work with Objects. Set the default Library, Name, Attribute, and Type as *ALL. Click OK, and a new window gets displayed.</w:t>
      </w:r>
    </w:p>
    <w:p w14:paraId="1D8F1FB3" w14:textId="77777777" w:rsidR="008F1C19" w:rsidRDefault="00FB1154">
      <w:pPr>
        <w:pStyle w:val="figure"/>
      </w:pPr>
      <w:r>
        <w:rPr>
          <w:noProof/>
        </w:rPr>
        <w:drawing>
          <wp:inline distT="0" distB="0" distL="0" distR="0" wp14:anchorId="58896117" wp14:editId="295E94BC">
            <wp:extent cx="5449570" cy="2011680"/>
            <wp:effectExtent l="38100" t="38100" r="17780" b="26670"/>
            <wp:docPr id="251" name="Picture 5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1"/>
                    <pic:cNvPicPr preferRelativeResize="0">
                      <a:picLocks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449570" cy="2011680"/>
                    </a:xfrm>
                    <a:prstGeom prst="rect">
                      <a:avLst/>
                    </a:prstGeom>
                    <a:noFill/>
                    <a:ln w="23495" cmpd="sng">
                      <a:solidFill>
                        <a:srgbClr val="808080"/>
                      </a:solidFill>
                      <a:miter lim="800000"/>
                      <a:headEnd/>
                      <a:tailEnd/>
                    </a:ln>
                    <a:effectLst/>
                  </pic:spPr>
                </pic:pic>
              </a:graphicData>
            </a:graphic>
          </wp:inline>
        </w:drawing>
      </w:r>
    </w:p>
    <w:p w14:paraId="16BFD199" w14:textId="77777777" w:rsidR="008F1C19" w:rsidRDefault="0078260A">
      <w:pPr>
        <w:pStyle w:val="figcaption"/>
      </w:pPr>
      <w:r>
        <w:t xml:space="preserve"> Fig. 4.1.3 – Select Name from the Library</w:t>
      </w:r>
    </w:p>
    <w:p w14:paraId="57D89D91" w14:textId="77777777" w:rsidR="008F1C19" w:rsidRDefault="0078260A">
      <w:pPr>
        <w:pStyle w:val="p"/>
      </w:pPr>
      <w:r>
        <w:t xml:space="preserve">Select any </w:t>
      </w:r>
      <w:r>
        <w:rPr>
          <w:rStyle w:val="b"/>
        </w:rPr>
        <w:t>Name</w:t>
      </w:r>
      <w:r>
        <w:t xml:space="preserve"> from the </w:t>
      </w:r>
      <w:r>
        <w:rPr>
          <w:rStyle w:val="b"/>
        </w:rPr>
        <w:t>Library</w:t>
      </w:r>
      <w:r>
        <w:t xml:space="preserve"> and opt for the context menu on it. Then, select </w:t>
      </w:r>
      <w:r>
        <w:rPr>
          <w:rStyle w:val="b"/>
        </w:rPr>
        <w:t>Add to Application Area</w:t>
      </w:r>
      <w:r>
        <w:t xml:space="preserve"> option, as shown below:</w:t>
      </w:r>
    </w:p>
    <w:p w14:paraId="2C21AC5A" w14:textId="77777777" w:rsidR="008F1C19" w:rsidRDefault="00FB1154">
      <w:pPr>
        <w:pStyle w:val="figure"/>
      </w:pPr>
      <w:r>
        <w:rPr>
          <w:noProof/>
        </w:rPr>
        <w:drawing>
          <wp:inline distT="0" distB="0" distL="0" distR="0" wp14:anchorId="2C7CC0EC" wp14:editId="4901E24B">
            <wp:extent cx="4740275" cy="511810"/>
            <wp:effectExtent l="38100" t="38100" r="22225" b="21590"/>
            <wp:docPr id="252" name="Picture 5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2"/>
                    <pic:cNvPicPr preferRelativeResize="0">
                      <a:picLocks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740275" cy="511810"/>
                    </a:xfrm>
                    <a:prstGeom prst="rect">
                      <a:avLst/>
                    </a:prstGeom>
                    <a:noFill/>
                    <a:ln w="23495" cmpd="sng">
                      <a:solidFill>
                        <a:srgbClr val="808080"/>
                      </a:solidFill>
                      <a:miter lim="800000"/>
                      <a:headEnd/>
                      <a:tailEnd/>
                    </a:ln>
                    <a:effectLst/>
                  </pic:spPr>
                </pic:pic>
              </a:graphicData>
            </a:graphic>
          </wp:inline>
        </w:drawing>
      </w:r>
    </w:p>
    <w:p w14:paraId="22DDC905" w14:textId="77777777" w:rsidR="008F1C19" w:rsidRDefault="0078260A">
      <w:pPr>
        <w:pStyle w:val="figcaption"/>
      </w:pPr>
      <w:r>
        <w:t xml:space="preserve"> Fig. 4.1.4 – Add to Application Area option</w:t>
      </w:r>
    </w:p>
    <w:p w14:paraId="317593DE" w14:textId="77777777" w:rsidR="008F1C19" w:rsidRDefault="0078260A">
      <w:pPr>
        <w:pStyle w:val="p"/>
      </w:pPr>
      <w:r>
        <w:t>This option presents the following dialog:</w:t>
      </w:r>
    </w:p>
    <w:p w14:paraId="06B67754" w14:textId="77777777" w:rsidR="008F1C19" w:rsidRDefault="00FB1154">
      <w:pPr>
        <w:pStyle w:val="figure"/>
      </w:pPr>
      <w:r>
        <w:rPr>
          <w:noProof/>
        </w:rPr>
        <w:drawing>
          <wp:inline distT="0" distB="0" distL="0" distR="0" wp14:anchorId="685338CD" wp14:editId="5BB6FD58">
            <wp:extent cx="3255010" cy="2092325"/>
            <wp:effectExtent l="0" t="0" r="0" b="0"/>
            <wp:docPr id="253" name="Picture 5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3"/>
                    <pic:cNvPicPr preferRelativeResize="0">
                      <a:picLocks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3255010" cy="2092325"/>
                    </a:xfrm>
                    <a:prstGeom prst="rect">
                      <a:avLst/>
                    </a:prstGeom>
                    <a:noFill/>
                    <a:ln>
                      <a:noFill/>
                    </a:ln>
                  </pic:spPr>
                </pic:pic>
              </a:graphicData>
            </a:graphic>
          </wp:inline>
        </w:drawing>
      </w:r>
    </w:p>
    <w:p w14:paraId="210C9687" w14:textId="77777777" w:rsidR="008F1C19" w:rsidRDefault="0078260A">
      <w:pPr>
        <w:pStyle w:val="figcaption"/>
      </w:pPr>
      <w:r>
        <w:t xml:space="preserve"> </w:t>
      </w:r>
      <w:r>
        <w:rPr>
          <w:rStyle w:val="conditionalText"/>
        </w:rPr>
        <w:t xml:space="preserve"> Fig. 4.1.5 –</w:t>
      </w:r>
      <w:r>
        <w:t xml:space="preserve"> Add to Application Area</w:t>
      </w:r>
    </w:p>
    <w:p w14:paraId="7AF777AE" w14:textId="77777777" w:rsidR="008F1C19" w:rsidRDefault="0078260A">
      <w:pPr>
        <w:pStyle w:val="p"/>
      </w:pPr>
      <w:r>
        <w:t xml:space="preserve">Select the application area in which you want to add the object and click </w:t>
      </w:r>
      <w:r>
        <w:rPr>
          <w:rStyle w:val="b"/>
        </w:rPr>
        <w:t>OK</w:t>
      </w:r>
      <w:r>
        <w:t>.</w:t>
      </w:r>
    </w:p>
    <w:p w14:paraId="02B748B9" w14:textId="77777777" w:rsidR="008F1C19" w:rsidRDefault="0078260A">
      <w:pPr>
        <w:pStyle w:val="p"/>
      </w:pPr>
      <w:r>
        <w:t xml:space="preserve">To add the related objects, select the second option that is, </w:t>
      </w:r>
      <w:r>
        <w:rPr>
          <w:rStyle w:val="b"/>
        </w:rPr>
        <w:t>Add to Application Area with Related Objects</w:t>
      </w:r>
      <w:r>
        <w:t>, as shown below:</w:t>
      </w:r>
    </w:p>
    <w:p w14:paraId="4C6D9415" w14:textId="77777777" w:rsidR="008F1C19" w:rsidRDefault="00FB1154">
      <w:pPr>
        <w:pStyle w:val="figure"/>
      </w:pPr>
      <w:r>
        <w:rPr>
          <w:noProof/>
        </w:rPr>
        <w:lastRenderedPageBreak/>
        <w:drawing>
          <wp:inline distT="0" distB="0" distL="0" distR="0" wp14:anchorId="1621EFE3" wp14:editId="2EFCA5EB">
            <wp:extent cx="4608830" cy="511810"/>
            <wp:effectExtent l="38100" t="38100" r="20320" b="21590"/>
            <wp:docPr id="254" name="Picture 5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4"/>
                    <pic:cNvPicPr preferRelativeResize="0">
                      <a:picLocks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608830" cy="511810"/>
                    </a:xfrm>
                    <a:prstGeom prst="rect">
                      <a:avLst/>
                    </a:prstGeom>
                    <a:noFill/>
                    <a:ln w="23495" cmpd="sng">
                      <a:solidFill>
                        <a:srgbClr val="808080"/>
                      </a:solidFill>
                      <a:miter lim="800000"/>
                      <a:headEnd/>
                      <a:tailEnd/>
                    </a:ln>
                    <a:effectLst/>
                  </pic:spPr>
                </pic:pic>
              </a:graphicData>
            </a:graphic>
          </wp:inline>
        </w:drawing>
      </w:r>
    </w:p>
    <w:p w14:paraId="22D6D049" w14:textId="77777777" w:rsidR="008F1C19" w:rsidRDefault="0078260A">
      <w:pPr>
        <w:pStyle w:val="figcaption"/>
      </w:pPr>
      <w:r>
        <w:t xml:space="preserve"> Fig. 4.1.6 – Add to Application Area with Related Objects</w:t>
      </w:r>
    </w:p>
    <w:p w14:paraId="26014528" w14:textId="77777777" w:rsidR="008F1C19" w:rsidRDefault="0078260A">
      <w:pPr>
        <w:pStyle w:val="p"/>
      </w:pPr>
      <w:r>
        <w:t xml:space="preserve">This option invokes the following dialog, depending on the selection Type that maybe, </w:t>
      </w:r>
      <w:r>
        <w:rPr>
          <w:rStyle w:val="b"/>
        </w:rPr>
        <w:t>*PGM/*FILE/*DTAARA</w:t>
      </w:r>
      <w:r>
        <w:t xml:space="preserve"> by the user.</w:t>
      </w:r>
    </w:p>
    <w:p w14:paraId="19C6D1B2" w14:textId="77777777" w:rsidR="008F1C19" w:rsidRDefault="0078260A">
      <w:pPr>
        <w:pStyle w:val="p"/>
      </w:pPr>
      <w:r>
        <w:t xml:space="preserve">If the user selects the option </w:t>
      </w:r>
      <w:r>
        <w:rPr>
          <w:rStyle w:val="b"/>
        </w:rPr>
        <w:t>Type</w:t>
      </w:r>
      <w:r>
        <w:t xml:space="preserve"> as </w:t>
      </w:r>
      <w:r>
        <w:rPr>
          <w:rStyle w:val="b"/>
        </w:rPr>
        <w:t>*PGM</w:t>
      </w:r>
      <w:r>
        <w:t>, the below window gets displayed.</w:t>
      </w:r>
    </w:p>
    <w:p w14:paraId="7B675C0C" w14:textId="77777777" w:rsidR="008F1C19" w:rsidRDefault="00FB1154">
      <w:pPr>
        <w:pStyle w:val="figure"/>
      </w:pPr>
      <w:r>
        <w:rPr>
          <w:noProof/>
        </w:rPr>
        <w:drawing>
          <wp:inline distT="0" distB="0" distL="0" distR="0" wp14:anchorId="2D75E2AB" wp14:editId="1E8579BD">
            <wp:extent cx="3299460" cy="3503930"/>
            <wp:effectExtent l="0" t="0" r="0" b="0"/>
            <wp:docPr id="255" name="Picture 5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5"/>
                    <pic:cNvPicPr preferRelativeResize="0">
                      <a:picLocks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299460" cy="3503930"/>
                    </a:xfrm>
                    <a:prstGeom prst="rect">
                      <a:avLst/>
                    </a:prstGeom>
                    <a:noFill/>
                    <a:ln>
                      <a:noFill/>
                    </a:ln>
                  </pic:spPr>
                </pic:pic>
              </a:graphicData>
            </a:graphic>
          </wp:inline>
        </w:drawing>
      </w:r>
    </w:p>
    <w:p w14:paraId="47433604" w14:textId="77777777" w:rsidR="008F1C19" w:rsidRDefault="0078260A">
      <w:pPr>
        <w:pStyle w:val="figcaption"/>
      </w:pPr>
      <w:r>
        <w:rPr>
          <w:rStyle w:val="conditionalText"/>
        </w:rPr>
        <w:t xml:space="preserve"> Fig. 4.1.7 –</w:t>
      </w:r>
      <w:r>
        <w:t xml:space="preserve"> Add to Application Area with Related Objects</w:t>
      </w:r>
    </w:p>
    <w:p w14:paraId="787C0274" w14:textId="77777777" w:rsidR="008F1C19" w:rsidRDefault="0078260A">
      <w:pPr>
        <w:pStyle w:val="p"/>
      </w:pPr>
      <w:r>
        <w:t xml:space="preserve">If the user selects the option </w:t>
      </w:r>
      <w:r>
        <w:rPr>
          <w:rStyle w:val="b"/>
        </w:rPr>
        <w:t>Type</w:t>
      </w:r>
      <w:r>
        <w:t xml:space="preserve"> as </w:t>
      </w:r>
      <w:r>
        <w:rPr>
          <w:rStyle w:val="b"/>
        </w:rPr>
        <w:t>*DTAARA</w:t>
      </w:r>
      <w:r>
        <w:t>, the below window gets displayed.</w:t>
      </w:r>
    </w:p>
    <w:p w14:paraId="48771586" w14:textId="77777777" w:rsidR="008F1C19" w:rsidRDefault="00FB1154">
      <w:pPr>
        <w:pStyle w:val="figure"/>
      </w:pPr>
      <w:r>
        <w:rPr>
          <w:noProof/>
        </w:rPr>
        <w:lastRenderedPageBreak/>
        <w:drawing>
          <wp:inline distT="0" distB="0" distL="0" distR="0" wp14:anchorId="019C034F" wp14:editId="5937914A">
            <wp:extent cx="3299460" cy="2706370"/>
            <wp:effectExtent l="0" t="0" r="0" b="0"/>
            <wp:docPr id="256" name="Picture 5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6"/>
                    <pic:cNvPicPr preferRelativeResize="0">
                      <a:picLocks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99460" cy="2706370"/>
                    </a:xfrm>
                    <a:prstGeom prst="rect">
                      <a:avLst/>
                    </a:prstGeom>
                    <a:noFill/>
                    <a:ln>
                      <a:noFill/>
                    </a:ln>
                  </pic:spPr>
                </pic:pic>
              </a:graphicData>
            </a:graphic>
          </wp:inline>
        </w:drawing>
      </w:r>
    </w:p>
    <w:p w14:paraId="1B819969" w14:textId="77777777" w:rsidR="008F1C19" w:rsidRDefault="0078260A">
      <w:pPr>
        <w:pStyle w:val="figcaption"/>
      </w:pPr>
      <w:r>
        <w:rPr>
          <w:rStyle w:val="conditionalText"/>
        </w:rPr>
        <w:t xml:space="preserve"> Fig. 4.1.8 –</w:t>
      </w:r>
      <w:r>
        <w:t xml:space="preserve"> Add to Application Area with Related Objects</w:t>
      </w:r>
    </w:p>
    <w:p w14:paraId="55E721EB" w14:textId="77777777" w:rsidR="008F1C19" w:rsidRDefault="0078260A">
      <w:pPr>
        <w:pStyle w:val="p"/>
      </w:pPr>
      <w:r>
        <w:t xml:space="preserve">If the user selects the option </w:t>
      </w:r>
      <w:r>
        <w:rPr>
          <w:rStyle w:val="b"/>
        </w:rPr>
        <w:t>Type</w:t>
      </w:r>
      <w:r>
        <w:t xml:space="preserve"> as </w:t>
      </w:r>
      <w:r>
        <w:rPr>
          <w:rStyle w:val="b"/>
        </w:rPr>
        <w:t>*FILE</w:t>
      </w:r>
      <w:r>
        <w:t>, the below window gets displayed.</w:t>
      </w:r>
    </w:p>
    <w:p w14:paraId="1F0D06DF" w14:textId="77777777" w:rsidR="008F1C19" w:rsidRDefault="00FB1154">
      <w:pPr>
        <w:pStyle w:val="figure"/>
      </w:pPr>
      <w:r>
        <w:rPr>
          <w:noProof/>
        </w:rPr>
        <w:drawing>
          <wp:inline distT="0" distB="0" distL="0" distR="0" wp14:anchorId="43CDA870" wp14:editId="43C3ACD9">
            <wp:extent cx="3306445" cy="3511550"/>
            <wp:effectExtent l="0" t="0" r="0" b="0"/>
            <wp:docPr id="257" name="Picture 5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7"/>
                    <pic:cNvPicPr preferRelativeResize="0">
                      <a:picLocks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306445" cy="3511550"/>
                    </a:xfrm>
                    <a:prstGeom prst="rect">
                      <a:avLst/>
                    </a:prstGeom>
                    <a:noFill/>
                    <a:ln>
                      <a:noFill/>
                    </a:ln>
                  </pic:spPr>
                </pic:pic>
              </a:graphicData>
            </a:graphic>
          </wp:inline>
        </w:drawing>
      </w:r>
    </w:p>
    <w:p w14:paraId="51CD4BF6" w14:textId="77777777" w:rsidR="008F1C19" w:rsidRDefault="0078260A">
      <w:pPr>
        <w:pStyle w:val="figcaption"/>
      </w:pPr>
      <w:r>
        <w:t xml:space="preserve"> </w:t>
      </w:r>
      <w:r>
        <w:rPr>
          <w:rStyle w:val="conditionalText"/>
        </w:rPr>
        <w:t xml:space="preserve"> Fig. 4.1.9 –</w:t>
      </w:r>
      <w:r>
        <w:t xml:space="preserve"> Add to Application Area with Related Objects</w:t>
      </w:r>
    </w:p>
    <w:p w14:paraId="4BE809FD" w14:textId="77777777" w:rsidR="008F1C19" w:rsidRDefault="0078260A">
      <w:pPr>
        <w:pStyle w:val="p"/>
      </w:pPr>
      <w:r>
        <w:t>Perform the steps given below:</w:t>
      </w:r>
    </w:p>
    <w:p w14:paraId="1FD3FEC9" w14:textId="77777777" w:rsidR="008F1C19" w:rsidRDefault="0078260A">
      <w:pPr>
        <w:pStyle w:val="li"/>
        <w:numPr>
          <w:ilvl w:val="0"/>
          <w:numId w:val="103"/>
        </w:numPr>
        <w:ind w:left="600"/>
      </w:pPr>
      <w:r>
        <w:rPr>
          <w:color w:val="000000"/>
        </w:rPr>
        <w:t>Select the application area in which you want to add the object.</w:t>
      </w:r>
    </w:p>
    <w:p w14:paraId="22E230A0" w14:textId="77777777" w:rsidR="008F1C19" w:rsidRDefault="0078260A">
      <w:pPr>
        <w:pStyle w:val="li"/>
        <w:numPr>
          <w:ilvl w:val="0"/>
          <w:numId w:val="103"/>
        </w:numPr>
        <w:ind w:left="600"/>
      </w:pPr>
      <w:r>
        <w:rPr>
          <w:color w:val="000000"/>
        </w:rPr>
        <w:t>Choose the required Options for Related Objects from the dropdown menus as mentioned above.</w:t>
      </w:r>
    </w:p>
    <w:p w14:paraId="5A70282A" w14:textId="77777777" w:rsidR="008F1C19" w:rsidRDefault="0078260A">
      <w:pPr>
        <w:pStyle w:val="li"/>
        <w:numPr>
          <w:ilvl w:val="0"/>
          <w:numId w:val="103"/>
        </w:numPr>
        <w:ind w:left="600"/>
      </w:pPr>
      <w:r>
        <w:rPr>
          <w:color w:val="000000"/>
        </w:rPr>
        <w:t>Click OK.</w:t>
      </w:r>
    </w:p>
    <w:p w14:paraId="1BC1BC62" w14:textId="77777777" w:rsidR="008F1C19" w:rsidRDefault="0078260A">
      <w:pPr>
        <w:pStyle w:val="p"/>
      </w:pPr>
      <w:r>
        <w:lastRenderedPageBreak/>
        <w:t>This adds the objects to the application area fulfilling the criterions.</w:t>
      </w:r>
    </w:p>
    <w:p w14:paraId="7264CF5E" w14:textId="77777777" w:rsidR="008F1C19" w:rsidRDefault="00FD3CB4">
      <w:pPr>
        <w:pStyle w:val="h2"/>
      </w:pPr>
      <w:r>
        <w:fldChar w:fldCharType="begin"/>
      </w:r>
      <w:r w:rsidR="0078260A">
        <w:instrText xml:space="preserve"> XE "application area" </w:instrText>
      </w:r>
      <w:r>
        <w:fldChar w:fldCharType="end"/>
      </w:r>
      <w:bookmarkStart w:id="156" w:name="_Toc131416792"/>
      <w:r w:rsidR="0078260A">
        <w:t>Removing Object from an Application Area</w:t>
      </w:r>
      <w:bookmarkEnd w:id="156"/>
    </w:p>
    <w:p w14:paraId="20744C33" w14:textId="77777777" w:rsidR="008F1C19" w:rsidRDefault="00FD3CB4">
      <w:pPr>
        <w:pStyle w:val="p"/>
      </w:pPr>
      <w:r>
        <w:fldChar w:fldCharType="begin"/>
      </w:r>
      <w:r w:rsidR="0078260A">
        <w:instrText xml:space="preserve"> XE "Object List" </w:instrText>
      </w:r>
      <w:r>
        <w:fldChar w:fldCharType="end"/>
      </w:r>
      <w:r w:rsidR="0078260A">
        <w:t xml:space="preserve">Opt for the Object List and select the object to be removed from the application area. Right-click for the context menu on that object and select </w:t>
      </w:r>
      <w:r w:rsidR="0078260A">
        <w:rPr>
          <w:rStyle w:val="b"/>
        </w:rPr>
        <w:t>Omit from Application Area</w:t>
      </w:r>
      <w:r w:rsidR="0078260A">
        <w:t xml:space="preserve"> as displayed below:</w:t>
      </w:r>
    </w:p>
    <w:p w14:paraId="289C0E88" w14:textId="77777777" w:rsidR="008F1C19" w:rsidRDefault="00FB1154">
      <w:pPr>
        <w:pStyle w:val="figure"/>
      </w:pPr>
      <w:r>
        <w:rPr>
          <w:noProof/>
        </w:rPr>
        <w:drawing>
          <wp:inline distT="0" distB="0" distL="0" distR="0" wp14:anchorId="44CAEAB5" wp14:editId="379AEE7B">
            <wp:extent cx="4455160" cy="511810"/>
            <wp:effectExtent l="38100" t="38100" r="21590" b="21590"/>
            <wp:docPr id="258" name="Picture 5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8"/>
                    <pic:cNvPicPr preferRelativeResize="0">
                      <a:picLocks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455160" cy="511810"/>
                    </a:xfrm>
                    <a:prstGeom prst="rect">
                      <a:avLst/>
                    </a:prstGeom>
                    <a:noFill/>
                    <a:ln w="23495" cmpd="sng">
                      <a:solidFill>
                        <a:srgbClr val="808080"/>
                      </a:solidFill>
                      <a:miter lim="800000"/>
                      <a:headEnd/>
                      <a:tailEnd/>
                    </a:ln>
                    <a:effectLst/>
                  </pic:spPr>
                </pic:pic>
              </a:graphicData>
            </a:graphic>
          </wp:inline>
        </w:drawing>
      </w:r>
    </w:p>
    <w:p w14:paraId="05E62E42" w14:textId="77777777" w:rsidR="008F1C19" w:rsidRDefault="0078260A">
      <w:pPr>
        <w:pStyle w:val="figcaption"/>
      </w:pPr>
      <w:r>
        <w:t>Fig. 4.2.1 – Omit from Application Area option</w:t>
      </w:r>
    </w:p>
    <w:p w14:paraId="6A894BF4" w14:textId="77777777" w:rsidR="008F1C19" w:rsidRDefault="0078260A">
      <w:pPr>
        <w:pStyle w:val="p"/>
      </w:pPr>
      <w:r>
        <w:t>The following dialog will be displayed:</w:t>
      </w:r>
    </w:p>
    <w:p w14:paraId="3033AF66" w14:textId="77777777" w:rsidR="008F1C19" w:rsidRDefault="00FB1154">
      <w:pPr>
        <w:pStyle w:val="figure"/>
      </w:pPr>
      <w:r>
        <w:rPr>
          <w:noProof/>
        </w:rPr>
        <w:drawing>
          <wp:inline distT="0" distB="0" distL="0" distR="0" wp14:anchorId="4DBBBE86" wp14:editId="3688EC5A">
            <wp:extent cx="3255010" cy="2077720"/>
            <wp:effectExtent l="0" t="0" r="0" b="0"/>
            <wp:docPr id="259" name="Picture 5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9"/>
                    <pic:cNvPicPr preferRelativeResize="0">
                      <a:picLocks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255010" cy="2077720"/>
                    </a:xfrm>
                    <a:prstGeom prst="rect">
                      <a:avLst/>
                    </a:prstGeom>
                    <a:noFill/>
                    <a:ln>
                      <a:noFill/>
                    </a:ln>
                  </pic:spPr>
                </pic:pic>
              </a:graphicData>
            </a:graphic>
          </wp:inline>
        </w:drawing>
      </w:r>
    </w:p>
    <w:p w14:paraId="49DCBB23" w14:textId="77777777" w:rsidR="008F1C19" w:rsidRDefault="0078260A">
      <w:pPr>
        <w:pStyle w:val="figcaption"/>
      </w:pPr>
      <w:r>
        <w:rPr>
          <w:rStyle w:val="conditionalText"/>
        </w:rPr>
        <w:t>Fig. 4.2.2 –</w:t>
      </w:r>
      <w:r>
        <w:t xml:space="preserve"> Omit from Application Area dialog</w:t>
      </w:r>
    </w:p>
    <w:p w14:paraId="34041AD0" w14:textId="77777777" w:rsidR="008F1C19" w:rsidRDefault="0078260A">
      <w:pPr>
        <w:pStyle w:val="p"/>
      </w:pPr>
      <w:r>
        <w:t>To remove the object, select the application area name and click OK.</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1CED57C" w14:textId="77777777">
        <w:trPr>
          <w:tblCellSpacing w:w="0" w:type="dxa"/>
        </w:trPr>
        <w:tc>
          <w:tcPr>
            <w:tcW w:w="855" w:type="dxa"/>
            <w:shd w:val="clear" w:color="auto" w:fill="F0F7FB"/>
            <w:vAlign w:val="center"/>
          </w:tcPr>
          <w:p w14:paraId="1C856306" w14:textId="77777777" w:rsidR="008F1C19" w:rsidRDefault="00FB1154">
            <w:pPr>
              <w:pStyle w:val="tdTableStyle-Note-BodyB-Column1-Body1"/>
            </w:pPr>
            <w:r>
              <w:rPr>
                <w:noProof/>
              </w:rPr>
              <w:drawing>
                <wp:inline distT="0" distB="0" distL="0" distR="0" wp14:anchorId="3DE01216" wp14:editId="5822A437">
                  <wp:extent cx="461010" cy="380365"/>
                  <wp:effectExtent l="0" t="0" r="0" b="0"/>
                  <wp:docPr id="260" name="Picture 5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4349F44" w14:textId="77777777" w:rsidR="008F1C19" w:rsidRDefault="0078260A">
            <w:pPr>
              <w:pStyle w:val="tdTableStyle-Note-BodyA-Column1-Body1"/>
            </w:pPr>
            <w:r>
              <w:t>When the Lock Flag box is checked, the Application Area can neither be changed nor deleted. Moreover, the rules cannot be changed, and user will be unable to add or omit any object to/from the Application Area. The OK button will be disabled, and a lock icon will appear against the locked Application Area (See Below).</w:t>
            </w:r>
          </w:p>
        </w:tc>
      </w:tr>
    </w:tbl>
    <w:p w14:paraId="66E0D175" w14:textId="77777777" w:rsidR="008F1C19" w:rsidRDefault="00FB1154">
      <w:pPr>
        <w:pStyle w:val="figure"/>
      </w:pPr>
      <w:r>
        <w:rPr>
          <w:noProof/>
        </w:rPr>
        <w:lastRenderedPageBreak/>
        <w:drawing>
          <wp:inline distT="0" distB="0" distL="0" distR="0" wp14:anchorId="4402C419" wp14:editId="3929BF0F">
            <wp:extent cx="3211195" cy="2048510"/>
            <wp:effectExtent l="38100" t="38100" r="27305" b="27940"/>
            <wp:docPr id="261" name="Picture 5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1"/>
                    <pic:cNvPicPr preferRelativeResize="0">
                      <a:picLocks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211195" cy="2048510"/>
                    </a:xfrm>
                    <a:prstGeom prst="rect">
                      <a:avLst/>
                    </a:prstGeom>
                    <a:noFill/>
                    <a:ln w="23495" cmpd="sng">
                      <a:solidFill>
                        <a:srgbClr val="808080"/>
                      </a:solidFill>
                      <a:miter lim="800000"/>
                      <a:headEnd/>
                      <a:tailEnd/>
                    </a:ln>
                    <a:effectLst/>
                  </pic:spPr>
                </pic:pic>
              </a:graphicData>
            </a:graphic>
          </wp:inline>
        </w:drawing>
      </w:r>
    </w:p>
    <w:p w14:paraId="59D0666B" w14:textId="77777777" w:rsidR="008F1C19" w:rsidRDefault="0078260A">
      <w:pPr>
        <w:pStyle w:val="figcaption"/>
      </w:pPr>
      <w:r>
        <w:rPr>
          <w:rStyle w:val="conditionalText"/>
        </w:rPr>
        <w:t>Fig. 4.2.3 –</w:t>
      </w:r>
      <w:r>
        <w:t xml:space="preserve"> Lock Icon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29406C5" w14:textId="77777777">
        <w:trPr>
          <w:tblCellSpacing w:w="0" w:type="dxa"/>
        </w:trPr>
        <w:tc>
          <w:tcPr>
            <w:tcW w:w="855" w:type="dxa"/>
            <w:shd w:val="clear" w:color="auto" w:fill="F0F7FB"/>
            <w:vAlign w:val="center"/>
          </w:tcPr>
          <w:p w14:paraId="2AF60CCF" w14:textId="77777777" w:rsidR="008F1C19" w:rsidRDefault="00FB1154">
            <w:pPr>
              <w:pStyle w:val="tdTableStyle-Note-BodyB-Column1-Body1"/>
            </w:pPr>
            <w:r>
              <w:rPr>
                <w:noProof/>
              </w:rPr>
              <w:drawing>
                <wp:inline distT="0" distB="0" distL="0" distR="0" wp14:anchorId="11938356" wp14:editId="63222865">
                  <wp:extent cx="461010" cy="380365"/>
                  <wp:effectExtent l="0" t="0" r="0" b="0"/>
                  <wp:docPr id="262" name="Picture 5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C56374B" w14:textId="77777777" w:rsidR="008F1C19" w:rsidRDefault="0078260A">
            <w:pPr>
              <w:pStyle w:val="tdTableStyle-Note-BodyA-Column1-Body1"/>
            </w:pPr>
            <w:r>
              <w:t>Unlock the Application Area by unchecking the Lock Flag box which is located under the context menu in the Options&gt;Change Application Area.</w:t>
            </w:r>
          </w:p>
        </w:tc>
      </w:tr>
    </w:tbl>
    <w:p w14:paraId="13D49B32" w14:textId="77777777" w:rsidR="008F1C19" w:rsidRDefault="008F1C19">
      <w:pPr>
        <w:pStyle w:val="pageBreak"/>
      </w:pPr>
    </w:p>
    <w:p w14:paraId="5E5288A8" w14:textId="77777777" w:rsidR="008F1C19" w:rsidRDefault="00FD3CB4">
      <w:pPr>
        <w:pStyle w:val="h21"/>
      </w:pPr>
      <w:r>
        <w:lastRenderedPageBreak/>
        <w:fldChar w:fldCharType="begin"/>
      </w:r>
      <w:r w:rsidR="0078260A">
        <w:instrText xml:space="preserve"> XE "application area" </w:instrText>
      </w:r>
      <w:r>
        <w:fldChar w:fldCharType="end"/>
      </w:r>
      <w:bookmarkStart w:id="157" w:name="_Toc131416793"/>
      <w:r w:rsidR="0078260A">
        <w:t>Context menu on an Application Area</w:t>
      </w:r>
      <w:bookmarkEnd w:id="157"/>
    </w:p>
    <w:p w14:paraId="1F51776A" w14:textId="77777777" w:rsidR="008F1C19" w:rsidRDefault="0078260A">
      <w:pPr>
        <w:pStyle w:val="p"/>
      </w:pPr>
      <w:r>
        <w:t>The context menu on an application area is displayed below:</w:t>
      </w:r>
    </w:p>
    <w:p w14:paraId="135EE3F2" w14:textId="77777777" w:rsidR="008F1C19" w:rsidRDefault="00FB1154">
      <w:pPr>
        <w:pStyle w:val="figure"/>
      </w:pPr>
      <w:r>
        <w:rPr>
          <w:noProof/>
        </w:rPr>
        <w:drawing>
          <wp:inline distT="0" distB="0" distL="0" distR="0" wp14:anchorId="3074A6B3" wp14:editId="062BEC1C">
            <wp:extent cx="1997075" cy="2450465"/>
            <wp:effectExtent l="38100" t="38100" r="22225" b="26035"/>
            <wp:docPr id="263" name="Picture 5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3"/>
                    <pic:cNvPicPr preferRelativeResize="0">
                      <a:picLocks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997075" cy="2450465"/>
                    </a:xfrm>
                    <a:prstGeom prst="rect">
                      <a:avLst/>
                    </a:prstGeom>
                    <a:noFill/>
                    <a:ln w="23495" cmpd="sng">
                      <a:solidFill>
                        <a:srgbClr val="808080"/>
                      </a:solidFill>
                      <a:miter lim="800000"/>
                      <a:headEnd/>
                      <a:tailEnd/>
                    </a:ln>
                    <a:effectLst/>
                  </pic:spPr>
                </pic:pic>
              </a:graphicData>
            </a:graphic>
          </wp:inline>
        </w:drawing>
      </w:r>
    </w:p>
    <w:p w14:paraId="3A5B6480" w14:textId="77777777" w:rsidR="008F1C19" w:rsidRDefault="0078260A">
      <w:pPr>
        <w:pStyle w:val="figcaption"/>
      </w:pPr>
      <w:r>
        <w:rPr>
          <w:rStyle w:val="conditionalText"/>
        </w:rPr>
        <w:t>Fig. 4.3.1 –</w:t>
      </w:r>
      <w:r>
        <w:t xml:space="preserve"> Context menu on an application area</w:t>
      </w:r>
    </w:p>
    <w:p w14:paraId="5F2B5512" w14:textId="77777777" w:rsidR="008F1C19" w:rsidRDefault="008F1C19">
      <w:pPr>
        <w:pStyle w:val="pageBreak"/>
      </w:pPr>
      <w:bookmarkStart w:id="158" w:name="_Ref-213536182"/>
    </w:p>
    <w:bookmarkEnd w:id="158"/>
    <w:p w14:paraId="1C6B73D3" w14:textId="77777777" w:rsidR="008F1C19" w:rsidRDefault="00FD3CB4">
      <w:pPr>
        <w:pStyle w:val="h21"/>
      </w:pPr>
      <w:r>
        <w:lastRenderedPageBreak/>
        <w:fldChar w:fldCharType="begin"/>
      </w:r>
      <w:r w:rsidR="0078260A">
        <w:instrText xml:space="preserve"> XE "Application Area Options" </w:instrText>
      </w:r>
      <w:r>
        <w:fldChar w:fldCharType="end"/>
      </w:r>
      <w:r>
        <w:fldChar w:fldCharType="begin"/>
      </w:r>
      <w:r w:rsidR="0078260A">
        <w:instrText xml:space="preserve"> XE "application area" </w:instrText>
      </w:r>
      <w:r>
        <w:fldChar w:fldCharType="end"/>
      </w:r>
      <w:bookmarkStart w:id="159" w:name="_Toc131416794"/>
      <w:r w:rsidR="0078260A">
        <w:t>Application Area Options</w:t>
      </w:r>
      <w:bookmarkEnd w:id="159"/>
    </w:p>
    <w:p w14:paraId="614728C9" w14:textId="77777777" w:rsidR="008F1C19" w:rsidRDefault="0078260A">
      <w:pPr>
        <w:pStyle w:val="p"/>
      </w:pPr>
      <w:r>
        <w:t>The Application Area Options sub-group consists of the following:</w:t>
      </w:r>
    </w:p>
    <w:p w14:paraId="01F49DA3" w14:textId="77777777" w:rsidR="008F1C19" w:rsidRDefault="00000000">
      <w:pPr>
        <w:pStyle w:val="li"/>
        <w:numPr>
          <w:ilvl w:val="0"/>
          <w:numId w:val="104"/>
        </w:numPr>
        <w:ind w:left="600"/>
      </w:pPr>
      <w:hyperlink w:anchor="_Ref-2136382365" w:history="1">
        <w:r w:rsidR="0078260A">
          <w:rPr>
            <w:color w:val="076685"/>
            <w:u w:val="single"/>
          </w:rPr>
          <w:t>Application Area Rules</w:t>
        </w:r>
      </w:hyperlink>
      <w:r w:rsidR="00FD3CB4">
        <w:fldChar w:fldCharType="begin"/>
      </w:r>
      <w:r w:rsidR="0078260A">
        <w:instrText xml:space="preserve"> XE "Application Area Rules" </w:instrText>
      </w:r>
      <w:r w:rsidR="00FD3CB4">
        <w:fldChar w:fldCharType="end"/>
      </w:r>
    </w:p>
    <w:p w14:paraId="205017EF" w14:textId="77777777" w:rsidR="008F1C19" w:rsidRDefault="00000000">
      <w:pPr>
        <w:pStyle w:val="li"/>
        <w:numPr>
          <w:ilvl w:val="0"/>
          <w:numId w:val="104"/>
        </w:numPr>
        <w:ind w:left="600"/>
      </w:pPr>
      <w:hyperlink w:anchor="_Ref1012131606" w:history="1">
        <w:r w:rsidR="0078260A">
          <w:rPr>
            <w:color w:val="076685"/>
            <w:u w:val="single"/>
          </w:rPr>
          <w:t>New Application Area</w:t>
        </w:r>
      </w:hyperlink>
    </w:p>
    <w:p w14:paraId="3BB2FBA0" w14:textId="77777777" w:rsidR="008F1C19" w:rsidRDefault="00000000">
      <w:pPr>
        <w:pStyle w:val="li"/>
        <w:numPr>
          <w:ilvl w:val="0"/>
          <w:numId w:val="104"/>
        </w:numPr>
        <w:ind w:left="600"/>
      </w:pPr>
      <w:hyperlink w:anchor="_Ref1984372831" w:history="1">
        <w:r w:rsidR="0078260A">
          <w:rPr>
            <w:color w:val="076685"/>
            <w:u w:val="single"/>
          </w:rPr>
          <w:t>Move Application Area</w:t>
        </w:r>
      </w:hyperlink>
    </w:p>
    <w:p w14:paraId="5C6C04C3" w14:textId="77777777" w:rsidR="008F1C19" w:rsidRDefault="00000000">
      <w:pPr>
        <w:pStyle w:val="li"/>
        <w:numPr>
          <w:ilvl w:val="0"/>
          <w:numId w:val="104"/>
        </w:numPr>
        <w:ind w:left="600"/>
      </w:pPr>
      <w:hyperlink w:anchor="_Ref-1575511801" w:history="1">
        <w:r w:rsidR="0078260A">
          <w:rPr>
            <w:color w:val="076685"/>
            <w:u w:val="single"/>
          </w:rPr>
          <w:t>Move To Root</w:t>
        </w:r>
      </w:hyperlink>
    </w:p>
    <w:p w14:paraId="36FF8C4D" w14:textId="77777777" w:rsidR="008F1C19" w:rsidRDefault="00000000">
      <w:pPr>
        <w:pStyle w:val="li"/>
        <w:numPr>
          <w:ilvl w:val="0"/>
          <w:numId w:val="104"/>
        </w:numPr>
        <w:ind w:left="600"/>
      </w:pPr>
      <w:hyperlink w:anchor="_Ref1484336708" w:history="1">
        <w:r w:rsidR="0078260A">
          <w:rPr>
            <w:color w:val="076685"/>
            <w:u w:val="single"/>
          </w:rPr>
          <w:t>Change Application Area Rules</w:t>
        </w:r>
      </w:hyperlink>
    </w:p>
    <w:p w14:paraId="04B62930" w14:textId="77777777" w:rsidR="008F1C19" w:rsidRDefault="00000000">
      <w:pPr>
        <w:pStyle w:val="li"/>
        <w:numPr>
          <w:ilvl w:val="0"/>
          <w:numId w:val="104"/>
        </w:numPr>
        <w:ind w:left="600"/>
      </w:pPr>
      <w:hyperlink w:anchor="_Ref2105148626" w:history="1">
        <w:r w:rsidR="0078260A">
          <w:rPr>
            <w:color w:val="076685"/>
            <w:u w:val="single"/>
          </w:rPr>
          <w:t>Delete Application Area</w:t>
        </w:r>
      </w:hyperlink>
    </w:p>
    <w:p w14:paraId="5B56C74A" w14:textId="77777777" w:rsidR="008F1C19" w:rsidRDefault="00000000">
      <w:pPr>
        <w:pStyle w:val="li"/>
        <w:numPr>
          <w:ilvl w:val="0"/>
          <w:numId w:val="104"/>
        </w:numPr>
        <w:ind w:left="600"/>
      </w:pPr>
      <w:hyperlink w:anchor="_Ref-2138751754" w:history="1">
        <w:r w:rsidR="0078260A">
          <w:rPr>
            <w:color w:val="076685"/>
            <w:u w:val="single"/>
          </w:rPr>
          <w:t>Affinity Identification</w:t>
        </w:r>
      </w:hyperlink>
    </w:p>
    <w:p w14:paraId="2B284C35" w14:textId="77777777" w:rsidR="008F1C19" w:rsidRDefault="00000000">
      <w:pPr>
        <w:pStyle w:val="li"/>
        <w:numPr>
          <w:ilvl w:val="0"/>
          <w:numId w:val="104"/>
        </w:numPr>
        <w:ind w:left="600"/>
      </w:pPr>
      <w:hyperlink w:anchor="_Ref1335906406" w:history="1">
        <w:r w:rsidR="0078260A">
          <w:rPr>
            <w:color w:val="076685"/>
            <w:u w:val="single"/>
          </w:rPr>
          <w:t>Affinity Comparison</w:t>
        </w:r>
      </w:hyperlink>
      <w:r w:rsidR="00FD3CB4">
        <w:fldChar w:fldCharType="begin"/>
      </w:r>
      <w:r w:rsidR="0078260A">
        <w:instrText xml:space="preserve"> XE "Affinity Comparison" </w:instrText>
      </w:r>
      <w:r w:rsidR="00FD3CB4">
        <w:fldChar w:fldCharType="end"/>
      </w:r>
    </w:p>
    <w:p w14:paraId="44005D6D" w14:textId="77777777" w:rsidR="008F1C19" w:rsidRDefault="008F1C19">
      <w:pPr>
        <w:pStyle w:val="pageBreak"/>
      </w:pPr>
      <w:bookmarkStart w:id="160" w:name="_Ref-2136382365"/>
    </w:p>
    <w:bookmarkEnd w:id="160"/>
    <w:p w14:paraId="5D0D0612" w14:textId="77777777" w:rsidR="008F1C19" w:rsidRDefault="00FD3CB4">
      <w:pPr>
        <w:pStyle w:val="h31"/>
      </w:pPr>
      <w:r>
        <w:lastRenderedPageBreak/>
        <w:fldChar w:fldCharType="begin"/>
      </w:r>
      <w:r w:rsidR="0078260A">
        <w:instrText xml:space="preserve"> XE "Application Area Rules" </w:instrText>
      </w:r>
      <w:r>
        <w:fldChar w:fldCharType="end"/>
      </w:r>
      <w:r>
        <w:fldChar w:fldCharType="begin"/>
      </w:r>
      <w:r w:rsidR="0078260A">
        <w:instrText xml:space="preserve"> XE "application area" </w:instrText>
      </w:r>
      <w:r>
        <w:fldChar w:fldCharType="end"/>
      </w:r>
      <w:bookmarkStart w:id="161" w:name="_Toc131416795"/>
      <w:r w:rsidR="0078260A">
        <w:t>Application Area Rules</w:t>
      </w:r>
      <w:bookmarkEnd w:id="161"/>
    </w:p>
    <w:p w14:paraId="57AEDAD2" w14:textId="77777777" w:rsidR="008F1C19" w:rsidRDefault="0078260A">
      <w:pPr>
        <w:pStyle w:val="p"/>
      </w:pPr>
      <w:r>
        <w:t xml:space="preserve">Select the </w:t>
      </w:r>
      <w:r>
        <w:rPr>
          <w:rStyle w:val="b"/>
        </w:rPr>
        <w:t>Application Area Rules</w:t>
      </w:r>
      <w:r>
        <w:t xml:space="preserve"> option invokes a window that display the available ‘Application Area Rules’. These rules determine which objects need to be placed in that particular Application Area. The user may update/delete by using the right-click context menu on a row, or add new rules using the </w:t>
      </w:r>
      <w:r>
        <w:rPr>
          <w:rStyle w:val="b"/>
        </w:rPr>
        <w:t>Add</w:t>
      </w:r>
      <w:r>
        <w:t xml:space="preserve"> button from the editor toolbar.</w:t>
      </w:r>
    </w:p>
    <w:p w14:paraId="6A0D94E9" w14:textId="77777777" w:rsidR="008F1C19" w:rsidRDefault="00FB1154">
      <w:pPr>
        <w:pStyle w:val="figure"/>
      </w:pPr>
      <w:r>
        <w:rPr>
          <w:noProof/>
        </w:rPr>
        <w:drawing>
          <wp:inline distT="0" distB="0" distL="0" distR="0" wp14:anchorId="5E0DA1CC" wp14:editId="4C04EEB8">
            <wp:extent cx="5449570" cy="951230"/>
            <wp:effectExtent l="38100" t="38100" r="17780" b="20320"/>
            <wp:docPr id="264" name="Picture 5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4"/>
                    <pic:cNvPicPr preferRelativeResize="0">
                      <a:picLocks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449570" cy="951230"/>
                    </a:xfrm>
                    <a:prstGeom prst="rect">
                      <a:avLst/>
                    </a:prstGeom>
                    <a:noFill/>
                    <a:ln w="23495" cmpd="sng">
                      <a:solidFill>
                        <a:srgbClr val="808080"/>
                      </a:solidFill>
                      <a:miter lim="800000"/>
                      <a:headEnd/>
                      <a:tailEnd/>
                    </a:ln>
                    <a:effectLst/>
                  </pic:spPr>
                </pic:pic>
              </a:graphicData>
            </a:graphic>
          </wp:inline>
        </w:drawing>
      </w:r>
    </w:p>
    <w:p w14:paraId="26169AB1" w14:textId="77777777" w:rsidR="008F1C19" w:rsidRDefault="0078260A">
      <w:pPr>
        <w:pStyle w:val="figcaption"/>
      </w:pPr>
      <w:r>
        <w:t xml:space="preserve"> Fig. 4.4.1 – Application Area Rules dialog showing the Add Rule option</w:t>
      </w:r>
    </w:p>
    <w:p w14:paraId="4C394F4B" w14:textId="77777777" w:rsidR="008F1C19" w:rsidRDefault="0078260A">
      <w:pPr>
        <w:pStyle w:val="p"/>
      </w:pPr>
      <w:r>
        <w:t xml:space="preserve">The following dialog will come up when the </w:t>
      </w:r>
      <w:r>
        <w:rPr>
          <w:rStyle w:val="b"/>
        </w:rPr>
        <w:t>Add Rule</w:t>
      </w:r>
      <w:r>
        <w:t xml:space="preserve"> button is clicked: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00981E4" w14:textId="77777777">
        <w:trPr>
          <w:tblCellSpacing w:w="0" w:type="dxa"/>
        </w:trPr>
        <w:tc>
          <w:tcPr>
            <w:tcW w:w="855" w:type="dxa"/>
            <w:shd w:val="clear" w:color="auto" w:fill="F0F7FB"/>
            <w:vAlign w:val="center"/>
          </w:tcPr>
          <w:p w14:paraId="4DA3C5AA" w14:textId="77777777" w:rsidR="008F1C19" w:rsidRDefault="00FB1154">
            <w:pPr>
              <w:pStyle w:val="tdTableStyle-Note-BodyB-Column1-Body1"/>
            </w:pPr>
            <w:r>
              <w:rPr>
                <w:noProof/>
              </w:rPr>
              <w:drawing>
                <wp:inline distT="0" distB="0" distL="0" distR="0" wp14:anchorId="7446D9FD" wp14:editId="5D25B43F">
                  <wp:extent cx="461010" cy="380365"/>
                  <wp:effectExtent l="0" t="0" r="0" b="0"/>
                  <wp:docPr id="265" name="Picture 5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EE2E74C" w14:textId="77777777" w:rsidR="008F1C19" w:rsidRDefault="00FD3CB4">
            <w:pPr>
              <w:pStyle w:val="p"/>
            </w:pPr>
            <w:r>
              <w:fldChar w:fldCharType="begin"/>
            </w:r>
            <w:r w:rsidR="0078260A">
              <w:instrText xml:space="preserve"> XE "X-Analysis" </w:instrText>
            </w:r>
            <w:r>
              <w:fldChar w:fldCharType="end"/>
            </w:r>
            <w:r w:rsidR="0078260A">
              <w:t>From version 13.2.13, X-Analysis is enhanced to reflect the Application Area Rules in two panel:</w:t>
            </w:r>
          </w:p>
          <w:p w14:paraId="01D00E9A" w14:textId="77777777" w:rsidR="008F1C19" w:rsidRDefault="0078260A">
            <w:pPr>
              <w:pStyle w:val="p1"/>
              <w:numPr>
                <w:ilvl w:val="0"/>
                <w:numId w:val="105"/>
              </w:numPr>
              <w:ind w:left="600"/>
            </w:pPr>
            <w:r>
              <w:t>General</w:t>
            </w:r>
          </w:p>
          <w:p w14:paraId="25CCE212" w14:textId="77777777" w:rsidR="008F1C19" w:rsidRDefault="0078260A">
            <w:pPr>
              <w:pStyle w:val="p1"/>
              <w:numPr>
                <w:ilvl w:val="0"/>
                <w:numId w:val="105"/>
              </w:numPr>
              <w:ind w:left="600"/>
            </w:pPr>
            <w:r>
              <w:t>Object Usage</w:t>
            </w:r>
          </w:p>
        </w:tc>
      </w:tr>
    </w:tbl>
    <w:p w14:paraId="47C8DEE5" w14:textId="77777777" w:rsidR="008F1C19" w:rsidRDefault="0078260A">
      <w:pPr>
        <w:pStyle w:val="p"/>
      </w:pPr>
      <w:r>
        <w:t xml:space="preserve">Option </w:t>
      </w:r>
      <w:r>
        <w:rPr>
          <w:rStyle w:val="b"/>
        </w:rPr>
        <w:t>Object Usage</w:t>
      </w:r>
      <w:r>
        <w:t xml:space="preserve"> now modified and added in a separate tab of </w:t>
      </w:r>
      <w:r>
        <w:rPr>
          <w:rStyle w:val="b"/>
        </w:rPr>
        <w:t>Application Area Rules</w:t>
      </w:r>
      <w:r>
        <w:t xml:space="preserve"> to regroup all the possible criteria around </w:t>
      </w:r>
      <w:r>
        <w:rPr>
          <w:rStyle w:val="b"/>
        </w:rPr>
        <w:t>Object Usage</w:t>
      </w:r>
      <w:r>
        <w:t>.</w:t>
      </w:r>
    </w:p>
    <w:p w14:paraId="001BD395" w14:textId="77777777" w:rsidR="008F1C19" w:rsidRDefault="00FD3CB4">
      <w:pPr>
        <w:pStyle w:val="p"/>
      </w:pPr>
      <w:r>
        <w:fldChar w:fldCharType="begin"/>
      </w:r>
      <w:r w:rsidR="0078260A">
        <w:instrText xml:space="preserve"> XE "Attributes" </w:instrText>
      </w:r>
      <w:r>
        <w:fldChar w:fldCharType="end"/>
      </w:r>
      <w:r w:rsidR="0078260A">
        <w:t xml:space="preserve">The Application Area Rules with criteria based on Object Usage now contain a drop-down list to specify the System name to apply the rules. The default in the System tab is Local machine. The list contain all the system name that have object attributes from. Refer to </w:t>
      </w:r>
      <w:hyperlink w:anchor="_Ref1397808551" w:history="1">
        <w:r w:rsidR="0078260A">
          <w:rPr>
            <w:color w:val="076685"/>
            <w:u w:val="single"/>
          </w:rPr>
          <w:t>Appendix N - Importing data from Production Machine</w:t>
        </w:r>
      </w:hyperlink>
      <w:r w:rsidR="0078260A">
        <w:t xml:space="preserve"> for creating rules based on production data related information.</w:t>
      </w:r>
    </w:p>
    <w:p w14:paraId="4690AD2E" w14:textId="77777777" w:rsidR="008F1C19" w:rsidRDefault="00FB1154">
      <w:pPr>
        <w:pStyle w:val="figure"/>
      </w:pPr>
      <w:r>
        <w:rPr>
          <w:noProof/>
        </w:rPr>
        <w:lastRenderedPageBreak/>
        <w:drawing>
          <wp:inline distT="0" distB="0" distL="0" distR="0" wp14:anchorId="0A80C01D" wp14:editId="0856C93E">
            <wp:extent cx="5047615" cy="4140200"/>
            <wp:effectExtent l="38100" t="38100" r="19685" b="12700"/>
            <wp:docPr id="266" name="Picture 5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6"/>
                    <pic:cNvPicPr preferRelativeResize="0">
                      <a:picLocks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047615" cy="4140200"/>
                    </a:xfrm>
                    <a:prstGeom prst="rect">
                      <a:avLst/>
                    </a:prstGeom>
                    <a:noFill/>
                    <a:ln w="23495" cmpd="sng">
                      <a:solidFill>
                        <a:srgbClr val="808080"/>
                      </a:solidFill>
                      <a:miter lim="800000"/>
                      <a:headEnd/>
                      <a:tailEnd/>
                    </a:ln>
                    <a:effectLst/>
                  </pic:spPr>
                </pic:pic>
              </a:graphicData>
            </a:graphic>
          </wp:inline>
        </w:drawing>
      </w:r>
    </w:p>
    <w:p w14:paraId="3750A471" w14:textId="77777777" w:rsidR="008F1C19" w:rsidRDefault="0078260A">
      <w:pPr>
        <w:pStyle w:val="figcaption"/>
      </w:pPr>
      <w:r>
        <w:t>Fig. 4.4.2.A – Application Area Rules-General</w:t>
      </w:r>
    </w:p>
    <w:p w14:paraId="2BC1460A" w14:textId="77777777" w:rsidR="008F1C19" w:rsidRDefault="00FB1154">
      <w:pPr>
        <w:pStyle w:val="figure"/>
      </w:pPr>
      <w:r>
        <w:rPr>
          <w:noProof/>
        </w:rPr>
        <w:lastRenderedPageBreak/>
        <w:drawing>
          <wp:inline distT="0" distB="0" distL="0" distR="0" wp14:anchorId="0473058D" wp14:editId="4BA8A446">
            <wp:extent cx="5442585" cy="4125595"/>
            <wp:effectExtent l="38100" t="38100" r="24765" b="27305"/>
            <wp:docPr id="267" name="Picture 5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7"/>
                    <pic:cNvPicPr preferRelativeResize="0">
                      <a:picLocks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442585" cy="4125595"/>
                    </a:xfrm>
                    <a:prstGeom prst="rect">
                      <a:avLst/>
                    </a:prstGeom>
                    <a:noFill/>
                    <a:ln w="23495" cmpd="sng">
                      <a:solidFill>
                        <a:srgbClr val="808080"/>
                      </a:solidFill>
                      <a:miter lim="800000"/>
                      <a:headEnd/>
                      <a:tailEnd/>
                    </a:ln>
                    <a:effectLst/>
                  </pic:spPr>
                </pic:pic>
              </a:graphicData>
            </a:graphic>
          </wp:inline>
        </w:drawing>
      </w:r>
    </w:p>
    <w:p w14:paraId="30A8AFF2" w14:textId="77777777" w:rsidR="008F1C19" w:rsidRDefault="0078260A">
      <w:pPr>
        <w:pStyle w:val="figcaption"/>
      </w:pPr>
      <w:r>
        <w:t xml:space="preserve"> Fig. 4.4.2.B – Application Area Rules-Object Usage</w:t>
      </w:r>
    </w:p>
    <w:p w14:paraId="5272A73D" w14:textId="77777777" w:rsidR="008F1C19" w:rsidRDefault="0078260A">
      <w:pPr>
        <w:pStyle w:val="p"/>
      </w:pPr>
      <w:r>
        <w:t xml:space="preserve">The various options in the </w:t>
      </w:r>
      <w:r>
        <w:rPr>
          <w:rStyle w:val="b"/>
        </w:rPr>
        <w:t>Application Area Rules</w:t>
      </w:r>
      <w:r>
        <w:t xml:space="preserve"> dialog are described as below:</w:t>
      </w:r>
    </w:p>
    <w:p w14:paraId="13869E36"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1904"/>
        <w:gridCol w:w="7473"/>
      </w:tblGrid>
      <w:tr w:rsidR="008F1C19" w14:paraId="5BE96B67" w14:textId="77777777">
        <w:tc>
          <w:tcPr>
            <w:tcW w:w="4035" w:type="dxa"/>
            <w:tcBorders>
              <w:bottom w:val="single" w:sz="6" w:space="0" w:color="000000"/>
            </w:tcBorders>
            <w:shd w:val="clear" w:color="auto" w:fill="40E0D0"/>
            <w:tcMar>
              <w:top w:w="15" w:type="dxa"/>
              <w:left w:w="75" w:type="dxa"/>
              <w:bottom w:w="15" w:type="dxa"/>
              <w:right w:w="15" w:type="dxa"/>
            </w:tcMar>
          </w:tcPr>
          <w:p w14:paraId="2E70494C" w14:textId="77777777" w:rsidR="008F1C19" w:rsidRDefault="0078260A">
            <w:pPr>
              <w:pStyle w:val="tdTableStyle-Tablestyle-BodyE-Column1-Body1"/>
              <w:shd w:val="clear" w:color="auto" w:fill="40E0D0"/>
            </w:pPr>
            <w:r>
              <w:rPr>
                <w:b/>
                <w:bCs/>
                <w:color w:val="FFFFFF"/>
                <w:shd w:val="clear" w:color="auto" w:fill="40E0D0"/>
              </w:rPr>
              <w:t>Feature</w:t>
            </w:r>
          </w:p>
        </w:tc>
        <w:tc>
          <w:tcPr>
            <w:tcW w:w="16215" w:type="dxa"/>
            <w:tcBorders>
              <w:bottom w:val="single" w:sz="6" w:space="0" w:color="000000"/>
            </w:tcBorders>
            <w:shd w:val="clear" w:color="auto" w:fill="40E0D0"/>
            <w:tcMar>
              <w:top w:w="15" w:type="dxa"/>
              <w:left w:w="75" w:type="dxa"/>
              <w:bottom w:w="15" w:type="dxa"/>
              <w:right w:w="15" w:type="dxa"/>
            </w:tcMar>
          </w:tcPr>
          <w:p w14:paraId="24B8AD9F" w14:textId="77777777" w:rsidR="008F1C19" w:rsidRDefault="0078260A">
            <w:pPr>
              <w:pStyle w:val="tdTableStyle-Tablestyle-BodyD-Column1-Body1"/>
              <w:shd w:val="clear" w:color="auto" w:fill="40E0D0"/>
            </w:pPr>
            <w:r>
              <w:rPr>
                <w:b/>
                <w:bCs/>
                <w:color w:val="FFFFFF"/>
                <w:shd w:val="clear" w:color="auto" w:fill="40E0D0"/>
              </w:rPr>
              <w:t xml:space="preserve">Brief Description </w:t>
            </w:r>
          </w:p>
        </w:tc>
      </w:tr>
      <w:tr w:rsidR="008F1C19" w14:paraId="0E9D7302" w14:textId="77777777">
        <w:tc>
          <w:tcPr>
            <w:tcW w:w="4035" w:type="dxa"/>
            <w:tcBorders>
              <w:bottom w:val="single" w:sz="6" w:space="0" w:color="000000"/>
            </w:tcBorders>
            <w:shd w:val="clear" w:color="auto" w:fill="DCDCDC"/>
            <w:tcMar>
              <w:top w:w="15" w:type="dxa"/>
              <w:left w:w="75" w:type="dxa"/>
              <w:bottom w:w="15" w:type="dxa"/>
              <w:right w:w="15" w:type="dxa"/>
            </w:tcMar>
          </w:tcPr>
          <w:p w14:paraId="24CA2290" w14:textId="77777777" w:rsidR="008F1C19" w:rsidRDefault="0078260A">
            <w:pPr>
              <w:pStyle w:val="tdTableStyle-Tablestyle-BodyE-Column1-Body1"/>
              <w:shd w:val="clear" w:color="auto" w:fill="DCDCDC"/>
            </w:pPr>
            <w:r>
              <w:rPr>
                <w:shd w:val="clear" w:color="auto" w:fill="DCDCDC"/>
              </w:rPr>
              <w:t>Sequence</w:t>
            </w:r>
          </w:p>
        </w:tc>
        <w:tc>
          <w:tcPr>
            <w:tcW w:w="16215" w:type="dxa"/>
            <w:tcBorders>
              <w:bottom w:val="single" w:sz="6" w:space="0" w:color="000000"/>
            </w:tcBorders>
            <w:tcMar>
              <w:top w:w="15" w:type="dxa"/>
              <w:left w:w="75" w:type="dxa"/>
              <w:bottom w:w="15" w:type="dxa"/>
              <w:right w:w="15" w:type="dxa"/>
            </w:tcMar>
          </w:tcPr>
          <w:p w14:paraId="799CC779" w14:textId="77777777" w:rsidR="008F1C19" w:rsidRDefault="0078260A">
            <w:pPr>
              <w:pStyle w:val="tdTableStyle-Tablestyle-BodyD-Column1-Body1"/>
            </w:pPr>
            <w:r>
              <w:t>The sequence number of the rule, which determines the order in which the rules are processed.</w:t>
            </w:r>
          </w:p>
        </w:tc>
      </w:tr>
      <w:tr w:rsidR="008F1C19" w14:paraId="2CEF9005" w14:textId="77777777">
        <w:tc>
          <w:tcPr>
            <w:tcW w:w="4035" w:type="dxa"/>
            <w:tcBorders>
              <w:bottom w:val="single" w:sz="6" w:space="0" w:color="000000"/>
            </w:tcBorders>
            <w:shd w:val="clear" w:color="auto" w:fill="DCDCDC"/>
            <w:tcMar>
              <w:top w:w="15" w:type="dxa"/>
              <w:left w:w="75" w:type="dxa"/>
              <w:bottom w:w="15" w:type="dxa"/>
              <w:right w:w="15" w:type="dxa"/>
            </w:tcMar>
          </w:tcPr>
          <w:p w14:paraId="4951C58E" w14:textId="77777777" w:rsidR="008F1C19" w:rsidRDefault="0078260A">
            <w:pPr>
              <w:pStyle w:val="tdTableStyle-Tablestyle-BodyE-Column1-Body1"/>
              <w:shd w:val="clear" w:color="auto" w:fill="DCDCDC"/>
            </w:pPr>
            <w:r>
              <w:rPr>
                <w:shd w:val="clear" w:color="auto" w:fill="DCDCDC"/>
              </w:rPr>
              <w:t>Rule Type</w:t>
            </w:r>
          </w:p>
        </w:tc>
        <w:tc>
          <w:tcPr>
            <w:tcW w:w="16215" w:type="dxa"/>
            <w:tcBorders>
              <w:bottom w:val="single" w:sz="6" w:space="0" w:color="000000"/>
            </w:tcBorders>
            <w:tcMar>
              <w:top w:w="15" w:type="dxa"/>
              <w:left w:w="75" w:type="dxa"/>
              <w:bottom w:w="15" w:type="dxa"/>
              <w:right w:w="15" w:type="dxa"/>
            </w:tcMar>
          </w:tcPr>
          <w:p w14:paraId="6114AA68" w14:textId="77777777" w:rsidR="008F1C19" w:rsidRDefault="0078260A">
            <w:pPr>
              <w:pStyle w:val="p"/>
            </w:pPr>
            <w:r>
              <w:t>Select from</w:t>
            </w:r>
          </w:p>
          <w:p w14:paraId="70DA3F1B" w14:textId="77777777" w:rsidR="008F1C19" w:rsidRDefault="0078260A">
            <w:pPr>
              <w:pStyle w:val="p1"/>
              <w:numPr>
                <w:ilvl w:val="0"/>
                <w:numId w:val="106"/>
              </w:numPr>
              <w:ind w:left="600"/>
            </w:pPr>
            <w:r>
              <w:rPr>
                <w:rStyle w:val="b"/>
              </w:rPr>
              <w:t>Object (O):</w:t>
            </w:r>
            <w:r>
              <w:t xml:space="preserve"> This specifies that the scope of the rule type for only an Object.</w:t>
            </w:r>
          </w:p>
          <w:p w14:paraId="7FB3DB27" w14:textId="77777777" w:rsidR="008F1C19" w:rsidRDefault="0078260A">
            <w:pPr>
              <w:pStyle w:val="p1"/>
              <w:numPr>
                <w:ilvl w:val="0"/>
                <w:numId w:val="106"/>
              </w:numPr>
              <w:ind w:left="600"/>
            </w:pPr>
            <w:r>
              <w:rPr>
                <w:rStyle w:val="b"/>
              </w:rPr>
              <w:t>Application Area (A):</w:t>
            </w:r>
            <w:r>
              <w:t xml:space="preserve"> This specifies the scope of the rule type for an application area.</w:t>
            </w:r>
          </w:p>
          <w:p w14:paraId="31EB5A2F" w14:textId="77777777" w:rsidR="008F1C19" w:rsidRDefault="00FD3CB4">
            <w:pPr>
              <w:pStyle w:val="p1"/>
              <w:numPr>
                <w:ilvl w:val="0"/>
                <w:numId w:val="106"/>
              </w:numPr>
              <w:ind w:left="600"/>
            </w:pPr>
            <w:r>
              <w:fldChar w:fldCharType="begin"/>
            </w:r>
            <w:r w:rsidR="0078260A">
              <w:instrText xml:space="preserve"> XE "Problem Analysis" </w:instrText>
            </w:r>
            <w:r>
              <w:fldChar w:fldCharType="end"/>
            </w:r>
            <w:r w:rsidR="0078260A">
              <w:rPr>
                <w:rStyle w:val="b"/>
              </w:rPr>
              <w:t>Problem Analysis (P):</w:t>
            </w:r>
            <w:r w:rsidR="0078260A">
              <w:t xml:space="preserve"> This specifies the scope of the rule type on Problem Analysis Category.</w:t>
            </w:r>
          </w:p>
        </w:tc>
      </w:tr>
      <w:tr w:rsidR="008F1C19" w14:paraId="10332B98" w14:textId="77777777">
        <w:tc>
          <w:tcPr>
            <w:tcW w:w="4035" w:type="dxa"/>
            <w:tcBorders>
              <w:bottom w:val="single" w:sz="6" w:space="0" w:color="000000"/>
            </w:tcBorders>
            <w:shd w:val="clear" w:color="auto" w:fill="DCDCDC"/>
            <w:tcMar>
              <w:top w:w="15" w:type="dxa"/>
              <w:left w:w="75" w:type="dxa"/>
              <w:bottom w:w="15" w:type="dxa"/>
              <w:right w:w="15" w:type="dxa"/>
            </w:tcMar>
          </w:tcPr>
          <w:p w14:paraId="7D74EC93" w14:textId="77777777" w:rsidR="008F1C19" w:rsidRDefault="0078260A">
            <w:pPr>
              <w:pStyle w:val="tdTableStyle-Tablestyle-BodyE-Column1-Body1"/>
              <w:shd w:val="clear" w:color="auto" w:fill="DCDCDC"/>
            </w:pPr>
            <w:r>
              <w:rPr>
                <w:shd w:val="clear" w:color="auto" w:fill="DCDCDC"/>
              </w:rPr>
              <w:t>Rule Value</w:t>
            </w:r>
          </w:p>
        </w:tc>
        <w:tc>
          <w:tcPr>
            <w:tcW w:w="16215" w:type="dxa"/>
            <w:tcBorders>
              <w:bottom w:val="single" w:sz="6" w:space="0" w:color="000000"/>
            </w:tcBorders>
            <w:tcMar>
              <w:top w:w="15" w:type="dxa"/>
              <w:left w:w="75" w:type="dxa"/>
              <w:bottom w:w="15" w:type="dxa"/>
              <w:right w:w="15" w:type="dxa"/>
            </w:tcMar>
          </w:tcPr>
          <w:p w14:paraId="09A4BEAA" w14:textId="77777777" w:rsidR="008F1C19" w:rsidRDefault="0078260A">
            <w:pPr>
              <w:pStyle w:val="tdTableStyle-Tablestyle-BodyD-Column1-Body1"/>
            </w:pPr>
            <w:r>
              <w:t xml:space="preserve">When the Rule Type is set as Application Area </w:t>
            </w:r>
            <w:r>
              <w:rPr>
                <w:rStyle w:val="b"/>
              </w:rPr>
              <w:t>(A)</w:t>
            </w:r>
            <w:r>
              <w:t xml:space="preserve">, the Rule Value dropdown will display all the application area names; when Rule Type is Problem Analysis </w:t>
            </w:r>
            <w:r>
              <w:rPr>
                <w:rStyle w:val="b"/>
              </w:rPr>
              <w:t>(P)</w:t>
            </w:r>
            <w:r>
              <w:t>, then all the Problem Analysis categories are displayed.</w:t>
            </w:r>
          </w:p>
        </w:tc>
      </w:tr>
      <w:tr w:rsidR="008F1C19" w14:paraId="4CB3FF2C" w14:textId="77777777">
        <w:tc>
          <w:tcPr>
            <w:tcW w:w="4035" w:type="dxa"/>
            <w:tcBorders>
              <w:bottom w:val="single" w:sz="6" w:space="0" w:color="000000"/>
            </w:tcBorders>
            <w:shd w:val="clear" w:color="auto" w:fill="DCDCDC"/>
            <w:tcMar>
              <w:top w:w="15" w:type="dxa"/>
              <w:left w:w="75" w:type="dxa"/>
              <w:bottom w:w="15" w:type="dxa"/>
              <w:right w:w="15" w:type="dxa"/>
            </w:tcMar>
          </w:tcPr>
          <w:p w14:paraId="161C23AA" w14:textId="77777777" w:rsidR="008F1C19" w:rsidRDefault="0078260A">
            <w:pPr>
              <w:pStyle w:val="tdTableStyle-Tablestyle-BodyE-Column1-Body1"/>
              <w:shd w:val="clear" w:color="auto" w:fill="DCDCDC"/>
            </w:pPr>
            <w:r>
              <w:rPr>
                <w:shd w:val="clear" w:color="auto" w:fill="DCDCDC"/>
              </w:rPr>
              <w:lastRenderedPageBreak/>
              <w:t>Selection</w:t>
            </w:r>
          </w:p>
        </w:tc>
        <w:tc>
          <w:tcPr>
            <w:tcW w:w="16215" w:type="dxa"/>
            <w:tcBorders>
              <w:bottom w:val="single" w:sz="6" w:space="0" w:color="000000"/>
            </w:tcBorders>
            <w:tcMar>
              <w:top w:w="15" w:type="dxa"/>
              <w:left w:w="75" w:type="dxa"/>
              <w:bottom w:w="15" w:type="dxa"/>
              <w:right w:w="15" w:type="dxa"/>
            </w:tcMar>
          </w:tcPr>
          <w:p w14:paraId="5090E223" w14:textId="77777777" w:rsidR="008F1C19" w:rsidRDefault="0078260A">
            <w:pPr>
              <w:pStyle w:val="p"/>
            </w:pPr>
            <w:r>
              <w:t xml:space="preserve">Defines whether the specified Object(s) should be selected or omitted. Choose from: </w:t>
            </w:r>
          </w:p>
          <w:p w14:paraId="61402717" w14:textId="77777777" w:rsidR="008F1C19" w:rsidRDefault="0078260A">
            <w:pPr>
              <w:pStyle w:val="p1"/>
              <w:numPr>
                <w:ilvl w:val="0"/>
                <w:numId w:val="107"/>
              </w:numPr>
              <w:ind w:left="600"/>
            </w:pPr>
            <w:r>
              <w:t>S - Select</w:t>
            </w:r>
          </w:p>
          <w:p w14:paraId="7528770B" w14:textId="77777777" w:rsidR="008F1C19" w:rsidRDefault="0078260A">
            <w:pPr>
              <w:pStyle w:val="p1"/>
              <w:numPr>
                <w:ilvl w:val="0"/>
                <w:numId w:val="107"/>
              </w:numPr>
              <w:ind w:left="600"/>
            </w:pPr>
            <w:r>
              <w:t>O - Omit</w:t>
            </w:r>
          </w:p>
          <w:p w14:paraId="2C6BCB19" w14:textId="77777777" w:rsidR="008F1C19" w:rsidRDefault="0078260A">
            <w:pPr>
              <w:pStyle w:val="p1"/>
              <w:numPr>
                <w:ilvl w:val="0"/>
                <w:numId w:val="107"/>
              </w:numPr>
              <w:ind w:left="600"/>
            </w:pPr>
            <w:r>
              <w:t>' ' - AND - a further condition for the previous Select/Omit</w:t>
            </w:r>
          </w:p>
          <w:p w14:paraId="3E5B395A" w14:textId="77777777" w:rsidR="008F1C19" w:rsidRDefault="0078260A">
            <w:pPr>
              <w:pStyle w:val="p"/>
            </w:pPr>
            <w:r>
              <w:t>If only Omits are specified, then a Select *ALL will be applied when the rules are processed.</w:t>
            </w:r>
          </w:p>
        </w:tc>
      </w:tr>
      <w:tr w:rsidR="008F1C19" w14:paraId="6908EAD5" w14:textId="77777777">
        <w:tc>
          <w:tcPr>
            <w:tcW w:w="4035" w:type="dxa"/>
            <w:tcBorders>
              <w:bottom w:val="single" w:sz="6" w:space="0" w:color="000000"/>
            </w:tcBorders>
            <w:shd w:val="clear" w:color="auto" w:fill="DCDCDC"/>
            <w:tcMar>
              <w:top w:w="15" w:type="dxa"/>
              <w:left w:w="75" w:type="dxa"/>
              <w:bottom w:w="15" w:type="dxa"/>
              <w:right w:w="15" w:type="dxa"/>
            </w:tcMar>
          </w:tcPr>
          <w:p w14:paraId="30510DC8" w14:textId="77777777" w:rsidR="008F1C19" w:rsidRDefault="0078260A">
            <w:pPr>
              <w:pStyle w:val="tdTableStyle-Tablestyle-BodyE-Column1-Body1"/>
              <w:shd w:val="clear" w:color="auto" w:fill="DCDCDC"/>
            </w:pPr>
            <w:r>
              <w:rPr>
                <w:shd w:val="clear" w:color="auto" w:fill="DCDCDC"/>
              </w:rPr>
              <w:t>Object Type</w:t>
            </w:r>
          </w:p>
        </w:tc>
        <w:tc>
          <w:tcPr>
            <w:tcW w:w="16215" w:type="dxa"/>
            <w:tcBorders>
              <w:bottom w:val="single" w:sz="6" w:space="0" w:color="000000"/>
            </w:tcBorders>
            <w:tcMar>
              <w:top w:w="15" w:type="dxa"/>
              <w:left w:w="75" w:type="dxa"/>
              <w:bottom w:w="15" w:type="dxa"/>
              <w:right w:w="15" w:type="dxa"/>
            </w:tcMar>
          </w:tcPr>
          <w:p w14:paraId="308A807B" w14:textId="77777777" w:rsidR="008F1C19" w:rsidRDefault="0078260A">
            <w:pPr>
              <w:pStyle w:val="p"/>
            </w:pPr>
            <w:r>
              <w:t>Choose from</w:t>
            </w:r>
          </w:p>
          <w:p w14:paraId="4C6FCBD2" w14:textId="77777777" w:rsidR="008F1C19" w:rsidRDefault="0078260A">
            <w:pPr>
              <w:pStyle w:val="p1"/>
              <w:numPr>
                <w:ilvl w:val="0"/>
                <w:numId w:val="108"/>
              </w:numPr>
              <w:ind w:left="600"/>
            </w:pPr>
            <w:r>
              <w:t>P - Program.</w:t>
            </w:r>
          </w:p>
          <w:p w14:paraId="77EB08A8" w14:textId="77777777" w:rsidR="008F1C19" w:rsidRDefault="0078260A">
            <w:pPr>
              <w:pStyle w:val="p1"/>
              <w:numPr>
                <w:ilvl w:val="0"/>
                <w:numId w:val="108"/>
              </w:numPr>
              <w:ind w:left="600"/>
            </w:pPr>
            <w:r>
              <w:t>E - Entry point program, that is, a program that calls other programs but is not called by any program.</w:t>
            </w:r>
          </w:p>
          <w:p w14:paraId="0EB81F47" w14:textId="77777777" w:rsidR="008F1C19" w:rsidRDefault="0078260A">
            <w:pPr>
              <w:pStyle w:val="p1"/>
              <w:numPr>
                <w:ilvl w:val="0"/>
                <w:numId w:val="108"/>
              </w:numPr>
              <w:ind w:left="600"/>
            </w:pPr>
            <w:r>
              <w:t>F - File.</w:t>
            </w:r>
          </w:p>
          <w:p w14:paraId="48949F37" w14:textId="77777777" w:rsidR="008F1C19" w:rsidRDefault="0078260A">
            <w:pPr>
              <w:pStyle w:val="p1"/>
              <w:numPr>
                <w:ilvl w:val="0"/>
                <w:numId w:val="108"/>
              </w:numPr>
              <w:ind w:left="600"/>
            </w:pPr>
            <w:r>
              <w:t>* - All Object types.</w:t>
            </w:r>
          </w:p>
          <w:p w14:paraId="08ACD235" w14:textId="77777777" w:rsidR="008F1C19" w:rsidRDefault="0078260A">
            <w:pPr>
              <w:pStyle w:val="p1"/>
              <w:numPr>
                <w:ilvl w:val="0"/>
                <w:numId w:val="108"/>
              </w:numPr>
              <w:ind w:left="600"/>
            </w:pPr>
            <w:r>
              <w:t>' ' – For an AND line. (The AND line takes the same value as the SELECT/OMIT line.)</w:t>
            </w:r>
          </w:p>
        </w:tc>
      </w:tr>
      <w:tr w:rsidR="008F1C19" w14:paraId="1DB83529" w14:textId="77777777">
        <w:tc>
          <w:tcPr>
            <w:tcW w:w="4035" w:type="dxa"/>
            <w:tcBorders>
              <w:bottom w:val="single" w:sz="6" w:space="0" w:color="000000"/>
            </w:tcBorders>
            <w:shd w:val="clear" w:color="auto" w:fill="DCDCDC"/>
            <w:tcMar>
              <w:top w:w="15" w:type="dxa"/>
              <w:left w:w="75" w:type="dxa"/>
              <w:bottom w:w="15" w:type="dxa"/>
              <w:right w:w="15" w:type="dxa"/>
            </w:tcMar>
          </w:tcPr>
          <w:p w14:paraId="1625D455" w14:textId="77777777" w:rsidR="008F1C19" w:rsidRDefault="0078260A">
            <w:pPr>
              <w:pStyle w:val="tdTableStyle-Tablestyle-BodyE-Column1-Body1"/>
              <w:shd w:val="clear" w:color="auto" w:fill="DCDCDC"/>
            </w:pPr>
            <w:r>
              <w:rPr>
                <w:shd w:val="clear" w:color="auto" w:fill="DCDCDC"/>
              </w:rPr>
              <w:t>Object Comparison</w:t>
            </w:r>
          </w:p>
        </w:tc>
        <w:tc>
          <w:tcPr>
            <w:tcW w:w="16215" w:type="dxa"/>
            <w:tcBorders>
              <w:bottom w:val="single" w:sz="6" w:space="0" w:color="000000"/>
            </w:tcBorders>
            <w:tcMar>
              <w:top w:w="15" w:type="dxa"/>
              <w:left w:w="75" w:type="dxa"/>
              <w:bottom w:w="15" w:type="dxa"/>
              <w:right w:w="15" w:type="dxa"/>
            </w:tcMar>
          </w:tcPr>
          <w:p w14:paraId="444F8A62" w14:textId="77777777" w:rsidR="008F1C19" w:rsidRDefault="0078260A">
            <w:pPr>
              <w:pStyle w:val="p"/>
            </w:pPr>
            <w:r>
              <w:t>Specify the comparison type:</w:t>
            </w:r>
          </w:p>
          <w:p w14:paraId="3A7CB2B6" w14:textId="77777777" w:rsidR="008F1C19" w:rsidRDefault="0078260A">
            <w:pPr>
              <w:pStyle w:val="p1"/>
              <w:numPr>
                <w:ilvl w:val="0"/>
                <w:numId w:val="109"/>
              </w:numPr>
              <w:ind w:left="600"/>
            </w:pPr>
            <w:r>
              <w:t>EQ - equal</w:t>
            </w:r>
          </w:p>
          <w:p w14:paraId="5CE0B32D" w14:textId="77777777" w:rsidR="008F1C19" w:rsidRDefault="0078260A">
            <w:pPr>
              <w:pStyle w:val="p1"/>
              <w:numPr>
                <w:ilvl w:val="0"/>
                <w:numId w:val="109"/>
              </w:numPr>
              <w:ind w:left="600"/>
            </w:pPr>
            <w:r>
              <w:t>NE - not equal</w:t>
            </w:r>
          </w:p>
          <w:p w14:paraId="3346B4FE" w14:textId="77777777" w:rsidR="008F1C19" w:rsidRDefault="0078260A">
            <w:pPr>
              <w:pStyle w:val="p1"/>
              <w:numPr>
                <w:ilvl w:val="0"/>
                <w:numId w:val="109"/>
              </w:numPr>
              <w:ind w:left="600"/>
            </w:pPr>
            <w:r>
              <w:t>CT - compare text</w:t>
            </w:r>
          </w:p>
          <w:p w14:paraId="3A9A407A" w14:textId="77777777" w:rsidR="008F1C19" w:rsidRDefault="0078260A">
            <w:pPr>
              <w:pStyle w:val="p"/>
            </w:pPr>
            <w:r>
              <w:t xml:space="preserve">Through the option Compare Text, the user can search for any description containing the given string, whether at the start, at the middle, or the end. It does not allow any wild card characters like </w:t>
            </w:r>
            <w:r>
              <w:rPr>
                <w:rStyle w:val="b"/>
              </w:rPr>
              <w:t>*</w:t>
            </w:r>
            <w:r>
              <w:t xml:space="preserve"> or </w:t>
            </w:r>
            <w:r>
              <w:rPr>
                <w:rStyle w:val="b"/>
              </w:rPr>
              <w:t>&amp;</w:t>
            </w:r>
            <w:r>
              <w:t>.</w:t>
            </w:r>
          </w:p>
          <w:p w14:paraId="4AA857BE" w14:textId="77777777" w:rsidR="008F1C19" w:rsidRDefault="0078260A">
            <w:pPr>
              <w:pStyle w:val="p"/>
            </w:pPr>
            <w:r>
              <w:t xml:space="preserve">Refer to a screen below that describes the option Compare Text to search for a Name / Text with </w:t>
            </w:r>
            <w:r>
              <w:rPr>
                <w:rStyle w:val="b"/>
              </w:rPr>
              <w:t>BA</w:t>
            </w:r>
            <w:r>
              <w:t>.</w:t>
            </w:r>
          </w:p>
          <w:p w14:paraId="373B028B" w14:textId="77777777" w:rsidR="008F1C19" w:rsidRDefault="00FB1154">
            <w:pPr>
              <w:pStyle w:val="figcaption3"/>
              <w:spacing w:before="240" w:after="240"/>
              <w:ind w:right="600"/>
            </w:pPr>
            <w:r>
              <w:rPr>
                <w:noProof/>
              </w:rPr>
              <w:lastRenderedPageBreak/>
              <w:drawing>
                <wp:inline distT="0" distB="0" distL="0" distR="0" wp14:anchorId="1FB2F829" wp14:editId="32128518">
                  <wp:extent cx="4010400" cy="3715200"/>
                  <wp:effectExtent l="38100" t="38100" r="28575" b="38100"/>
                  <wp:docPr id="268" name="Picture 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8"/>
                          <pic:cNvPicPr preferRelativeResize="0">
                            <a:picLocks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010400" cy="3715200"/>
                          </a:xfrm>
                          <a:prstGeom prst="rect">
                            <a:avLst/>
                          </a:prstGeom>
                          <a:noFill/>
                          <a:ln w="23495" cmpd="sng">
                            <a:solidFill>
                              <a:srgbClr val="808080"/>
                            </a:solidFill>
                            <a:miter lim="800000"/>
                            <a:headEnd/>
                            <a:tailEnd/>
                          </a:ln>
                          <a:effectLst/>
                        </pic:spPr>
                      </pic:pic>
                    </a:graphicData>
                  </a:graphic>
                </wp:inline>
              </w:drawing>
            </w:r>
            <w:r w:rsidR="0078260A">
              <w:t>Fig. 4.4.3.A – Compare Text</w:t>
            </w:r>
          </w:p>
          <w:p w14:paraId="6DDD6543" w14:textId="77777777" w:rsidR="008F1C19" w:rsidRDefault="00FB1154">
            <w:pPr>
              <w:pStyle w:val="figcaption3"/>
              <w:spacing w:before="240" w:after="240"/>
              <w:ind w:right="600"/>
            </w:pPr>
            <w:r>
              <w:rPr>
                <w:noProof/>
              </w:rPr>
              <w:drawing>
                <wp:inline distT="0" distB="0" distL="0" distR="0" wp14:anchorId="49CB5C3E" wp14:editId="344CF9CA">
                  <wp:extent cx="4010400" cy="2869200"/>
                  <wp:effectExtent l="38100" t="38100" r="28575" b="45720"/>
                  <wp:docPr id="269" name="Picture 5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9"/>
                          <pic:cNvPicPr preferRelativeResize="0">
                            <a:picLocks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4010400" cy="2869200"/>
                          </a:xfrm>
                          <a:prstGeom prst="rect">
                            <a:avLst/>
                          </a:prstGeom>
                          <a:noFill/>
                          <a:ln w="23495" cmpd="sng">
                            <a:solidFill>
                              <a:srgbClr val="808080"/>
                            </a:solidFill>
                            <a:miter lim="800000"/>
                            <a:headEnd/>
                            <a:tailEnd/>
                          </a:ln>
                          <a:effectLst/>
                        </pic:spPr>
                      </pic:pic>
                    </a:graphicData>
                  </a:graphic>
                </wp:inline>
              </w:drawing>
            </w:r>
            <w:r w:rsidR="0078260A">
              <w:t xml:space="preserve"> Fig. 4.4.3.B – Compare Text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419"/>
              <w:gridCol w:w="6948"/>
            </w:tblGrid>
            <w:tr w:rsidR="008F1C19" w14:paraId="0B5502AD" w14:textId="77777777">
              <w:trPr>
                <w:tblCellSpacing w:w="0" w:type="dxa"/>
              </w:trPr>
              <w:tc>
                <w:tcPr>
                  <w:tcW w:w="855" w:type="dxa"/>
                  <w:shd w:val="clear" w:color="auto" w:fill="F0F7FB"/>
                  <w:vAlign w:val="center"/>
                </w:tcPr>
                <w:p w14:paraId="6182A237" w14:textId="77777777" w:rsidR="008F1C19" w:rsidRDefault="00FB1154">
                  <w:pPr>
                    <w:pStyle w:val="tdTableStyle-Note-BodyB-Column1-Body1"/>
                  </w:pPr>
                  <w:r>
                    <w:rPr>
                      <w:noProof/>
                    </w:rPr>
                    <w:drawing>
                      <wp:inline distT="0" distB="0" distL="0" distR="0" wp14:anchorId="753FD87F" wp14:editId="2D6163CB">
                        <wp:extent cx="461010" cy="380365"/>
                        <wp:effectExtent l="0" t="0" r="0" b="0"/>
                        <wp:docPr id="270" name="Picture 5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15210" w:type="dxa"/>
                  <w:shd w:val="clear" w:color="auto" w:fill="F0F7FB"/>
                  <w:vAlign w:val="center"/>
                </w:tcPr>
                <w:p w14:paraId="6B9600F4" w14:textId="77777777" w:rsidR="008F1C19" w:rsidRDefault="0078260A">
                  <w:pPr>
                    <w:pStyle w:val="p"/>
                  </w:pPr>
                  <w:r>
                    <w:t>When an object gets qualified by this method, other objects could also get qualified automatically. That is, if a PF gets qualified by this comparison, all related LF also gets qualified and vice-versa.</w:t>
                  </w:r>
                </w:p>
                <w:p w14:paraId="74AF7CD6" w14:textId="77777777" w:rsidR="008F1C19" w:rsidRDefault="00FD3CB4">
                  <w:pPr>
                    <w:pStyle w:val="p"/>
                  </w:pPr>
                  <w:r>
                    <w:fldChar w:fldCharType="begin"/>
                  </w:r>
                  <w:r w:rsidR="0078260A">
                    <w:instrText xml:space="preserve"> XE "LFs" </w:instrText>
                  </w:r>
                  <w:r>
                    <w:fldChar w:fldCharType="end"/>
                  </w:r>
                  <w:r w:rsidR="0078260A">
                    <w:t xml:space="preserve">For instance, in the above screenshot, the LFs CNTLF1, CNTLF2, CNTLF3, and CNTLF4 are included in the App area because the </w:t>
                  </w:r>
                  <w:r w:rsidR="0078260A">
                    <w:lastRenderedPageBreak/>
                    <w:t>description has the word ‘Global’ that includes BA. The PF CNTACS gets automatically selected in the App area because of the LFs.</w:t>
                  </w:r>
                </w:p>
              </w:tc>
            </w:tr>
          </w:tbl>
          <w:p w14:paraId="57544DBC" w14:textId="77777777" w:rsidR="008F1C19" w:rsidRDefault="0078260A">
            <w:pPr>
              <w:pStyle w:val="p"/>
              <w:spacing w:after="0"/>
            </w:pPr>
            <w:r>
              <w:t>Also, refer to the screen displaying the Compare Text do not support any wild character.</w:t>
            </w:r>
          </w:p>
          <w:p w14:paraId="5837098D" w14:textId="77777777" w:rsidR="008F1C19" w:rsidRDefault="00FB1154">
            <w:pPr>
              <w:pStyle w:val="figcaption3"/>
              <w:spacing w:before="240" w:after="240"/>
              <w:ind w:right="600"/>
            </w:pPr>
            <w:r>
              <w:rPr>
                <w:noProof/>
              </w:rPr>
              <w:drawing>
                <wp:inline distT="0" distB="0" distL="0" distR="0" wp14:anchorId="0C3E2CB4" wp14:editId="5FA3C65B">
                  <wp:extent cx="4003200" cy="3650400"/>
                  <wp:effectExtent l="38100" t="38100" r="35560" b="45720"/>
                  <wp:docPr id="271" name="Picture 5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1"/>
                          <pic:cNvPicPr preferRelativeResize="0">
                            <a:picLocks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4003200" cy="3650400"/>
                          </a:xfrm>
                          <a:prstGeom prst="rect">
                            <a:avLst/>
                          </a:prstGeom>
                          <a:noFill/>
                          <a:ln w="23495" cmpd="sng">
                            <a:solidFill>
                              <a:srgbClr val="808080"/>
                            </a:solidFill>
                            <a:miter lim="800000"/>
                            <a:headEnd/>
                            <a:tailEnd/>
                          </a:ln>
                          <a:effectLst/>
                        </pic:spPr>
                      </pic:pic>
                    </a:graphicData>
                  </a:graphic>
                </wp:inline>
              </w:drawing>
            </w:r>
            <w:r w:rsidR="0078260A">
              <w:t>Fig. 4.4.3.C – Compare Text</w:t>
            </w:r>
          </w:p>
          <w:p w14:paraId="52764169" w14:textId="77777777" w:rsidR="008F1C19" w:rsidRDefault="00FB1154">
            <w:pPr>
              <w:pStyle w:val="figcaption3"/>
              <w:spacing w:before="240" w:after="240"/>
              <w:ind w:right="600"/>
            </w:pPr>
            <w:r>
              <w:rPr>
                <w:noProof/>
              </w:rPr>
              <w:drawing>
                <wp:inline distT="0" distB="0" distL="0" distR="0" wp14:anchorId="35072BD4" wp14:editId="115BBC46">
                  <wp:extent cx="4010400" cy="1396800"/>
                  <wp:effectExtent l="38100" t="38100" r="28575" b="32385"/>
                  <wp:docPr id="272" name="Picture 5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2"/>
                          <pic:cNvPicPr preferRelativeResize="0">
                            <a:picLocks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4010400" cy="1396800"/>
                          </a:xfrm>
                          <a:prstGeom prst="rect">
                            <a:avLst/>
                          </a:prstGeom>
                          <a:noFill/>
                          <a:ln w="23495" cmpd="sng">
                            <a:solidFill>
                              <a:srgbClr val="808080"/>
                            </a:solidFill>
                            <a:miter lim="800000"/>
                            <a:headEnd/>
                            <a:tailEnd/>
                          </a:ln>
                          <a:effectLst/>
                        </pic:spPr>
                      </pic:pic>
                    </a:graphicData>
                  </a:graphic>
                </wp:inline>
              </w:drawing>
            </w:r>
            <w:r w:rsidR="0078260A">
              <w:t xml:space="preserve"> Fig. 4.4.3.D – Compare Text</w:t>
            </w:r>
          </w:p>
        </w:tc>
      </w:tr>
      <w:tr w:rsidR="008F1C19" w14:paraId="7C8EB6FF" w14:textId="77777777">
        <w:tc>
          <w:tcPr>
            <w:tcW w:w="4035" w:type="dxa"/>
            <w:tcBorders>
              <w:bottom w:val="single" w:sz="6" w:space="0" w:color="000000"/>
            </w:tcBorders>
            <w:shd w:val="clear" w:color="auto" w:fill="DCDCDC"/>
            <w:tcMar>
              <w:top w:w="15" w:type="dxa"/>
              <w:left w:w="75" w:type="dxa"/>
              <w:bottom w:w="15" w:type="dxa"/>
              <w:right w:w="15" w:type="dxa"/>
            </w:tcMar>
          </w:tcPr>
          <w:p w14:paraId="3EDC1B78" w14:textId="77777777" w:rsidR="008F1C19" w:rsidRDefault="0078260A">
            <w:pPr>
              <w:pStyle w:val="tdTableStyle-Tablestyle-BodyE-Column1-Body1"/>
              <w:shd w:val="clear" w:color="auto" w:fill="DCDCDC"/>
            </w:pPr>
            <w:r>
              <w:rPr>
                <w:shd w:val="clear" w:color="auto" w:fill="DCDCDC"/>
              </w:rPr>
              <w:lastRenderedPageBreak/>
              <w:t>Object Usage</w:t>
            </w:r>
          </w:p>
        </w:tc>
        <w:tc>
          <w:tcPr>
            <w:tcW w:w="16215" w:type="dxa"/>
            <w:tcBorders>
              <w:bottom w:val="single" w:sz="6" w:space="0" w:color="000000"/>
            </w:tcBorders>
            <w:tcMar>
              <w:top w:w="15" w:type="dxa"/>
              <w:left w:w="75" w:type="dxa"/>
              <w:bottom w:w="15" w:type="dxa"/>
              <w:right w:w="15" w:type="dxa"/>
            </w:tcMar>
          </w:tcPr>
          <w:p w14:paraId="1D169F91" w14:textId="77777777" w:rsidR="008F1C19" w:rsidRDefault="0078260A">
            <w:pPr>
              <w:pStyle w:val="p"/>
            </w:pPr>
            <w:r>
              <w:t>Specify as follows</w:t>
            </w:r>
          </w:p>
          <w:p w14:paraId="07F43068" w14:textId="77777777" w:rsidR="008F1C19" w:rsidRDefault="0078260A">
            <w:pPr>
              <w:pStyle w:val="p1"/>
              <w:numPr>
                <w:ilvl w:val="0"/>
                <w:numId w:val="110"/>
              </w:numPr>
              <w:ind w:left="600"/>
            </w:pPr>
            <w:r>
              <w:t xml:space="preserve">Last Used </w:t>
            </w:r>
            <w:r>
              <w:rPr>
                <w:rStyle w:val="b"/>
              </w:rPr>
              <w:t>(L)</w:t>
            </w:r>
            <w:r>
              <w:t>: This will select the objects based on the last used date.</w:t>
            </w:r>
          </w:p>
          <w:p w14:paraId="3DF1B822" w14:textId="77777777" w:rsidR="008F1C19" w:rsidRDefault="0078260A">
            <w:pPr>
              <w:pStyle w:val="p1"/>
              <w:numPr>
                <w:ilvl w:val="0"/>
                <w:numId w:val="110"/>
              </w:numPr>
              <w:ind w:left="600"/>
            </w:pPr>
            <w:r>
              <w:t xml:space="preserve">Created </w:t>
            </w:r>
            <w:r>
              <w:rPr>
                <w:rStyle w:val="b"/>
              </w:rPr>
              <w:t>(C)</w:t>
            </w:r>
            <w:r>
              <w:t>: This will select the objects based on the Object creation date.</w:t>
            </w:r>
          </w:p>
          <w:p w14:paraId="7D31CC96" w14:textId="77777777" w:rsidR="008F1C19" w:rsidRDefault="0078260A">
            <w:pPr>
              <w:pStyle w:val="p1"/>
              <w:numPr>
                <w:ilvl w:val="0"/>
                <w:numId w:val="110"/>
              </w:numPr>
              <w:ind w:left="600"/>
            </w:pPr>
            <w:r>
              <w:lastRenderedPageBreak/>
              <w:t xml:space="preserve">Modified </w:t>
            </w:r>
            <w:r>
              <w:rPr>
                <w:rStyle w:val="b"/>
              </w:rPr>
              <w:t>(M)</w:t>
            </w:r>
            <w:r>
              <w:t>: This will select the objects based on the object change date.</w:t>
            </w:r>
          </w:p>
          <w:p w14:paraId="7A828755" w14:textId="77777777" w:rsidR="008F1C19" w:rsidRDefault="0078260A">
            <w:pPr>
              <w:pStyle w:val="p1"/>
              <w:numPr>
                <w:ilvl w:val="0"/>
                <w:numId w:val="110"/>
              </w:numPr>
              <w:ind w:left="600"/>
            </w:pPr>
            <w:r>
              <w:t xml:space="preserve">Days Count </w:t>
            </w:r>
            <w:r>
              <w:rPr>
                <w:rStyle w:val="b"/>
              </w:rPr>
              <w:t>(D)</w:t>
            </w:r>
            <w:r>
              <w:t>: This will select the objects based on the total number of days the Object was used.</w:t>
            </w:r>
          </w:p>
        </w:tc>
      </w:tr>
      <w:tr w:rsidR="008F1C19" w14:paraId="0FF3F556"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0A0F3CDE" w14:textId="77777777" w:rsidR="008F1C19" w:rsidRDefault="0078260A">
            <w:pPr>
              <w:pStyle w:val="tdTableStyle-Tablestyle-BodyE-Column1-Body1"/>
              <w:shd w:val="clear" w:color="auto" w:fill="DCDCDC"/>
            </w:pPr>
            <w:r>
              <w:rPr>
                <w:shd w:val="clear" w:color="auto" w:fill="DCDCDC"/>
              </w:rPr>
              <w:t>Usage Comparison</w:t>
            </w:r>
          </w:p>
        </w:tc>
        <w:tc>
          <w:tcPr>
            <w:tcW w:w="16215" w:type="dxa"/>
            <w:tcBorders>
              <w:bottom w:val="single" w:sz="6" w:space="0" w:color="000000"/>
            </w:tcBorders>
            <w:tcMar>
              <w:top w:w="15" w:type="dxa"/>
              <w:left w:w="75" w:type="dxa"/>
              <w:bottom w:w="15" w:type="dxa"/>
              <w:right w:w="15" w:type="dxa"/>
            </w:tcMar>
          </w:tcPr>
          <w:p w14:paraId="059EB73E" w14:textId="77777777" w:rsidR="008F1C19" w:rsidRDefault="0078260A">
            <w:pPr>
              <w:pStyle w:val="p"/>
            </w:pPr>
            <w:r>
              <w:t>Specify as follows</w:t>
            </w:r>
          </w:p>
          <w:p w14:paraId="34E8678B" w14:textId="77777777" w:rsidR="008F1C19" w:rsidRDefault="0078260A">
            <w:pPr>
              <w:pStyle w:val="p1"/>
              <w:numPr>
                <w:ilvl w:val="0"/>
                <w:numId w:val="111"/>
              </w:numPr>
              <w:ind w:left="600"/>
            </w:pPr>
            <w:r>
              <w:t xml:space="preserve">Less than </w:t>
            </w:r>
            <w:r>
              <w:rPr>
                <w:rStyle w:val="b"/>
              </w:rPr>
              <w:t>(&lt;)</w:t>
            </w:r>
          </w:p>
          <w:p w14:paraId="52D904CE" w14:textId="77777777" w:rsidR="008F1C19" w:rsidRDefault="0078260A">
            <w:pPr>
              <w:pStyle w:val="p1"/>
              <w:numPr>
                <w:ilvl w:val="0"/>
                <w:numId w:val="111"/>
              </w:numPr>
              <w:ind w:left="600"/>
            </w:pPr>
            <w:r>
              <w:t xml:space="preserve">Less or Equal </w:t>
            </w:r>
            <w:r>
              <w:rPr>
                <w:rStyle w:val="b"/>
              </w:rPr>
              <w:t>(&lt;=)</w:t>
            </w:r>
          </w:p>
          <w:p w14:paraId="6A9A2D59" w14:textId="77777777" w:rsidR="008F1C19" w:rsidRDefault="0078260A">
            <w:pPr>
              <w:pStyle w:val="p1"/>
              <w:numPr>
                <w:ilvl w:val="0"/>
                <w:numId w:val="111"/>
              </w:numPr>
              <w:ind w:left="600"/>
            </w:pPr>
            <w:r>
              <w:t xml:space="preserve">Equal </w:t>
            </w:r>
            <w:r>
              <w:rPr>
                <w:rStyle w:val="b"/>
              </w:rPr>
              <w:t>(=)</w:t>
            </w:r>
          </w:p>
          <w:p w14:paraId="37CA995B" w14:textId="77777777" w:rsidR="008F1C19" w:rsidRDefault="0078260A">
            <w:pPr>
              <w:pStyle w:val="p1"/>
              <w:numPr>
                <w:ilvl w:val="0"/>
                <w:numId w:val="111"/>
              </w:numPr>
              <w:ind w:left="600"/>
            </w:pPr>
            <w:r>
              <w:t xml:space="preserve">Not Equal </w:t>
            </w:r>
            <w:r>
              <w:rPr>
                <w:rStyle w:val="b"/>
              </w:rPr>
              <w:t>(&lt;&gt;)</w:t>
            </w:r>
          </w:p>
          <w:p w14:paraId="726A12B8" w14:textId="77777777" w:rsidR="008F1C19" w:rsidRDefault="0078260A">
            <w:pPr>
              <w:pStyle w:val="p1"/>
              <w:numPr>
                <w:ilvl w:val="0"/>
                <w:numId w:val="111"/>
              </w:numPr>
              <w:ind w:left="600"/>
            </w:pPr>
            <w:r>
              <w:t xml:space="preserve">Greater or Equal </w:t>
            </w:r>
            <w:r>
              <w:rPr>
                <w:rStyle w:val="b"/>
              </w:rPr>
              <w:t>(&gt;=)</w:t>
            </w:r>
          </w:p>
          <w:p w14:paraId="6A5D14CD" w14:textId="77777777" w:rsidR="008F1C19" w:rsidRDefault="0078260A">
            <w:pPr>
              <w:pStyle w:val="p1"/>
              <w:numPr>
                <w:ilvl w:val="0"/>
                <w:numId w:val="111"/>
              </w:numPr>
              <w:ind w:left="600"/>
            </w:pPr>
            <w:r>
              <w:t xml:space="preserve">Greater than </w:t>
            </w:r>
            <w:r>
              <w:rPr>
                <w:rStyle w:val="b"/>
              </w:rPr>
              <w:t>(&gt;)</w:t>
            </w:r>
          </w:p>
        </w:tc>
      </w:tr>
      <w:tr w:rsidR="008F1C19" w14:paraId="5EB89F1B"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1D179732" w14:textId="77777777" w:rsidR="008F1C19" w:rsidRDefault="0078260A">
            <w:pPr>
              <w:pStyle w:val="tdTableStyle-Tablestyle-BodyE-Column1-Body1"/>
              <w:shd w:val="clear" w:color="auto" w:fill="DCDCDC"/>
            </w:pPr>
            <w:r>
              <w:rPr>
                <w:shd w:val="clear" w:color="auto" w:fill="DCDCDC"/>
              </w:rPr>
              <w:t>Usage Value</w:t>
            </w:r>
          </w:p>
        </w:tc>
        <w:tc>
          <w:tcPr>
            <w:tcW w:w="16215" w:type="dxa"/>
            <w:tcBorders>
              <w:bottom w:val="single" w:sz="6" w:space="0" w:color="000000"/>
            </w:tcBorders>
            <w:tcMar>
              <w:top w:w="15" w:type="dxa"/>
              <w:left w:w="75" w:type="dxa"/>
              <w:bottom w:w="15" w:type="dxa"/>
              <w:right w:w="15" w:type="dxa"/>
            </w:tcMar>
          </w:tcPr>
          <w:p w14:paraId="2D10206C" w14:textId="77777777" w:rsidR="008F1C19" w:rsidRDefault="0078260A">
            <w:pPr>
              <w:pStyle w:val="tdTableStyle-Tablestyle-BodyD-Column1-Body1"/>
            </w:pPr>
            <w:r>
              <w:t xml:space="preserve">Specify the usage value here. If the usage is Last used, Modified or Created, then value should be a Date in the MMDDYY format. If the usage is Days Count, the value should be a number. </w:t>
            </w:r>
          </w:p>
        </w:tc>
      </w:tr>
      <w:tr w:rsidR="008F1C19" w14:paraId="7E57E64C"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6BBCC0C6" w14:textId="77777777" w:rsidR="008F1C19" w:rsidRDefault="0078260A">
            <w:pPr>
              <w:pStyle w:val="tdTableStyle-Tablestyle-BodyE-Column1-Body1"/>
              <w:shd w:val="clear" w:color="auto" w:fill="DCDCDC"/>
            </w:pPr>
            <w:r>
              <w:rPr>
                <w:shd w:val="clear" w:color="auto" w:fill="DCDCDC"/>
              </w:rPr>
              <w:t>System</w:t>
            </w:r>
          </w:p>
        </w:tc>
        <w:tc>
          <w:tcPr>
            <w:tcW w:w="16215" w:type="dxa"/>
            <w:tcBorders>
              <w:bottom w:val="single" w:sz="6" w:space="0" w:color="000000"/>
            </w:tcBorders>
            <w:tcMar>
              <w:top w:w="15" w:type="dxa"/>
              <w:left w:w="75" w:type="dxa"/>
              <w:bottom w:w="15" w:type="dxa"/>
              <w:right w:w="15" w:type="dxa"/>
            </w:tcMar>
          </w:tcPr>
          <w:p w14:paraId="433C5055" w14:textId="77777777" w:rsidR="008F1C19" w:rsidRDefault="0078260A">
            <w:pPr>
              <w:pStyle w:val="p"/>
            </w:pPr>
            <w:r>
              <w:t>Specify the System here. The default should be the “Local” machine or any other preference set. The list contain all the system name that a User have object attributes from. Select one of the following:</w:t>
            </w:r>
          </w:p>
          <w:p w14:paraId="7BE2B600" w14:textId="77777777" w:rsidR="008F1C19" w:rsidRDefault="0078260A">
            <w:pPr>
              <w:pStyle w:val="p1"/>
              <w:numPr>
                <w:ilvl w:val="0"/>
                <w:numId w:val="112"/>
              </w:numPr>
              <w:ind w:left="600"/>
            </w:pPr>
            <w:r>
              <w:rPr>
                <w:rStyle w:val="b"/>
              </w:rPr>
              <w:t>&lt;Specific system&gt;</w:t>
            </w:r>
            <w:r>
              <w:t>: Identifying a specific system, the application area rules will only qualify the objects reported from the mentioned system.</w:t>
            </w:r>
          </w:p>
          <w:p w14:paraId="436D1822" w14:textId="77777777" w:rsidR="008F1C19" w:rsidRDefault="0078260A">
            <w:pPr>
              <w:pStyle w:val="p1"/>
              <w:numPr>
                <w:ilvl w:val="0"/>
                <w:numId w:val="113"/>
              </w:numPr>
              <w:ind w:left="600"/>
            </w:pPr>
            <w:r>
              <w:rPr>
                <w:rStyle w:val="b"/>
              </w:rPr>
              <w:t>&lt;Max All Systems&gt;</w:t>
            </w:r>
            <w:r>
              <w:t>: Selecting the System value &lt;Max All Systems&gt;, the application area rules will look if the maximum value from all the systems meets the criteria.</w:t>
            </w:r>
          </w:p>
          <w:p w14:paraId="4B43AD30" w14:textId="77777777" w:rsidR="008F1C19" w:rsidRDefault="0078260A">
            <w:pPr>
              <w:pStyle w:val="p1"/>
              <w:numPr>
                <w:ilvl w:val="0"/>
                <w:numId w:val="113"/>
              </w:numPr>
              <w:ind w:left="600"/>
            </w:pPr>
            <w:r>
              <w:rPr>
                <w:rStyle w:val="b"/>
              </w:rPr>
              <w:t>&lt;Min All Systems&gt;</w:t>
            </w:r>
            <w:r>
              <w:t>: Selecting the System value &lt;Min All Systems&gt;, the application area rules will look if the minimum value from all the systems meets the criteria.</w:t>
            </w:r>
          </w:p>
        </w:tc>
      </w:tr>
      <w:tr w:rsidR="008F1C19" w14:paraId="4BD07E55"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0D2AE5FA" w14:textId="77777777" w:rsidR="008F1C19" w:rsidRDefault="0078260A">
            <w:pPr>
              <w:pStyle w:val="tdTableStyle-Tablestyle-BodyE-Column1-Body1"/>
              <w:shd w:val="clear" w:color="auto" w:fill="DCDCDC"/>
            </w:pPr>
            <w:r>
              <w:rPr>
                <w:shd w:val="clear" w:color="auto" w:fill="DCDCDC"/>
              </w:rPr>
              <w:t>Omit Local Usage</w:t>
            </w:r>
          </w:p>
        </w:tc>
        <w:tc>
          <w:tcPr>
            <w:tcW w:w="16215" w:type="dxa"/>
            <w:tcBorders>
              <w:bottom w:val="single" w:sz="6" w:space="0" w:color="000000"/>
            </w:tcBorders>
            <w:tcMar>
              <w:top w:w="15" w:type="dxa"/>
              <w:left w:w="75" w:type="dxa"/>
              <w:bottom w:w="15" w:type="dxa"/>
              <w:right w:w="15" w:type="dxa"/>
            </w:tcMar>
          </w:tcPr>
          <w:p w14:paraId="41C55EBE" w14:textId="77777777" w:rsidR="008F1C19" w:rsidRDefault="0078260A">
            <w:pPr>
              <w:pStyle w:val="tdTableStyle-Tablestyle-BodyD-Column1-Body1"/>
            </w:pPr>
            <w:r>
              <w:t xml:space="preserve">For the rules based on </w:t>
            </w:r>
            <w:r>
              <w:rPr>
                <w:rStyle w:val="b"/>
              </w:rPr>
              <w:t>Object Usage</w:t>
            </w:r>
            <w:r>
              <w:t xml:space="preserve">, the objects added to the application area are expected to be qualified by the maximum value / minimum value observed from all the systems. The </w:t>
            </w:r>
            <w:r>
              <w:rPr>
                <w:rStyle w:val="b"/>
              </w:rPr>
              <w:t>Omit Local Usage</w:t>
            </w:r>
            <w:r>
              <w:t xml:space="preserve"> criteria should dictate if the Local machine should be part of such qualification or not.</w:t>
            </w:r>
          </w:p>
        </w:tc>
      </w:tr>
      <w:tr w:rsidR="008F1C19" w14:paraId="1A961EB9"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188B5E85" w14:textId="77777777" w:rsidR="008F1C19" w:rsidRDefault="00FD3CB4">
            <w:pPr>
              <w:pStyle w:val="tdTableStyle-Tablestyle-BodyE-Column1-Body1"/>
              <w:shd w:val="clear" w:color="auto" w:fill="DCDCDC"/>
            </w:pPr>
            <w:r>
              <w:fldChar w:fldCharType="begin"/>
            </w:r>
            <w:r w:rsidR="0078260A">
              <w:instrText xml:space="preserve"> XE "Level" </w:instrText>
            </w:r>
            <w:r>
              <w:fldChar w:fldCharType="end"/>
            </w:r>
            <w:r w:rsidR="0078260A">
              <w:rPr>
                <w:shd w:val="clear" w:color="auto" w:fill="DCDCDC"/>
              </w:rPr>
              <w:t>Pgms Level</w:t>
            </w:r>
          </w:p>
        </w:tc>
        <w:tc>
          <w:tcPr>
            <w:tcW w:w="16215" w:type="dxa"/>
            <w:tcBorders>
              <w:bottom w:val="single" w:sz="6" w:space="0" w:color="000000"/>
            </w:tcBorders>
            <w:tcMar>
              <w:top w:w="15" w:type="dxa"/>
              <w:left w:w="75" w:type="dxa"/>
              <w:bottom w:w="15" w:type="dxa"/>
              <w:right w:w="15" w:type="dxa"/>
            </w:tcMar>
          </w:tcPr>
          <w:p w14:paraId="35B5CD6A" w14:textId="77777777" w:rsidR="008F1C19" w:rsidRDefault="00FD3CB4">
            <w:pPr>
              <w:pStyle w:val="tdTableStyle-Tablestyle-BodyD-Column1-Body1"/>
            </w:pPr>
            <w:r>
              <w:fldChar w:fldCharType="begin"/>
            </w:r>
            <w:r w:rsidR="0078260A">
              <w:instrText xml:space="preserve"> XE "Called Programs" </w:instrText>
            </w:r>
            <w:r>
              <w:fldChar w:fldCharType="end"/>
            </w:r>
            <w:r>
              <w:fldChar w:fldCharType="begin"/>
            </w:r>
            <w:r w:rsidR="0078260A">
              <w:instrText xml:space="preserve"> XE "Batch programs" </w:instrText>
            </w:r>
            <w:r>
              <w:fldChar w:fldCharType="end"/>
            </w:r>
            <w:r w:rsidR="0078260A">
              <w:t>When you select to include 'All' program references (or 'All Batch Programs'), a program level from 2 to 9 can be specified. The default value is 'ALL' that brings the entire depth of called programs.</w:t>
            </w:r>
          </w:p>
        </w:tc>
      </w:tr>
      <w:tr w:rsidR="008F1C19" w14:paraId="1568C66D"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0C255010" w14:textId="77777777" w:rsidR="008F1C19" w:rsidRDefault="0078260A">
            <w:pPr>
              <w:pStyle w:val="tdTableStyle-Tablestyle-BodyE-Column1-Body1"/>
              <w:shd w:val="clear" w:color="auto" w:fill="DCDCDC"/>
            </w:pPr>
            <w:r>
              <w:rPr>
                <w:shd w:val="clear" w:color="auto" w:fill="DCDCDC"/>
              </w:rPr>
              <w:t>Include Referred Programs</w:t>
            </w:r>
          </w:p>
        </w:tc>
        <w:tc>
          <w:tcPr>
            <w:tcW w:w="16215" w:type="dxa"/>
            <w:tcBorders>
              <w:bottom w:val="single" w:sz="6" w:space="0" w:color="000000"/>
            </w:tcBorders>
            <w:tcMar>
              <w:top w:w="15" w:type="dxa"/>
              <w:left w:w="75" w:type="dxa"/>
              <w:bottom w:w="15" w:type="dxa"/>
              <w:right w:w="15" w:type="dxa"/>
            </w:tcMar>
          </w:tcPr>
          <w:p w14:paraId="0E7D39C7" w14:textId="77777777" w:rsidR="008F1C19" w:rsidRDefault="0078260A">
            <w:pPr>
              <w:pStyle w:val="p"/>
            </w:pPr>
            <w:r>
              <w:t>This option only applies to SELECT lines. It allows you to specify the selection of referenced programs. Select one of:</w:t>
            </w:r>
          </w:p>
          <w:p w14:paraId="751E311A" w14:textId="77777777" w:rsidR="008F1C19" w:rsidRDefault="0078260A">
            <w:pPr>
              <w:pStyle w:val="p1"/>
              <w:numPr>
                <w:ilvl w:val="0"/>
                <w:numId w:val="114"/>
              </w:numPr>
              <w:ind w:left="600"/>
            </w:pPr>
            <w:r>
              <w:rPr>
                <w:rStyle w:val="b"/>
              </w:rPr>
              <w:lastRenderedPageBreak/>
              <w:t>N</w:t>
            </w:r>
            <w:r>
              <w:t xml:space="preserve"> - No - do not include the programs called/referred by the specified program/file.</w:t>
            </w:r>
          </w:p>
          <w:p w14:paraId="224E99EC" w14:textId="77777777" w:rsidR="008F1C19" w:rsidRDefault="0078260A">
            <w:pPr>
              <w:pStyle w:val="p1"/>
              <w:numPr>
                <w:ilvl w:val="0"/>
                <w:numId w:val="114"/>
              </w:numPr>
              <w:ind w:left="600"/>
            </w:pPr>
            <w:r>
              <w:rPr>
                <w:rStyle w:val="b"/>
              </w:rPr>
              <w:t>Y</w:t>
            </w:r>
            <w:r>
              <w:t xml:space="preserve"> - Yes - All the programs referred by the specified program (for program type selection) and the programs referencing the specified file (for file type selection) are included.</w:t>
            </w:r>
          </w:p>
          <w:p w14:paraId="3C73C6BB" w14:textId="77777777" w:rsidR="008F1C19" w:rsidRDefault="0078260A">
            <w:pPr>
              <w:pStyle w:val="p1"/>
              <w:numPr>
                <w:ilvl w:val="0"/>
                <w:numId w:val="114"/>
              </w:numPr>
              <w:ind w:left="600"/>
            </w:pPr>
            <w:r>
              <w:rPr>
                <w:rStyle w:val="b"/>
              </w:rPr>
              <w:t>U</w:t>
            </w:r>
            <w:r>
              <w:t xml:space="preserve"> - Update programs - All programs which update the specified file are included.</w:t>
            </w:r>
          </w:p>
          <w:p w14:paraId="409BBF29" w14:textId="77777777" w:rsidR="008F1C19" w:rsidRDefault="0078260A">
            <w:pPr>
              <w:pStyle w:val="p1"/>
              <w:numPr>
                <w:ilvl w:val="0"/>
                <w:numId w:val="114"/>
              </w:numPr>
              <w:ind w:left="600"/>
            </w:pPr>
            <w:r>
              <w:rPr>
                <w:rStyle w:val="b"/>
              </w:rPr>
              <w:t>S</w:t>
            </w:r>
            <w:r>
              <w:t xml:space="preserve"> - Split - All programs that update the specified file and are not present in any other application area are included.</w:t>
            </w:r>
          </w:p>
          <w:p w14:paraId="32016FD2" w14:textId="77777777" w:rsidR="008F1C19" w:rsidRDefault="0078260A">
            <w:pPr>
              <w:pStyle w:val="p1"/>
              <w:numPr>
                <w:ilvl w:val="0"/>
                <w:numId w:val="114"/>
              </w:numPr>
              <w:ind w:left="600"/>
            </w:pPr>
            <w:r>
              <w:rPr>
                <w:rStyle w:val="b"/>
              </w:rPr>
              <w:t>V</w:t>
            </w:r>
            <w:r w:rsidR="00FD3CB4">
              <w:fldChar w:fldCharType="begin"/>
            </w:r>
            <w:r>
              <w:instrText xml:space="preserve"> XE "Referred Files" </w:instrText>
            </w:r>
            <w:r w:rsidR="00FD3CB4">
              <w:fldChar w:fldCharType="end"/>
            </w:r>
            <w:r w:rsidR="00FD3CB4">
              <w:fldChar w:fldCharType="begin"/>
            </w:r>
            <w:r>
              <w:instrText xml:space="preserve"> XE "Dependent File" </w:instrText>
            </w:r>
            <w:r w:rsidR="00FD3CB4">
              <w:fldChar w:fldCharType="end"/>
            </w:r>
            <w:r>
              <w:t xml:space="preserve"> - All updated programs - All programs which update the current file or any other file that have been added through 'Include Referred Files' or 'Include Owning File' or 'Include Dependent File” options are included.</w:t>
            </w:r>
          </w:p>
          <w:p w14:paraId="7C2BA2A7" w14:textId="77777777" w:rsidR="008F1C19" w:rsidRDefault="0078260A">
            <w:pPr>
              <w:pStyle w:val="p1"/>
              <w:numPr>
                <w:ilvl w:val="0"/>
                <w:numId w:val="114"/>
              </w:numPr>
              <w:ind w:left="600"/>
            </w:pPr>
            <w:r>
              <w:rPr>
                <w:rStyle w:val="b"/>
              </w:rPr>
              <w:t>A</w:t>
            </w:r>
            <w:r>
              <w:t xml:space="preserve"> - All - All programs referred by all called programs are included. Here dependent programs are selected based on the level (All programs which refers the current file or any other file that have been added through 'Include Referred Files' or 'Include Owning File' or 'Include Dependent File” options are included). This option for the File type selection includes the programs which reference the selected file or any files which have been included as owner or dependent files.</w:t>
            </w:r>
          </w:p>
          <w:p w14:paraId="310BD8EE" w14:textId="77777777" w:rsidR="008F1C19" w:rsidRDefault="0078260A">
            <w:pPr>
              <w:pStyle w:val="p1"/>
              <w:numPr>
                <w:ilvl w:val="0"/>
                <w:numId w:val="114"/>
              </w:numPr>
              <w:ind w:left="600"/>
            </w:pPr>
            <w:r>
              <w:rPr>
                <w:rStyle w:val="b"/>
              </w:rPr>
              <w:t>B</w:t>
            </w:r>
            <w:r>
              <w:t xml:space="preserve"> – All Batch Programs – All batch programs referred by all called programs are included. Here dependent programs are selected based on the level specified (All batch programs which refer the current file or any other file that have been added through 'Include Referred Files' or 'Include Owning File' or 'Include Dependent File” options are included).</w:t>
            </w:r>
          </w:p>
          <w:p w14:paraId="2E8DEA78" w14:textId="77777777" w:rsidR="008F1C19" w:rsidRDefault="0078260A">
            <w:pPr>
              <w:pStyle w:val="p1"/>
              <w:numPr>
                <w:ilvl w:val="0"/>
                <w:numId w:val="114"/>
              </w:numPr>
              <w:ind w:left="600"/>
            </w:pPr>
            <w:r>
              <w:rPr>
                <w:rStyle w:val="b"/>
              </w:rPr>
              <w:t>' '</w:t>
            </w:r>
            <w:r>
              <w:t xml:space="preserve"> - For an AND line. (The AND line takes the same value as the SELECT/OMIT line.)</w:t>
            </w:r>
          </w:p>
        </w:tc>
      </w:tr>
      <w:tr w:rsidR="008F1C19" w14:paraId="05FC97BD"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6F910C5A" w14:textId="77777777" w:rsidR="008F1C19" w:rsidRDefault="0078260A">
            <w:pPr>
              <w:pStyle w:val="tdTableStyle-Tablestyle-BodyE-Column1-Body1"/>
              <w:shd w:val="clear" w:color="auto" w:fill="DCDCDC"/>
            </w:pPr>
            <w:r>
              <w:rPr>
                <w:shd w:val="clear" w:color="auto" w:fill="DCDCDC"/>
              </w:rPr>
              <w:lastRenderedPageBreak/>
              <w:t>Include Referred Files</w:t>
            </w:r>
          </w:p>
        </w:tc>
        <w:tc>
          <w:tcPr>
            <w:tcW w:w="16215" w:type="dxa"/>
            <w:tcBorders>
              <w:bottom w:val="single" w:sz="6" w:space="0" w:color="000000"/>
            </w:tcBorders>
            <w:tcMar>
              <w:top w:w="15" w:type="dxa"/>
              <w:left w:w="75" w:type="dxa"/>
              <w:bottom w:w="15" w:type="dxa"/>
              <w:right w:w="15" w:type="dxa"/>
            </w:tcMar>
          </w:tcPr>
          <w:p w14:paraId="2A93C0D9" w14:textId="77777777" w:rsidR="008F1C19" w:rsidRDefault="0078260A">
            <w:pPr>
              <w:pStyle w:val="p"/>
            </w:pPr>
            <w:r>
              <w:t>This option only applies to SELECT lines. It allows you to specify the selection of referenced files. Select one of:</w:t>
            </w:r>
          </w:p>
          <w:p w14:paraId="015A0AE5" w14:textId="77777777" w:rsidR="008F1C19" w:rsidRDefault="0078260A">
            <w:pPr>
              <w:pStyle w:val="p1"/>
              <w:numPr>
                <w:ilvl w:val="0"/>
                <w:numId w:val="115"/>
              </w:numPr>
              <w:ind w:left="600"/>
            </w:pPr>
            <w:r>
              <w:rPr>
                <w:rStyle w:val="b"/>
              </w:rPr>
              <w:t>N</w:t>
            </w:r>
            <w:r>
              <w:t xml:space="preserve"> - No - do not include files referenced by the specified program.</w:t>
            </w:r>
          </w:p>
          <w:p w14:paraId="7660A04C" w14:textId="77777777" w:rsidR="008F1C19" w:rsidRDefault="0078260A">
            <w:pPr>
              <w:pStyle w:val="p1"/>
              <w:numPr>
                <w:ilvl w:val="0"/>
                <w:numId w:val="115"/>
              </w:numPr>
              <w:ind w:left="600"/>
            </w:pPr>
            <w:r>
              <w:rPr>
                <w:rStyle w:val="b"/>
              </w:rPr>
              <w:t>Y</w:t>
            </w:r>
            <w:r>
              <w:t xml:space="preserve"> - Yes - All files referred by the program are included [Dependent PF or LF is included. (Level 1)].</w:t>
            </w:r>
          </w:p>
          <w:p w14:paraId="73F26AC9" w14:textId="77777777" w:rsidR="008F1C19" w:rsidRDefault="0078260A">
            <w:pPr>
              <w:pStyle w:val="p1"/>
              <w:numPr>
                <w:ilvl w:val="0"/>
                <w:numId w:val="115"/>
              </w:numPr>
              <w:ind w:left="600"/>
            </w:pPr>
            <w:r>
              <w:rPr>
                <w:rStyle w:val="b"/>
              </w:rPr>
              <w:t>U</w:t>
            </w:r>
            <w:r>
              <w:t xml:space="preserve"> - Update files - All files which are updated by the program are included.</w:t>
            </w:r>
          </w:p>
          <w:p w14:paraId="35F78B0B" w14:textId="77777777" w:rsidR="008F1C19" w:rsidRDefault="0078260A">
            <w:pPr>
              <w:pStyle w:val="p1"/>
              <w:numPr>
                <w:ilvl w:val="0"/>
                <w:numId w:val="115"/>
              </w:numPr>
              <w:ind w:left="600"/>
            </w:pPr>
            <w:r>
              <w:rPr>
                <w:rStyle w:val="b"/>
              </w:rPr>
              <w:t>V</w:t>
            </w:r>
            <w:r>
              <w:t xml:space="preserve"> - All updated files - All files which are updated by the program or any other called program are included.</w:t>
            </w:r>
          </w:p>
          <w:p w14:paraId="749DFFBB" w14:textId="77777777" w:rsidR="008F1C19" w:rsidRDefault="0078260A">
            <w:pPr>
              <w:pStyle w:val="p1"/>
              <w:numPr>
                <w:ilvl w:val="0"/>
                <w:numId w:val="115"/>
              </w:numPr>
              <w:ind w:left="600"/>
            </w:pPr>
            <w:r>
              <w:rPr>
                <w:rStyle w:val="b"/>
              </w:rPr>
              <w:lastRenderedPageBreak/>
              <w:t>A</w:t>
            </w:r>
            <w:r>
              <w:t xml:space="preserve"> - All - All files referred by the current program or any other called program is included [All dependent PFs or LFs are included (at any level].</w:t>
            </w:r>
          </w:p>
          <w:p w14:paraId="6C68A7DC" w14:textId="77777777" w:rsidR="008F1C19" w:rsidRDefault="0078260A">
            <w:pPr>
              <w:pStyle w:val="p1"/>
              <w:numPr>
                <w:ilvl w:val="0"/>
                <w:numId w:val="115"/>
              </w:numPr>
              <w:ind w:left="600"/>
            </w:pPr>
            <w:r>
              <w:rPr>
                <w:rStyle w:val="b"/>
              </w:rPr>
              <w:t>' '</w:t>
            </w:r>
            <w:r>
              <w:t xml:space="preserve"> – For an AND line. (The AND line takes the same value as the SELECT/OMIT line.)</w:t>
            </w:r>
          </w:p>
        </w:tc>
      </w:tr>
      <w:tr w:rsidR="008F1C19" w14:paraId="2D5790CD"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4655E807" w14:textId="77777777" w:rsidR="008F1C19" w:rsidRDefault="0078260A">
            <w:pPr>
              <w:pStyle w:val="tdTableStyle-Tablestyle-BodyE-Column1-Body1"/>
              <w:shd w:val="clear" w:color="auto" w:fill="DCDCDC"/>
            </w:pPr>
            <w:r>
              <w:rPr>
                <w:shd w:val="clear" w:color="auto" w:fill="DCDCDC"/>
              </w:rPr>
              <w:t>Include Owning Files</w:t>
            </w:r>
          </w:p>
        </w:tc>
        <w:tc>
          <w:tcPr>
            <w:tcW w:w="16215" w:type="dxa"/>
            <w:tcBorders>
              <w:bottom w:val="single" w:sz="6" w:space="0" w:color="000000"/>
            </w:tcBorders>
            <w:tcMar>
              <w:top w:w="15" w:type="dxa"/>
              <w:left w:w="75" w:type="dxa"/>
              <w:bottom w:w="15" w:type="dxa"/>
              <w:right w:w="15" w:type="dxa"/>
            </w:tcMar>
          </w:tcPr>
          <w:p w14:paraId="68B3417D" w14:textId="77777777" w:rsidR="008F1C19" w:rsidRDefault="0078260A">
            <w:pPr>
              <w:pStyle w:val="p"/>
            </w:pPr>
            <w:r>
              <w:t>This option only applies to SELECT lines. It allows you to specify the selection of files which own the specified file(s). Select one of:</w:t>
            </w:r>
          </w:p>
          <w:p w14:paraId="3FE4364C" w14:textId="77777777" w:rsidR="008F1C19" w:rsidRDefault="0078260A">
            <w:pPr>
              <w:pStyle w:val="p1"/>
              <w:numPr>
                <w:ilvl w:val="0"/>
                <w:numId w:val="116"/>
              </w:numPr>
              <w:ind w:left="600"/>
            </w:pPr>
            <w:r>
              <w:rPr>
                <w:rStyle w:val="b"/>
              </w:rPr>
              <w:t>N</w:t>
            </w:r>
            <w:r>
              <w:t xml:space="preserve"> - No - do not include files, which own the specified file(s).</w:t>
            </w:r>
          </w:p>
          <w:p w14:paraId="3103CBF1" w14:textId="77777777" w:rsidR="008F1C19" w:rsidRDefault="0078260A">
            <w:pPr>
              <w:pStyle w:val="p1"/>
              <w:numPr>
                <w:ilvl w:val="0"/>
                <w:numId w:val="116"/>
              </w:numPr>
              <w:ind w:left="600"/>
            </w:pPr>
            <w:r>
              <w:rPr>
                <w:rStyle w:val="b"/>
              </w:rPr>
              <w:t>Y</w:t>
            </w:r>
            <w:r>
              <w:t xml:space="preserve"> - Yes - Owned file is included for specified file or any other file added through 'Include ref'd files' relation. (that is, Level 1).</w:t>
            </w:r>
          </w:p>
          <w:p w14:paraId="79B39737" w14:textId="77777777" w:rsidR="008F1C19" w:rsidRDefault="0078260A">
            <w:pPr>
              <w:pStyle w:val="p1"/>
              <w:numPr>
                <w:ilvl w:val="0"/>
                <w:numId w:val="116"/>
              </w:numPr>
              <w:ind w:left="600"/>
            </w:pPr>
            <w:r>
              <w:rPr>
                <w:rStyle w:val="b"/>
              </w:rPr>
              <w:t>C</w:t>
            </w:r>
            <w:r>
              <w:t xml:space="preserve"> - Cumulative - Owned file is included for specified file or any other file added through 'Include ref'd files' relation. (At any level).</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419"/>
              <w:gridCol w:w="6948"/>
            </w:tblGrid>
            <w:tr w:rsidR="008F1C19" w14:paraId="459D5705" w14:textId="77777777">
              <w:trPr>
                <w:tblCellSpacing w:w="0" w:type="dxa"/>
              </w:trPr>
              <w:tc>
                <w:tcPr>
                  <w:tcW w:w="855" w:type="dxa"/>
                  <w:shd w:val="clear" w:color="auto" w:fill="F0F7FB"/>
                  <w:vAlign w:val="center"/>
                </w:tcPr>
                <w:p w14:paraId="79BD21CC" w14:textId="77777777" w:rsidR="008F1C19" w:rsidRDefault="00FB1154">
                  <w:pPr>
                    <w:pStyle w:val="tdTableStyle-Note-BodyB-Column1-Body1"/>
                  </w:pPr>
                  <w:r>
                    <w:rPr>
                      <w:noProof/>
                    </w:rPr>
                    <w:drawing>
                      <wp:inline distT="0" distB="0" distL="0" distR="0" wp14:anchorId="1A11C4EF" wp14:editId="074255A8">
                        <wp:extent cx="252000" cy="381600"/>
                        <wp:effectExtent l="0" t="0" r="0" b="0"/>
                        <wp:docPr id="273" name="Picture 5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000" cy="381600"/>
                                </a:xfrm>
                                <a:prstGeom prst="rect">
                                  <a:avLst/>
                                </a:prstGeom>
                                <a:noFill/>
                                <a:ln>
                                  <a:noFill/>
                                </a:ln>
                              </pic:spPr>
                            </pic:pic>
                          </a:graphicData>
                        </a:graphic>
                      </wp:inline>
                    </w:drawing>
                  </w:r>
                </w:p>
              </w:tc>
              <w:tc>
                <w:tcPr>
                  <w:tcW w:w="15210" w:type="dxa"/>
                  <w:shd w:val="clear" w:color="auto" w:fill="F0F7FB"/>
                  <w:vAlign w:val="center"/>
                </w:tcPr>
                <w:p w14:paraId="67C68305" w14:textId="77777777" w:rsidR="008F1C19" w:rsidRDefault="0078260A">
                  <w:pPr>
                    <w:pStyle w:val="tdTableStyle-Note-BodyA-Column1-Body1"/>
                  </w:pPr>
                  <w:r>
                    <w:t>This option is only valid for the FILE type selection. If the Object Type is a Program, this option will therefore be disabled.</w:t>
                  </w:r>
                </w:p>
              </w:tc>
            </w:tr>
          </w:tbl>
          <w:p w14:paraId="40202C7D" w14:textId="77777777" w:rsidR="008F1C19" w:rsidRDefault="008F1C19"/>
        </w:tc>
      </w:tr>
      <w:tr w:rsidR="008F1C19" w14:paraId="68878FE4"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135AD6B3" w14:textId="77777777" w:rsidR="008F1C19" w:rsidRDefault="0078260A">
            <w:pPr>
              <w:pStyle w:val="tdTableStyle-Tablestyle-BodyE-Column1-Body1"/>
              <w:shd w:val="clear" w:color="auto" w:fill="DCDCDC"/>
            </w:pPr>
            <w:r>
              <w:rPr>
                <w:shd w:val="clear" w:color="auto" w:fill="DCDCDC"/>
              </w:rPr>
              <w:t>Include Dependent Files</w:t>
            </w:r>
          </w:p>
        </w:tc>
        <w:tc>
          <w:tcPr>
            <w:tcW w:w="16215" w:type="dxa"/>
            <w:tcBorders>
              <w:bottom w:val="single" w:sz="6" w:space="0" w:color="000000"/>
            </w:tcBorders>
            <w:tcMar>
              <w:top w:w="15" w:type="dxa"/>
              <w:left w:w="75" w:type="dxa"/>
              <w:bottom w:w="15" w:type="dxa"/>
              <w:right w:w="15" w:type="dxa"/>
            </w:tcMar>
          </w:tcPr>
          <w:p w14:paraId="1EEB5CC8" w14:textId="77777777" w:rsidR="008F1C19" w:rsidRDefault="0078260A">
            <w:pPr>
              <w:pStyle w:val="p"/>
            </w:pPr>
            <w:r>
              <w:t>This option only applies to SELECT lines. It allows you to specify the selection of files which are owned by the specified file(s). Select one of:</w:t>
            </w:r>
          </w:p>
          <w:p w14:paraId="465330A2" w14:textId="77777777" w:rsidR="008F1C19" w:rsidRDefault="0078260A">
            <w:pPr>
              <w:pStyle w:val="p1"/>
              <w:numPr>
                <w:ilvl w:val="0"/>
                <w:numId w:val="117"/>
              </w:numPr>
              <w:ind w:left="600"/>
            </w:pPr>
            <w:r>
              <w:rPr>
                <w:rStyle w:val="b"/>
              </w:rPr>
              <w:t>Y</w:t>
            </w:r>
            <w:r>
              <w:t xml:space="preserve"> - Yes - Dependent file is included for specified file or any other file added through 'Include ref'd files' relation. (that is, Level 1).</w:t>
            </w:r>
          </w:p>
          <w:p w14:paraId="007D97BD" w14:textId="77777777" w:rsidR="008F1C19" w:rsidRDefault="0078260A">
            <w:pPr>
              <w:pStyle w:val="p1"/>
              <w:numPr>
                <w:ilvl w:val="0"/>
                <w:numId w:val="117"/>
              </w:numPr>
              <w:ind w:left="600"/>
            </w:pPr>
            <w:r>
              <w:rPr>
                <w:rStyle w:val="b"/>
              </w:rPr>
              <w:t>N</w:t>
            </w:r>
            <w:r>
              <w:t xml:space="preserve"> - No - do not include files, which are owned by the specified file(s).</w:t>
            </w:r>
          </w:p>
          <w:p w14:paraId="6D32DBD0" w14:textId="77777777" w:rsidR="008F1C19" w:rsidRDefault="0078260A">
            <w:pPr>
              <w:pStyle w:val="p1"/>
              <w:numPr>
                <w:ilvl w:val="0"/>
                <w:numId w:val="117"/>
              </w:numPr>
              <w:ind w:left="600"/>
            </w:pPr>
            <w:r>
              <w:rPr>
                <w:rStyle w:val="b"/>
              </w:rPr>
              <w:t>C</w:t>
            </w:r>
            <w:r>
              <w:t xml:space="preserve"> - Cumulative - Dependent file is included for specified file or any other file added through 'Include ref'd files' relation. (At any level).</w:t>
            </w:r>
          </w:p>
          <w:p w14:paraId="5327B692" w14:textId="77777777" w:rsidR="008F1C19" w:rsidRDefault="0078260A">
            <w:pPr>
              <w:pStyle w:val="p"/>
            </w:pPr>
            <w:r>
              <w:t>Cumulative means including all the dependents of the first file, all the dependents of the dependent files, and so 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419"/>
              <w:gridCol w:w="6948"/>
            </w:tblGrid>
            <w:tr w:rsidR="008F1C19" w14:paraId="2B599321" w14:textId="77777777">
              <w:trPr>
                <w:tblCellSpacing w:w="0" w:type="dxa"/>
              </w:trPr>
              <w:tc>
                <w:tcPr>
                  <w:tcW w:w="855" w:type="dxa"/>
                  <w:shd w:val="clear" w:color="auto" w:fill="F0F7FB"/>
                  <w:vAlign w:val="center"/>
                </w:tcPr>
                <w:p w14:paraId="3593D5BB" w14:textId="77777777" w:rsidR="008F1C19" w:rsidRDefault="00FB1154">
                  <w:pPr>
                    <w:pStyle w:val="tdTableStyle-Note-BodyB-Column1-Body1"/>
                  </w:pPr>
                  <w:r>
                    <w:rPr>
                      <w:noProof/>
                    </w:rPr>
                    <w:drawing>
                      <wp:inline distT="0" distB="0" distL="0" distR="0" wp14:anchorId="03E29206" wp14:editId="1DBCEFAA">
                        <wp:extent cx="252000" cy="381600"/>
                        <wp:effectExtent l="0" t="0" r="0" b="0"/>
                        <wp:docPr id="274" name="Picture 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000" cy="381600"/>
                                </a:xfrm>
                                <a:prstGeom prst="rect">
                                  <a:avLst/>
                                </a:prstGeom>
                                <a:noFill/>
                                <a:ln>
                                  <a:noFill/>
                                </a:ln>
                              </pic:spPr>
                            </pic:pic>
                          </a:graphicData>
                        </a:graphic>
                      </wp:inline>
                    </w:drawing>
                  </w:r>
                </w:p>
              </w:tc>
              <w:tc>
                <w:tcPr>
                  <w:tcW w:w="15210" w:type="dxa"/>
                  <w:shd w:val="clear" w:color="auto" w:fill="F0F7FB"/>
                  <w:vAlign w:val="center"/>
                </w:tcPr>
                <w:p w14:paraId="037B46D9" w14:textId="77777777" w:rsidR="008F1C19" w:rsidRDefault="0078260A">
                  <w:pPr>
                    <w:pStyle w:val="tdTableStyle-Note-BodyA-Column1-Body1"/>
                  </w:pPr>
                  <w:r>
                    <w:t>This option is only valid for the FILE type selection. If the Object Type is a Program, this option will therefore be disabled.</w:t>
                  </w:r>
                </w:p>
              </w:tc>
            </w:tr>
          </w:tbl>
          <w:p w14:paraId="266E177B" w14:textId="77777777" w:rsidR="008F1C19" w:rsidRDefault="008F1C19"/>
        </w:tc>
      </w:tr>
      <w:tr w:rsidR="008F1C19" w14:paraId="51704692"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33A7FF3C" w14:textId="77777777" w:rsidR="008F1C19" w:rsidRDefault="0078260A">
            <w:pPr>
              <w:pStyle w:val="tdTableStyle-Tablestyle-BodyE-Column1-Body1"/>
              <w:shd w:val="clear" w:color="auto" w:fill="DCDCDC"/>
            </w:pPr>
            <w:r>
              <w:rPr>
                <w:shd w:val="clear" w:color="auto" w:fill="DCDCDC"/>
              </w:rPr>
              <w:t xml:space="preserve">Library Comparison </w:t>
            </w:r>
          </w:p>
        </w:tc>
        <w:tc>
          <w:tcPr>
            <w:tcW w:w="16215" w:type="dxa"/>
            <w:tcBorders>
              <w:bottom w:val="single" w:sz="6" w:space="0" w:color="000000"/>
            </w:tcBorders>
            <w:tcMar>
              <w:top w:w="15" w:type="dxa"/>
              <w:left w:w="75" w:type="dxa"/>
              <w:bottom w:w="15" w:type="dxa"/>
              <w:right w:w="15" w:type="dxa"/>
            </w:tcMar>
          </w:tcPr>
          <w:p w14:paraId="4EF77FBB" w14:textId="77777777" w:rsidR="008F1C19" w:rsidRDefault="0078260A">
            <w:pPr>
              <w:pStyle w:val="p"/>
            </w:pPr>
            <w:r>
              <w:t>Specify the comparison type:</w:t>
            </w:r>
          </w:p>
          <w:p w14:paraId="07EC0819" w14:textId="77777777" w:rsidR="008F1C19" w:rsidRDefault="0078260A">
            <w:pPr>
              <w:pStyle w:val="p1"/>
              <w:numPr>
                <w:ilvl w:val="0"/>
                <w:numId w:val="118"/>
              </w:numPr>
              <w:ind w:left="600"/>
            </w:pPr>
            <w:r>
              <w:t>EQ - equal</w:t>
            </w:r>
          </w:p>
          <w:p w14:paraId="04FF4E6C" w14:textId="77777777" w:rsidR="008F1C19" w:rsidRDefault="0078260A">
            <w:pPr>
              <w:pStyle w:val="p1"/>
              <w:numPr>
                <w:ilvl w:val="0"/>
                <w:numId w:val="118"/>
              </w:numPr>
              <w:ind w:left="600"/>
            </w:pPr>
            <w:r>
              <w:t>NE - not equal</w:t>
            </w:r>
          </w:p>
        </w:tc>
      </w:tr>
      <w:tr w:rsidR="008F1C19" w14:paraId="41D47CAB"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5B5037DD" w14:textId="77777777" w:rsidR="008F1C19" w:rsidRDefault="0078260A">
            <w:pPr>
              <w:pStyle w:val="tdTableStyle-Tablestyle-BodyE-Column1-Body1"/>
              <w:shd w:val="clear" w:color="auto" w:fill="DCDCDC"/>
            </w:pPr>
            <w:r>
              <w:rPr>
                <w:shd w:val="clear" w:color="auto" w:fill="DCDCDC"/>
              </w:rPr>
              <w:t>Object Attribute</w:t>
            </w:r>
          </w:p>
        </w:tc>
        <w:tc>
          <w:tcPr>
            <w:tcW w:w="16215" w:type="dxa"/>
            <w:tcBorders>
              <w:bottom w:val="single" w:sz="6" w:space="0" w:color="000000"/>
            </w:tcBorders>
            <w:tcMar>
              <w:top w:w="15" w:type="dxa"/>
              <w:left w:w="75" w:type="dxa"/>
              <w:bottom w:w="15" w:type="dxa"/>
              <w:right w:w="15" w:type="dxa"/>
            </w:tcMar>
          </w:tcPr>
          <w:p w14:paraId="2F7BF78C" w14:textId="77777777" w:rsidR="008F1C19" w:rsidRDefault="0078260A">
            <w:pPr>
              <w:pStyle w:val="tdTableStyle-Tablestyle-BodyD-Column1-Body1"/>
            </w:pPr>
            <w:r>
              <w:t>Specify the attribute of the objects to be selected. The default is *ALL.</w:t>
            </w:r>
          </w:p>
        </w:tc>
      </w:tr>
      <w:tr w:rsidR="008F1C19" w14:paraId="3E694E98"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0FBF788D" w14:textId="77777777" w:rsidR="008F1C19" w:rsidRDefault="0078260A">
            <w:pPr>
              <w:pStyle w:val="tdTableStyle-Tablestyle-BodyE-Column1-Body1"/>
              <w:shd w:val="clear" w:color="auto" w:fill="DCDCDC"/>
            </w:pPr>
            <w:r>
              <w:rPr>
                <w:shd w:val="clear" w:color="auto" w:fill="DCDCDC"/>
              </w:rPr>
              <w:t>Name/Text</w:t>
            </w:r>
          </w:p>
        </w:tc>
        <w:tc>
          <w:tcPr>
            <w:tcW w:w="16215" w:type="dxa"/>
            <w:tcBorders>
              <w:bottom w:val="single" w:sz="6" w:space="0" w:color="000000"/>
            </w:tcBorders>
            <w:tcMar>
              <w:top w:w="15" w:type="dxa"/>
              <w:left w:w="75" w:type="dxa"/>
              <w:bottom w:w="15" w:type="dxa"/>
              <w:right w:w="15" w:type="dxa"/>
            </w:tcMar>
          </w:tcPr>
          <w:p w14:paraId="3F807730" w14:textId="77777777" w:rsidR="008F1C19" w:rsidRDefault="0078260A">
            <w:pPr>
              <w:pStyle w:val="tdTableStyle-Tablestyle-BodyD-Column1-Body1"/>
            </w:pPr>
            <w:r>
              <w:t>Fill the name/text of the rule in this box.</w:t>
            </w:r>
          </w:p>
        </w:tc>
      </w:tr>
      <w:tr w:rsidR="008F1C19" w14:paraId="2C287CAA" w14:textId="77777777">
        <w:tblPrEx>
          <w:tblCellSpacing w:w="0" w:type="dxa"/>
        </w:tblPrEx>
        <w:trPr>
          <w:tblCellSpacing w:w="0" w:type="dxa"/>
        </w:trPr>
        <w:tc>
          <w:tcPr>
            <w:tcW w:w="4035" w:type="dxa"/>
            <w:tcBorders>
              <w:bottom w:val="single" w:sz="6" w:space="0" w:color="000000"/>
            </w:tcBorders>
            <w:shd w:val="clear" w:color="auto" w:fill="DCDCDC"/>
            <w:tcMar>
              <w:top w:w="15" w:type="dxa"/>
              <w:left w:w="75" w:type="dxa"/>
              <w:bottom w:w="15" w:type="dxa"/>
              <w:right w:w="15" w:type="dxa"/>
            </w:tcMar>
          </w:tcPr>
          <w:p w14:paraId="68F8F51C" w14:textId="77777777" w:rsidR="008F1C19" w:rsidRDefault="0078260A">
            <w:pPr>
              <w:pStyle w:val="tdTableStyle-Tablestyle-BodyE-Column1-Body1"/>
              <w:shd w:val="clear" w:color="auto" w:fill="DCDCDC"/>
            </w:pPr>
            <w:r>
              <w:rPr>
                <w:shd w:val="clear" w:color="auto" w:fill="DCDCDC"/>
              </w:rPr>
              <w:lastRenderedPageBreak/>
              <w:t>Status</w:t>
            </w:r>
          </w:p>
        </w:tc>
        <w:tc>
          <w:tcPr>
            <w:tcW w:w="16215" w:type="dxa"/>
            <w:tcBorders>
              <w:bottom w:val="single" w:sz="6" w:space="0" w:color="000000"/>
            </w:tcBorders>
            <w:tcMar>
              <w:top w:w="15" w:type="dxa"/>
              <w:left w:w="75" w:type="dxa"/>
              <w:bottom w:w="15" w:type="dxa"/>
              <w:right w:w="15" w:type="dxa"/>
            </w:tcMar>
          </w:tcPr>
          <w:p w14:paraId="31E00F7C" w14:textId="77777777" w:rsidR="008F1C19" w:rsidRDefault="0078260A">
            <w:pPr>
              <w:pStyle w:val="p"/>
            </w:pPr>
            <w:r>
              <w:t xml:space="preserve">For the files, specify the status as: </w:t>
            </w:r>
          </w:p>
          <w:p w14:paraId="7BBED97E" w14:textId="77777777" w:rsidR="008F1C19" w:rsidRDefault="0078260A">
            <w:pPr>
              <w:pStyle w:val="p1"/>
              <w:numPr>
                <w:ilvl w:val="0"/>
                <w:numId w:val="119"/>
              </w:numPr>
              <w:ind w:left="600"/>
            </w:pPr>
            <w:r>
              <w:t>*A - Accessed by other files but does not access any other files.</w:t>
            </w:r>
          </w:p>
          <w:p w14:paraId="63AAA19F" w14:textId="77777777" w:rsidR="008F1C19" w:rsidRDefault="0078260A">
            <w:pPr>
              <w:pStyle w:val="p1"/>
              <w:numPr>
                <w:ilvl w:val="0"/>
                <w:numId w:val="119"/>
              </w:numPr>
              <w:ind w:left="600"/>
            </w:pPr>
            <w:r>
              <w:t>*B - Accesses other files and gets accessed by other files</w:t>
            </w:r>
          </w:p>
          <w:p w14:paraId="24072B80" w14:textId="77777777" w:rsidR="008F1C19" w:rsidRDefault="0078260A">
            <w:pPr>
              <w:pStyle w:val="p1"/>
              <w:numPr>
                <w:ilvl w:val="0"/>
                <w:numId w:val="119"/>
              </w:numPr>
              <w:ind w:left="600"/>
            </w:pPr>
            <w:r>
              <w:t>*C - Only accesses other files, not accessed by others</w:t>
            </w:r>
          </w:p>
          <w:p w14:paraId="421CA611" w14:textId="77777777" w:rsidR="008F1C19" w:rsidRDefault="0078260A">
            <w:pPr>
              <w:pStyle w:val="p1"/>
              <w:numPr>
                <w:ilvl w:val="0"/>
                <w:numId w:val="119"/>
              </w:numPr>
              <w:ind w:left="600"/>
            </w:pPr>
            <w:r>
              <w:t>*D - Standalone File</w:t>
            </w:r>
          </w:p>
          <w:p w14:paraId="601BA879" w14:textId="77777777" w:rsidR="008F1C19" w:rsidRDefault="0078260A">
            <w:pPr>
              <w:pStyle w:val="p1"/>
              <w:numPr>
                <w:ilvl w:val="0"/>
                <w:numId w:val="119"/>
              </w:numPr>
              <w:ind w:left="600"/>
            </w:pPr>
            <w:r>
              <w:t>*ALL - This is the default selection.</w:t>
            </w:r>
          </w:p>
          <w:p w14:paraId="201B230B" w14:textId="77777777" w:rsidR="008F1C19" w:rsidRDefault="0078260A">
            <w:pPr>
              <w:pStyle w:val="p"/>
            </w:pPr>
            <w:r>
              <w:t>For the programs, specify the status as:</w:t>
            </w:r>
          </w:p>
          <w:p w14:paraId="4C1C24DA" w14:textId="77777777" w:rsidR="008F1C19" w:rsidRDefault="0078260A">
            <w:pPr>
              <w:pStyle w:val="p1"/>
              <w:numPr>
                <w:ilvl w:val="0"/>
                <w:numId w:val="120"/>
              </w:numPr>
              <w:ind w:left="600"/>
            </w:pPr>
            <w:r>
              <w:t>*A - Parent or top-level program which calls other programs but is not called itself</w:t>
            </w:r>
          </w:p>
          <w:p w14:paraId="6EBEA073" w14:textId="77777777" w:rsidR="008F1C19" w:rsidRDefault="0078260A">
            <w:pPr>
              <w:pStyle w:val="p1"/>
              <w:numPr>
                <w:ilvl w:val="0"/>
                <w:numId w:val="120"/>
              </w:numPr>
              <w:ind w:left="600"/>
            </w:pPr>
            <w:r>
              <w:t>*B - Program is called by another and calls other programs</w:t>
            </w:r>
          </w:p>
          <w:p w14:paraId="221E5324" w14:textId="77777777" w:rsidR="008F1C19" w:rsidRDefault="0078260A">
            <w:pPr>
              <w:pStyle w:val="p1"/>
              <w:numPr>
                <w:ilvl w:val="0"/>
                <w:numId w:val="120"/>
              </w:numPr>
              <w:ind w:left="600"/>
            </w:pPr>
            <w:r>
              <w:t>*C - Program at end of a program tree and does not call other</w:t>
            </w:r>
          </w:p>
          <w:p w14:paraId="00684D32" w14:textId="77777777" w:rsidR="008F1C19" w:rsidRDefault="0078260A">
            <w:pPr>
              <w:pStyle w:val="p1"/>
              <w:numPr>
                <w:ilvl w:val="0"/>
                <w:numId w:val="120"/>
              </w:numPr>
              <w:ind w:left="600"/>
            </w:pPr>
            <w:r>
              <w:t>program</w:t>
            </w:r>
          </w:p>
          <w:p w14:paraId="3C6624B9" w14:textId="77777777" w:rsidR="008F1C19" w:rsidRDefault="0078260A">
            <w:pPr>
              <w:pStyle w:val="p1"/>
              <w:numPr>
                <w:ilvl w:val="0"/>
                <w:numId w:val="120"/>
              </w:numPr>
              <w:ind w:left="600"/>
            </w:pPr>
            <w:r>
              <w:t>*D - Standalone Program</w:t>
            </w:r>
          </w:p>
          <w:p w14:paraId="359B9178" w14:textId="77777777" w:rsidR="008F1C19" w:rsidRDefault="0078260A">
            <w:pPr>
              <w:pStyle w:val="p1"/>
              <w:numPr>
                <w:ilvl w:val="0"/>
                <w:numId w:val="120"/>
              </w:numPr>
              <w:ind w:left="600"/>
            </w:pPr>
            <w:r>
              <w:t>*ALL - This is the default selection.</w:t>
            </w:r>
          </w:p>
        </w:tc>
      </w:tr>
      <w:tr w:rsidR="008F1C19" w14:paraId="0E5619F9" w14:textId="77777777">
        <w:tblPrEx>
          <w:tblCellSpacing w:w="0" w:type="dxa"/>
        </w:tblPrEx>
        <w:trPr>
          <w:tblCellSpacing w:w="0" w:type="dxa"/>
        </w:trPr>
        <w:tc>
          <w:tcPr>
            <w:tcW w:w="4035" w:type="dxa"/>
            <w:shd w:val="clear" w:color="auto" w:fill="DCDCDC"/>
            <w:tcMar>
              <w:top w:w="15" w:type="dxa"/>
              <w:left w:w="75" w:type="dxa"/>
              <w:bottom w:w="15" w:type="dxa"/>
              <w:right w:w="15" w:type="dxa"/>
            </w:tcMar>
          </w:tcPr>
          <w:p w14:paraId="284357F5" w14:textId="77777777" w:rsidR="008F1C19" w:rsidRDefault="0078260A">
            <w:pPr>
              <w:pStyle w:val="tdTableStyle-Tablestyle-BodyB-Column1-Body1"/>
              <w:shd w:val="clear" w:color="auto" w:fill="DCDCDC"/>
            </w:pPr>
            <w:r>
              <w:rPr>
                <w:shd w:val="clear" w:color="auto" w:fill="DCDCDC"/>
              </w:rPr>
              <w:t>Library Name</w:t>
            </w:r>
          </w:p>
        </w:tc>
        <w:tc>
          <w:tcPr>
            <w:tcW w:w="16215" w:type="dxa"/>
            <w:tcMar>
              <w:top w:w="15" w:type="dxa"/>
              <w:left w:w="75" w:type="dxa"/>
              <w:bottom w:w="15" w:type="dxa"/>
              <w:right w:w="15" w:type="dxa"/>
            </w:tcMar>
          </w:tcPr>
          <w:p w14:paraId="3A920F72" w14:textId="77777777" w:rsidR="008F1C19" w:rsidRDefault="00FD3CB4">
            <w:pPr>
              <w:pStyle w:val="p"/>
            </w:pPr>
            <w:r>
              <w:fldChar w:fldCharType="begin"/>
            </w:r>
            <w:r w:rsidR="0078260A">
              <w:instrText xml:space="preserve"> XE "cross-reference library" </w:instrText>
            </w:r>
            <w:r>
              <w:fldChar w:fldCharType="end"/>
            </w:r>
            <w:r w:rsidR="0078260A">
              <w:t>Provide the name of the cross-reference Library here.</w:t>
            </w:r>
          </w:p>
          <w:p w14:paraId="10676029" w14:textId="77777777" w:rsidR="008F1C19" w:rsidRDefault="0078260A">
            <w:pPr>
              <w:pStyle w:val="p1"/>
              <w:numPr>
                <w:ilvl w:val="0"/>
                <w:numId w:val="121"/>
              </w:numPr>
              <w:ind w:left="600"/>
            </w:pPr>
            <w:r>
              <w:t>An individual name/a generic name/ ‘*ALL’.</w:t>
            </w:r>
          </w:p>
          <w:p w14:paraId="68E0ACE7" w14:textId="77777777" w:rsidR="008F1C19" w:rsidRDefault="0078260A">
            <w:pPr>
              <w:pStyle w:val="p"/>
            </w:pPr>
            <w:r>
              <w:t>If the Library Rule is left blank, it will be treated as equivalent to *EQ *ALL.</w:t>
            </w:r>
          </w:p>
        </w:tc>
      </w:tr>
    </w:tbl>
    <w:p w14:paraId="182F2932" w14:textId="77777777" w:rsidR="008F1C19" w:rsidRDefault="008F1C19">
      <w:pPr>
        <w:spacing w:after="20"/>
      </w:pPr>
    </w:p>
    <w:p w14:paraId="644C1E6E" w14:textId="77777777" w:rsidR="008F1C19" w:rsidRDefault="0078260A">
      <w:pPr>
        <w:pStyle w:val="p"/>
      </w:pPr>
      <w:r>
        <w:t>Note: Regarding the Implicitly-selected objects:</w:t>
      </w:r>
    </w:p>
    <w:p w14:paraId="573855CD" w14:textId="77777777" w:rsidR="008F1C19" w:rsidRDefault="0078260A">
      <w:pPr>
        <w:pStyle w:val="li"/>
        <w:numPr>
          <w:ilvl w:val="0"/>
          <w:numId w:val="122"/>
        </w:numPr>
        <w:ind w:left="600"/>
      </w:pPr>
      <w:r>
        <w:rPr>
          <w:color w:val="000000"/>
        </w:rPr>
        <w:t>For every *PGM type of objects, their *SRVPGMs and *MODULES are added by default.</w:t>
      </w:r>
    </w:p>
    <w:p w14:paraId="27406C45" w14:textId="77777777" w:rsidR="008F1C19" w:rsidRDefault="0078260A">
      <w:pPr>
        <w:pStyle w:val="li"/>
        <w:numPr>
          <w:ilvl w:val="0"/>
          <w:numId w:val="122"/>
        </w:numPr>
        <w:ind w:left="600"/>
      </w:pPr>
      <w:r>
        <w:rPr>
          <w:color w:val="000000"/>
        </w:rPr>
        <w:t>For service programs, their modules and the program that are using those modules are implicitly added.</w:t>
      </w:r>
    </w:p>
    <w:p w14:paraId="6D8661E3" w14:textId="77777777" w:rsidR="008F1C19" w:rsidRDefault="0078260A">
      <w:pPr>
        <w:pStyle w:val="li"/>
        <w:numPr>
          <w:ilvl w:val="0"/>
          <w:numId w:val="122"/>
        </w:numPr>
        <w:ind w:left="600"/>
      </w:pPr>
      <w:r>
        <w:rPr>
          <w:color w:val="000000"/>
        </w:rPr>
        <w:t>For modules, program/service programs that are using those modules are added in application area list.</w:t>
      </w:r>
    </w:p>
    <w:p w14:paraId="576644F7" w14:textId="77777777" w:rsidR="008F1C19" w:rsidRDefault="0078260A">
      <w:pPr>
        <w:pStyle w:val="p"/>
      </w:pPr>
      <w:r>
        <w:t xml:space="preserve">Click </w:t>
      </w:r>
      <w:r>
        <w:rPr>
          <w:rStyle w:val="b"/>
        </w:rPr>
        <w:t>Add</w:t>
      </w:r>
      <w:r>
        <w:t xml:space="preserve"> on the </w:t>
      </w:r>
      <w:r>
        <w:rPr>
          <w:rStyle w:val="b"/>
        </w:rPr>
        <w:t>Application Area Rules</w:t>
      </w:r>
      <w:r>
        <w:t xml:space="preserve"> dialog after making your selections. Then click the </w:t>
      </w:r>
      <w:r>
        <w:rPr>
          <w:rStyle w:val="b"/>
        </w:rPr>
        <w:t>Apply Rules</w:t>
      </w:r>
      <w:r>
        <w:t xml:space="preserve"> button on the editor toolbar to rebuild the application area as per the specified rules. The same dialog opens if the user wants to update the Application Area Rules. The </w:t>
      </w:r>
      <w:r>
        <w:rPr>
          <w:rStyle w:val="b"/>
        </w:rPr>
        <w:t>Update/Delete</w:t>
      </w:r>
      <w:r>
        <w:t xml:space="preserve"> options are available on the rule’s context menu. Also, the user can rearrange the application area rules through the </w:t>
      </w:r>
      <w:r>
        <w:rPr>
          <w:rStyle w:val="b"/>
        </w:rPr>
        <w:t>Re-Sequence Rule</w:t>
      </w:r>
      <w:r>
        <w:t xml:space="preserve"> option as is required. Whenever the user modifies the rules in any manner, the </w:t>
      </w:r>
      <w:r>
        <w:rPr>
          <w:rStyle w:val="b"/>
        </w:rPr>
        <w:t>Apply Rules</w:t>
      </w:r>
      <w:r>
        <w:t xml:space="preserve"> button changes its color to red, and the editor description also get changed accordingly.</w:t>
      </w:r>
    </w:p>
    <w:p w14:paraId="0970892E" w14:textId="77777777" w:rsidR="008F1C19" w:rsidRDefault="0078260A">
      <w:pPr>
        <w:pStyle w:val="p"/>
      </w:pPr>
      <w:r>
        <w:lastRenderedPageBreak/>
        <w:t>Right-click will invoke three options. Refer to the screen below:</w:t>
      </w:r>
    </w:p>
    <w:p w14:paraId="3D4B6E32" w14:textId="77777777" w:rsidR="008F1C19" w:rsidRDefault="00FB1154">
      <w:pPr>
        <w:pStyle w:val="figure"/>
      </w:pPr>
      <w:r>
        <w:rPr>
          <w:noProof/>
        </w:rPr>
        <w:drawing>
          <wp:inline distT="0" distB="0" distL="0" distR="0" wp14:anchorId="34D171D3" wp14:editId="62087C80">
            <wp:extent cx="5434965" cy="833755"/>
            <wp:effectExtent l="38100" t="38100" r="13335" b="23495"/>
            <wp:docPr id="275" name="Picture 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5"/>
                    <pic:cNvPicPr preferRelativeResize="0">
                      <a:picLocks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434965" cy="833755"/>
                    </a:xfrm>
                    <a:prstGeom prst="rect">
                      <a:avLst/>
                    </a:prstGeom>
                    <a:noFill/>
                    <a:ln w="23495" cmpd="sng">
                      <a:solidFill>
                        <a:srgbClr val="808080"/>
                      </a:solidFill>
                      <a:miter lim="800000"/>
                      <a:headEnd/>
                      <a:tailEnd/>
                    </a:ln>
                    <a:effectLst/>
                  </pic:spPr>
                </pic:pic>
              </a:graphicData>
            </a:graphic>
          </wp:inline>
        </w:drawing>
      </w:r>
    </w:p>
    <w:p w14:paraId="11CF4EC1" w14:textId="77777777" w:rsidR="008F1C19" w:rsidRDefault="0078260A">
      <w:pPr>
        <w:pStyle w:val="figcaption"/>
      </w:pPr>
      <w:r>
        <w:t xml:space="preserve"> Fig. 4.4.3 – Application Area Rules window displaying the options</w:t>
      </w:r>
    </w:p>
    <w:p w14:paraId="590D0CBE" w14:textId="77777777" w:rsidR="008F1C19" w:rsidRDefault="0078260A">
      <w:pPr>
        <w:pStyle w:val="p"/>
      </w:pPr>
      <w:r>
        <w:t xml:space="preserve">Selecting the </w:t>
      </w:r>
      <w:r>
        <w:rPr>
          <w:rStyle w:val="b"/>
        </w:rPr>
        <w:t>Re-Sequence Rule</w:t>
      </w:r>
      <w:r>
        <w:t xml:space="preserve"> option invokes the following dialog box:</w:t>
      </w:r>
    </w:p>
    <w:p w14:paraId="64AEAB90" w14:textId="77777777" w:rsidR="008F1C19" w:rsidRDefault="00FB1154">
      <w:pPr>
        <w:pStyle w:val="figure"/>
      </w:pPr>
      <w:r>
        <w:rPr>
          <w:noProof/>
        </w:rPr>
        <w:drawing>
          <wp:inline distT="0" distB="0" distL="0" distR="0" wp14:anchorId="7A9D13F6" wp14:editId="7713BFEC">
            <wp:extent cx="2143125" cy="1572895"/>
            <wp:effectExtent l="0" t="0" r="0" b="0"/>
            <wp:docPr id="276" name="Picture 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6"/>
                    <pic:cNvPicPr preferRelativeResize="0">
                      <a:picLocks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143125" cy="1572895"/>
                    </a:xfrm>
                    <a:prstGeom prst="rect">
                      <a:avLst/>
                    </a:prstGeom>
                    <a:noFill/>
                    <a:ln>
                      <a:noFill/>
                    </a:ln>
                  </pic:spPr>
                </pic:pic>
              </a:graphicData>
            </a:graphic>
          </wp:inline>
        </w:drawing>
      </w:r>
    </w:p>
    <w:p w14:paraId="1BF8ABA6" w14:textId="77777777" w:rsidR="008F1C19" w:rsidRDefault="0078260A">
      <w:pPr>
        <w:pStyle w:val="figcaption"/>
      </w:pPr>
      <w:r>
        <w:rPr>
          <w:rStyle w:val="conditionalText"/>
        </w:rPr>
        <w:t xml:space="preserve"> Fig. 4.4.4 –</w:t>
      </w:r>
      <w:r>
        <w:t xml:space="preserve"> Application Area Rules – Re-Sequence Rule option</w:t>
      </w:r>
    </w:p>
    <w:p w14:paraId="2DDDCE35" w14:textId="77777777" w:rsidR="008F1C19" w:rsidRDefault="0078260A">
      <w:pPr>
        <w:pStyle w:val="p"/>
      </w:pPr>
      <w:r>
        <w:t>The Original sequence is default. Specify the Target sequence from its corresponding dropdown. The Option has the following three selections:</w:t>
      </w:r>
    </w:p>
    <w:p w14:paraId="313C84FF" w14:textId="77777777" w:rsidR="008F1C19" w:rsidRDefault="0078260A">
      <w:pPr>
        <w:pStyle w:val="li"/>
        <w:numPr>
          <w:ilvl w:val="0"/>
          <w:numId w:val="123"/>
        </w:numPr>
        <w:ind w:left="600"/>
      </w:pPr>
      <w:r>
        <w:rPr>
          <w:color w:val="000000"/>
        </w:rPr>
        <w:t>Swap with: Swapping will exchange the positions of the Original and Target rules. (If Original is 7 and Target is 1 - Original will become 1 and Target 7)</w:t>
      </w:r>
    </w:p>
    <w:p w14:paraId="79C6F7E2" w14:textId="77777777" w:rsidR="008F1C19" w:rsidRDefault="0078260A">
      <w:pPr>
        <w:pStyle w:val="li"/>
        <w:numPr>
          <w:ilvl w:val="0"/>
          <w:numId w:val="123"/>
        </w:numPr>
        <w:ind w:left="600"/>
      </w:pPr>
      <w:r>
        <w:rPr>
          <w:color w:val="000000"/>
        </w:rPr>
        <w:t>Insert before will insert the Original rule just before the Target rule (If Original is 7 and Target is 2 - Original will become 2, 2-6 will become 3-7)</w:t>
      </w:r>
    </w:p>
    <w:p w14:paraId="6120A3B8" w14:textId="77777777" w:rsidR="008F1C19" w:rsidRDefault="0078260A">
      <w:pPr>
        <w:pStyle w:val="li"/>
        <w:numPr>
          <w:ilvl w:val="0"/>
          <w:numId w:val="123"/>
        </w:numPr>
        <w:ind w:left="600"/>
      </w:pPr>
      <w:r>
        <w:rPr>
          <w:color w:val="000000"/>
        </w:rPr>
        <w:t>Insert After will insert the Original rule just after the Target rule (If Original is 7 and Target is 2 - Original will become 3, 3-6 will become 4-7).</w:t>
      </w:r>
    </w:p>
    <w:p w14:paraId="3C35A52F" w14:textId="77777777" w:rsidR="008F1C19" w:rsidRDefault="0078260A">
      <w:pPr>
        <w:pStyle w:val="p"/>
      </w:pPr>
      <w:r>
        <w:t xml:space="preserve">Use the </w:t>
      </w:r>
      <w:r>
        <w:rPr>
          <w:rStyle w:val="b"/>
        </w:rPr>
        <w:t>Reset Rule Sequence Numbers</w:t>
      </w:r>
      <w:r>
        <w:t xml:space="preserve"> option in editor toolbar to reset the Rule Sequence number as per the natural order (1, 2, 3…). The reset will also re-build the application area.</w:t>
      </w:r>
    </w:p>
    <w:p w14:paraId="710EBFA8" w14:textId="77777777" w:rsidR="008F1C19" w:rsidRDefault="00FB1154">
      <w:pPr>
        <w:pStyle w:val="figure"/>
      </w:pPr>
      <w:r>
        <w:rPr>
          <w:noProof/>
        </w:rPr>
        <w:drawing>
          <wp:inline distT="0" distB="0" distL="0" distR="0" wp14:anchorId="4BB6AECE" wp14:editId="3A5CE83B">
            <wp:extent cx="5449570" cy="826770"/>
            <wp:effectExtent l="38100" t="38100" r="17780" b="11430"/>
            <wp:docPr id="277" name="Picture 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
                    <pic:cNvPicPr preferRelativeResize="0">
                      <a:picLocks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449570" cy="826770"/>
                    </a:xfrm>
                    <a:prstGeom prst="rect">
                      <a:avLst/>
                    </a:prstGeom>
                    <a:noFill/>
                    <a:ln w="23495" cmpd="sng">
                      <a:solidFill>
                        <a:srgbClr val="808080"/>
                      </a:solidFill>
                      <a:miter lim="800000"/>
                      <a:headEnd/>
                      <a:tailEnd/>
                    </a:ln>
                    <a:effectLst/>
                  </pic:spPr>
                </pic:pic>
              </a:graphicData>
            </a:graphic>
          </wp:inline>
        </w:drawing>
      </w:r>
    </w:p>
    <w:p w14:paraId="5DDB8A17" w14:textId="77777777" w:rsidR="008F1C19" w:rsidRDefault="0078260A">
      <w:pPr>
        <w:pStyle w:val="figcaption"/>
      </w:pPr>
      <w:r>
        <w:t xml:space="preserve"> Fig. 4.4.5 – Application Area Rules – Reset Rule Sequence Numbers</w:t>
      </w:r>
    </w:p>
    <w:p w14:paraId="4A4D6A26" w14:textId="77777777" w:rsidR="008F1C19" w:rsidRDefault="0078260A">
      <w:pPr>
        <w:pStyle w:val="p"/>
      </w:pPr>
      <w:r>
        <w:t xml:space="preserve">The editor toolbar also has the </w:t>
      </w:r>
      <w:r>
        <w:rPr>
          <w:rStyle w:val="b"/>
        </w:rPr>
        <w:t>Export to Excel</w:t>
      </w:r>
      <w:r>
        <w:t xml:space="preserve"> option. On selecting this option, an excel sheet is generated based on the same format, which is used for entering the application area rules through </w:t>
      </w:r>
      <w:r>
        <w:rPr>
          <w:rStyle w:val="b"/>
        </w:rPr>
        <w:t>Import Options - Application Area using Excel sheet</w:t>
      </w:r>
      <w:r>
        <w:t xml:space="preserve"> option.</w:t>
      </w:r>
    </w:p>
    <w:p w14:paraId="16EE0CD3" w14:textId="77777777" w:rsidR="008F1C19" w:rsidRDefault="00FB1154">
      <w:pPr>
        <w:pStyle w:val="figure"/>
      </w:pPr>
      <w:r>
        <w:rPr>
          <w:noProof/>
        </w:rPr>
        <w:lastRenderedPageBreak/>
        <w:drawing>
          <wp:inline distT="0" distB="0" distL="0" distR="0" wp14:anchorId="1945FFA5" wp14:editId="2D6D191C">
            <wp:extent cx="5449570" cy="819150"/>
            <wp:effectExtent l="38100" t="38100" r="17780" b="19050"/>
            <wp:docPr id="278" name="Picture 5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8"/>
                    <pic:cNvPicPr preferRelativeResize="0">
                      <a:picLocks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449570" cy="819150"/>
                    </a:xfrm>
                    <a:prstGeom prst="rect">
                      <a:avLst/>
                    </a:prstGeom>
                    <a:noFill/>
                    <a:ln w="23495" cmpd="sng">
                      <a:solidFill>
                        <a:srgbClr val="808080"/>
                      </a:solidFill>
                      <a:miter lim="800000"/>
                      <a:headEnd/>
                      <a:tailEnd/>
                    </a:ln>
                    <a:effectLst/>
                  </pic:spPr>
                </pic:pic>
              </a:graphicData>
            </a:graphic>
          </wp:inline>
        </w:drawing>
      </w:r>
    </w:p>
    <w:p w14:paraId="456EA609" w14:textId="77777777" w:rsidR="008F1C19" w:rsidRDefault="00FD3CB4">
      <w:pPr>
        <w:pStyle w:val="figcaption"/>
      </w:pPr>
      <w:r>
        <w:fldChar w:fldCharType="begin"/>
      </w:r>
      <w:r w:rsidR="0078260A">
        <w:instrText xml:space="preserve"> XE "Export to MS Excel" </w:instrText>
      </w:r>
      <w:r>
        <w:fldChar w:fldCharType="end"/>
      </w:r>
      <w:r w:rsidR="0078260A">
        <w:t xml:space="preserve"> Fig. 4.4.6 – Application Area Rules window showing the Export to MS Excel option</w:t>
      </w:r>
    </w:p>
    <w:p w14:paraId="40E487A1" w14:textId="77777777" w:rsidR="008F1C19" w:rsidRDefault="0078260A">
      <w:pPr>
        <w:pStyle w:val="p"/>
      </w:pPr>
      <w:r>
        <w:t>In case you directly close the editor window without applying the rules, an alert message pops up, as shown below:</w:t>
      </w:r>
    </w:p>
    <w:p w14:paraId="1A33F598" w14:textId="77777777" w:rsidR="008F1C19" w:rsidRDefault="00FB1154">
      <w:pPr>
        <w:pStyle w:val="figure"/>
      </w:pPr>
      <w:r>
        <w:rPr>
          <w:noProof/>
        </w:rPr>
        <w:drawing>
          <wp:inline distT="0" distB="0" distL="0" distR="0" wp14:anchorId="4D691B8A" wp14:editId="54526B34">
            <wp:extent cx="5449570" cy="1280160"/>
            <wp:effectExtent l="38100" t="38100" r="17780" b="15240"/>
            <wp:docPr id="279" name="Picture 5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9"/>
                    <pic:cNvPicPr preferRelativeResize="0">
                      <a:picLocks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449570" cy="1280160"/>
                    </a:xfrm>
                    <a:prstGeom prst="rect">
                      <a:avLst/>
                    </a:prstGeom>
                    <a:noFill/>
                    <a:ln w="23495" cmpd="sng">
                      <a:solidFill>
                        <a:srgbClr val="808080"/>
                      </a:solidFill>
                      <a:miter lim="800000"/>
                      <a:headEnd/>
                      <a:tailEnd/>
                    </a:ln>
                    <a:effectLst/>
                  </pic:spPr>
                </pic:pic>
              </a:graphicData>
            </a:graphic>
          </wp:inline>
        </w:drawing>
      </w:r>
    </w:p>
    <w:p w14:paraId="56619458" w14:textId="77777777" w:rsidR="008F1C19" w:rsidRDefault="0078260A">
      <w:pPr>
        <w:pStyle w:val="figcaption"/>
      </w:pPr>
      <w:r>
        <w:t xml:space="preserve"> Fig. 4.4.7 – Alert message dialog box</w:t>
      </w:r>
    </w:p>
    <w:p w14:paraId="7884E2C9" w14:textId="77777777" w:rsidR="008F1C19" w:rsidRDefault="0078260A">
      <w:pPr>
        <w:pStyle w:val="p"/>
      </w:pPr>
      <w:r>
        <w:t xml:space="preserve">Click </w:t>
      </w:r>
      <w:r>
        <w:rPr>
          <w:rStyle w:val="b"/>
        </w:rPr>
        <w:t>Yes</w:t>
      </w:r>
      <w:r>
        <w:t xml:space="preserve"> to confirm.</w:t>
      </w:r>
    </w:p>
    <w:p w14:paraId="1CFD2BAA" w14:textId="77777777" w:rsidR="008F1C19" w:rsidRDefault="00FD3CB4">
      <w:pPr>
        <w:pStyle w:val="p"/>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rPr>
          <w:b/>
          <w:bCs/>
        </w:rPr>
        <w:t>Adding Rules from IBM i</w:t>
      </w:r>
    </w:p>
    <w:p w14:paraId="3780C8F0" w14:textId="77777777" w:rsidR="008F1C19" w:rsidRDefault="0078260A">
      <w:pPr>
        <w:pStyle w:val="p"/>
      </w:pPr>
      <w:r>
        <w:t>Any number of select/omit criteria (Application Area Rules) can be specified to define an Application Area.</w:t>
      </w:r>
    </w:p>
    <w:p w14:paraId="62A97128" w14:textId="77777777" w:rsidR="008F1C19" w:rsidRDefault="0078260A">
      <w:pPr>
        <w:pStyle w:val="p"/>
      </w:pPr>
      <w:r>
        <w:t xml:space="preserve">Use </w:t>
      </w:r>
      <w:r>
        <w:rPr>
          <w:rStyle w:val="b"/>
        </w:rPr>
        <w:t>Option 7</w:t>
      </w:r>
      <w:r>
        <w:t xml:space="preserve"> to define the rules for a specific Application Area.</w:t>
      </w:r>
    </w:p>
    <w:p w14:paraId="196700CC" w14:textId="77777777" w:rsidR="008F1C19" w:rsidRDefault="00FB1154">
      <w:pPr>
        <w:pStyle w:val="figure"/>
      </w:pPr>
      <w:r>
        <w:rPr>
          <w:noProof/>
        </w:rPr>
        <w:drawing>
          <wp:inline distT="0" distB="0" distL="0" distR="0" wp14:anchorId="78E77D35" wp14:editId="63BB59DB">
            <wp:extent cx="5449570" cy="2143125"/>
            <wp:effectExtent l="0" t="0" r="0" b="0"/>
            <wp:docPr id="280" name="Picture 5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0"/>
                    <pic:cNvPicPr preferRelativeResize="0">
                      <a:picLocks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5449570" cy="2143125"/>
                    </a:xfrm>
                    <a:prstGeom prst="rect">
                      <a:avLst/>
                    </a:prstGeom>
                    <a:noFill/>
                    <a:ln>
                      <a:noFill/>
                    </a:ln>
                  </pic:spPr>
                </pic:pic>
              </a:graphicData>
            </a:graphic>
          </wp:inline>
        </w:drawing>
      </w:r>
    </w:p>
    <w:p w14:paraId="1F964FDA" w14:textId="77777777" w:rsidR="008F1C19" w:rsidRDefault="0078260A">
      <w:pPr>
        <w:pStyle w:val="figcaption"/>
      </w:pPr>
      <w:r>
        <w:t xml:space="preserve"> Fig. 4.4.8 – Application Area Rules on IBM i</w:t>
      </w:r>
    </w:p>
    <w:p w14:paraId="64822B72" w14:textId="77777777" w:rsidR="008F1C19" w:rsidRDefault="0078260A">
      <w:pPr>
        <w:pStyle w:val="p"/>
      </w:pPr>
      <w:r>
        <w:t>This screen allows you to specify the rules used to divide an application into separate areas. You can add any number of select or omit criteria to ensure that the areas will contain all and only the correct objects.</w:t>
      </w:r>
    </w:p>
    <w:p w14:paraId="70C998AA" w14:textId="77777777" w:rsidR="008F1C19" w:rsidRDefault="0078260A">
      <w:pPr>
        <w:pStyle w:val="p"/>
      </w:pPr>
      <w:r>
        <w:t xml:space="preserve">Use </w:t>
      </w:r>
      <w:r>
        <w:rPr>
          <w:rStyle w:val="b"/>
        </w:rPr>
        <w:t>F6</w:t>
      </w:r>
      <w:r>
        <w:t xml:space="preserve"> to add a rule.</w:t>
      </w:r>
    </w:p>
    <w:p w14:paraId="00F2B350" w14:textId="77777777" w:rsidR="008F1C19" w:rsidRDefault="00FB1154">
      <w:pPr>
        <w:pStyle w:val="figure"/>
      </w:pPr>
      <w:r>
        <w:rPr>
          <w:noProof/>
        </w:rPr>
        <w:lastRenderedPageBreak/>
        <w:drawing>
          <wp:inline distT="0" distB="0" distL="0" distR="0" wp14:anchorId="25730D4A" wp14:editId="49D1847B">
            <wp:extent cx="5449570" cy="2677160"/>
            <wp:effectExtent l="0" t="0" r="0" b="0"/>
            <wp:docPr id="281" name="Picture 5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1"/>
                    <pic:cNvPicPr preferRelativeResize="0">
                      <a:picLocks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449570" cy="2677160"/>
                    </a:xfrm>
                    <a:prstGeom prst="rect">
                      <a:avLst/>
                    </a:prstGeom>
                    <a:noFill/>
                    <a:ln>
                      <a:noFill/>
                    </a:ln>
                  </pic:spPr>
                </pic:pic>
              </a:graphicData>
            </a:graphic>
          </wp:inline>
        </w:drawing>
      </w:r>
    </w:p>
    <w:p w14:paraId="79D5B9C8" w14:textId="77777777" w:rsidR="008F1C19" w:rsidRDefault="0078260A">
      <w:pPr>
        <w:pStyle w:val="figcaption"/>
      </w:pPr>
      <w:r>
        <w:t xml:space="preserve"> Fig. 4.4.9 – Add Application Area Rules from IBM i</w:t>
      </w:r>
    </w:p>
    <w:p w14:paraId="174536EE" w14:textId="77777777" w:rsidR="008F1C19" w:rsidRDefault="0078260A">
      <w:pPr>
        <w:pStyle w:val="p"/>
      </w:pPr>
      <w:r>
        <w:t>After addition, the Application Area appears as shown below:</w:t>
      </w:r>
    </w:p>
    <w:p w14:paraId="5558FE7C" w14:textId="77777777" w:rsidR="008F1C19" w:rsidRDefault="00FB1154">
      <w:pPr>
        <w:pStyle w:val="figure"/>
      </w:pPr>
      <w:r>
        <w:rPr>
          <w:noProof/>
        </w:rPr>
        <w:drawing>
          <wp:inline distT="0" distB="0" distL="0" distR="0" wp14:anchorId="05D45028" wp14:editId="3D13D078">
            <wp:extent cx="5449570" cy="2026285"/>
            <wp:effectExtent l="0" t="0" r="0" b="0"/>
            <wp:docPr id="282" name="Picture 5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
                    <pic:cNvPicPr preferRelativeResize="0">
                      <a:picLocks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449570" cy="2026285"/>
                    </a:xfrm>
                    <a:prstGeom prst="rect">
                      <a:avLst/>
                    </a:prstGeom>
                    <a:noFill/>
                    <a:ln>
                      <a:noFill/>
                    </a:ln>
                  </pic:spPr>
                </pic:pic>
              </a:graphicData>
            </a:graphic>
          </wp:inline>
        </w:drawing>
      </w:r>
    </w:p>
    <w:p w14:paraId="5227B376" w14:textId="77777777" w:rsidR="008F1C19" w:rsidRDefault="0078260A">
      <w:pPr>
        <w:pStyle w:val="figcaption"/>
      </w:pPr>
      <w:r>
        <w:t xml:space="preserve"> Fig. 4.4.10 – Application Area Rules on IBM i</w:t>
      </w:r>
    </w:p>
    <w:p w14:paraId="581C9C98" w14:textId="77777777" w:rsidR="008F1C19" w:rsidRDefault="008F1C19">
      <w:pPr>
        <w:pStyle w:val="pageBreak"/>
      </w:pPr>
      <w:bookmarkStart w:id="162" w:name="_Ref1012131606"/>
    </w:p>
    <w:bookmarkEnd w:id="162"/>
    <w:p w14:paraId="5CB04E2E" w14:textId="77777777" w:rsidR="008F1C19" w:rsidRDefault="00FD3CB4">
      <w:pPr>
        <w:pStyle w:val="h31"/>
      </w:pPr>
      <w:r>
        <w:lastRenderedPageBreak/>
        <w:fldChar w:fldCharType="begin"/>
      </w:r>
      <w:r w:rsidR="0078260A">
        <w:instrText xml:space="preserve"> XE "application area" </w:instrText>
      </w:r>
      <w:r>
        <w:fldChar w:fldCharType="end"/>
      </w:r>
      <w:bookmarkStart w:id="163" w:name="_Toc131416796"/>
      <w:r w:rsidR="0078260A">
        <w:t>New Application Area</w:t>
      </w:r>
      <w:bookmarkEnd w:id="163"/>
    </w:p>
    <w:p w14:paraId="72B4282E" w14:textId="77777777" w:rsidR="008F1C19" w:rsidRDefault="0078260A">
      <w:pPr>
        <w:pStyle w:val="p"/>
      </w:pPr>
      <w:r>
        <w:t xml:space="preserve">The New Application Area option is used to create an Application Area as a child of an existing Application Area. For more details, refer to the section </w:t>
      </w:r>
      <w:hyperlink w:anchor="_Ref-821796634" w:history="1">
        <w:r>
          <w:rPr>
            <w:color w:val="076685"/>
            <w:u w:val="single"/>
          </w:rPr>
          <w:t>New Application Area</w:t>
        </w:r>
      </w:hyperlink>
      <w:r>
        <w:t>.</w:t>
      </w:r>
    </w:p>
    <w:bookmarkStart w:id="164" w:name="_Ref1984372831"/>
    <w:p w14:paraId="04765504" w14:textId="77777777" w:rsidR="008F1C19" w:rsidRDefault="00FD3CB4">
      <w:pPr>
        <w:pStyle w:val="h3"/>
      </w:pPr>
      <w:r>
        <w:fldChar w:fldCharType="begin"/>
      </w:r>
      <w:r w:rsidR="0078260A">
        <w:instrText xml:space="preserve"> XE "application area" </w:instrText>
      </w:r>
      <w:r>
        <w:fldChar w:fldCharType="end"/>
      </w:r>
      <w:bookmarkStart w:id="165" w:name="_Toc131416797"/>
      <w:r w:rsidR="0078260A">
        <w:t>Move Application Area</w:t>
      </w:r>
      <w:bookmarkEnd w:id="165"/>
    </w:p>
    <w:bookmarkEnd w:id="164"/>
    <w:p w14:paraId="4AA827EF" w14:textId="77777777" w:rsidR="008F1C19" w:rsidRDefault="0078260A">
      <w:pPr>
        <w:pStyle w:val="p"/>
      </w:pPr>
      <w:r>
        <w:t xml:space="preserve">This option moves the selected Application Area as a child of an existing Application Area. Select the </w:t>
      </w:r>
      <w:r>
        <w:rPr>
          <w:rStyle w:val="b"/>
        </w:rPr>
        <w:t>Move Application Area</w:t>
      </w:r>
      <w:r>
        <w:t xml:space="preserve"> option. This will invoke a dialog box with all existing Application Area enlisted, as shown below:</w:t>
      </w:r>
    </w:p>
    <w:p w14:paraId="3010DF7B" w14:textId="77777777" w:rsidR="008F1C19" w:rsidRDefault="00FB1154">
      <w:pPr>
        <w:pStyle w:val="figure"/>
      </w:pPr>
      <w:r>
        <w:rPr>
          <w:noProof/>
        </w:rPr>
        <w:drawing>
          <wp:inline distT="0" distB="0" distL="0" distR="0" wp14:anchorId="3C315F70" wp14:editId="4D272F57">
            <wp:extent cx="3218815" cy="2019300"/>
            <wp:effectExtent l="38100" t="38100" r="19685" b="19050"/>
            <wp:docPr id="283" name="Picture 5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
                    <pic:cNvPicPr preferRelativeResize="0">
                      <a:picLocks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218815" cy="2019300"/>
                    </a:xfrm>
                    <a:prstGeom prst="rect">
                      <a:avLst/>
                    </a:prstGeom>
                    <a:noFill/>
                    <a:ln w="23495" cmpd="sng">
                      <a:solidFill>
                        <a:srgbClr val="808080"/>
                      </a:solidFill>
                      <a:miter lim="800000"/>
                      <a:headEnd/>
                      <a:tailEnd/>
                    </a:ln>
                    <a:effectLst/>
                  </pic:spPr>
                </pic:pic>
              </a:graphicData>
            </a:graphic>
          </wp:inline>
        </w:drawing>
      </w:r>
    </w:p>
    <w:p w14:paraId="125A3B7E" w14:textId="77777777" w:rsidR="008F1C19" w:rsidRDefault="0078260A">
      <w:pPr>
        <w:pStyle w:val="figcaption"/>
      </w:pPr>
      <w:r>
        <w:t xml:space="preserve"> </w:t>
      </w:r>
      <w:r>
        <w:rPr>
          <w:rStyle w:val="conditionalText"/>
        </w:rPr>
        <w:t xml:space="preserve">Fig. 4.4.8 – </w:t>
      </w:r>
      <w:r>
        <w:t>Move Application Area</w:t>
      </w:r>
    </w:p>
    <w:p w14:paraId="2AA90107" w14:textId="77777777" w:rsidR="008F1C19" w:rsidRDefault="0078260A">
      <w:pPr>
        <w:pStyle w:val="p"/>
      </w:pPr>
      <w:r>
        <w:t>Select the required Application Area and click OK to confirm. The invoked dialog box displays the process confirmation.</w:t>
      </w:r>
    </w:p>
    <w:p w14:paraId="3099427C" w14:textId="77777777" w:rsidR="008F1C19" w:rsidRDefault="00FB1154">
      <w:pPr>
        <w:pStyle w:val="figure"/>
      </w:pPr>
      <w:r>
        <w:rPr>
          <w:noProof/>
        </w:rPr>
        <w:drawing>
          <wp:inline distT="0" distB="0" distL="0" distR="0" wp14:anchorId="73500CC5" wp14:editId="6106DE8C">
            <wp:extent cx="5164455" cy="1257935"/>
            <wp:effectExtent l="38100" t="38100" r="17145" b="18415"/>
            <wp:docPr id="284" name="Picture 5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4"/>
                    <pic:cNvPicPr preferRelativeResize="0">
                      <a:picLocks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164455" cy="1257935"/>
                    </a:xfrm>
                    <a:prstGeom prst="rect">
                      <a:avLst/>
                    </a:prstGeom>
                    <a:noFill/>
                    <a:ln w="23495" cmpd="sng">
                      <a:solidFill>
                        <a:srgbClr val="808080"/>
                      </a:solidFill>
                      <a:miter lim="800000"/>
                      <a:headEnd/>
                      <a:tailEnd/>
                    </a:ln>
                    <a:effectLst/>
                  </pic:spPr>
                </pic:pic>
              </a:graphicData>
            </a:graphic>
          </wp:inline>
        </w:drawing>
      </w:r>
    </w:p>
    <w:p w14:paraId="029859D4" w14:textId="6BD45189" w:rsidR="008F1C19" w:rsidRDefault="0078260A">
      <w:pPr>
        <w:pStyle w:val="figcaption"/>
      </w:pPr>
      <w:r>
        <w:t xml:space="preserve"> Fig. 4.4.9 – Confirmation dialog box</w:t>
      </w:r>
    </w:p>
    <w:p w14:paraId="4B48DEF1" w14:textId="77777777" w:rsidR="00E86066" w:rsidRDefault="00E86066">
      <w:pPr>
        <w:pStyle w:val="figcaption"/>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546BE47" w14:textId="77777777">
        <w:trPr>
          <w:tblCellSpacing w:w="0" w:type="dxa"/>
        </w:trPr>
        <w:tc>
          <w:tcPr>
            <w:tcW w:w="855" w:type="dxa"/>
            <w:shd w:val="clear" w:color="auto" w:fill="F0F7FB"/>
            <w:vAlign w:val="center"/>
          </w:tcPr>
          <w:p w14:paraId="29BAD822" w14:textId="77777777" w:rsidR="008F1C19" w:rsidRDefault="00FB1154">
            <w:pPr>
              <w:pStyle w:val="tdTableStyle-Note-BodyB-Column1-Body1"/>
            </w:pPr>
            <w:r>
              <w:rPr>
                <w:noProof/>
              </w:rPr>
              <w:drawing>
                <wp:inline distT="0" distB="0" distL="0" distR="0" wp14:anchorId="5F9479CC" wp14:editId="5E117840">
                  <wp:extent cx="461010" cy="380365"/>
                  <wp:effectExtent l="0" t="0" r="0" b="0"/>
                  <wp:docPr id="285" name="Picture 5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0025A16" w14:textId="77777777" w:rsidR="008F1C19" w:rsidRDefault="0078260A">
            <w:pPr>
              <w:pStyle w:val="tdTableStyle-Note-BodyA-Column1-Body1"/>
            </w:pPr>
            <w:r>
              <w:t>If the user moves an Application Area that is already nested as a child, the relation with current parent will tend to cease. A confirmation dialog box as shown below asks the user to confirm the termination.</w:t>
            </w:r>
          </w:p>
        </w:tc>
      </w:tr>
    </w:tbl>
    <w:p w14:paraId="35FEA427" w14:textId="77777777" w:rsidR="008F1C19" w:rsidRDefault="00FB1154">
      <w:pPr>
        <w:pStyle w:val="figure"/>
      </w:pPr>
      <w:r>
        <w:rPr>
          <w:noProof/>
        </w:rPr>
        <w:lastRenderedPageBreak/>
        <w:drawing>
          <wp:inline distT="0" distB="0" distL="0" distR="0" wp14:anchorId="5F3F13BA" wp14:editId="11E4B6AB">
            <wp:extent cx="4842510" cy="1390015"/>
            <wp:effectExtent l="0" t="0" r="0" b="0"/>
            <wp:docPr id="286" name="Picture 5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6"/>
                    <pic:cNvPicPr preferRelativeResize="0">
                      <a:picLocks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842510" cy="1390015"/>
                    </a:xfrm>
                    <a:prstGeom prst="rect">
                      <a:avLst/>
                    </a:prstGeom>
                    <a:noFill/>
                    <a:ln>
                      <a:noFill/>
                    </a:ln>
                  </pic:spPr>
                </pic:pic>
              </a:graphicData>
            </a:graphic>
          </wp:inline>
        </w:drawing>
      </w:r>
    </w:p>
    <w:p w14:paraId="04EC4543" w14:textId="77777777" w:rsidR="008F1C19" w:rsidRDefault="0078260A">
      <w:pPr>
        <w:pStyle w:val="figcaption"/>
      </w:pPr>
      <w:r>
        <w:t xml:space="preserve"> Fig. 4.4.10 – Confirmation for termination</w:t>
      </w:r>
    </w:p>
    <w:p w14:paraId="7729CDB0" w14:textId="77777777" w:rsidR="008F1C19" w:rsidRDefault="008F1C19">
      <w:pPr>
        <w:pStyle w:val="pageBreak"/>
      </w:pPr>
      <w:bookmarkStart w:id="166" w:name="_Ref-1575511801"/>
    </w:p>
    <w:p w14:paraId="19C4DB8A" w14:textId="77777777" w:rsidR="008F1C19" w:rsidRDefault="0078260A">
      <w:pPr>
        <w:pStyle w:val="h31"/>
      </w:pPr>
      <w:bookmarkStart w:id="167" w:name="_Toc131416798"/>
      <w:bookmarkEnd w:id="166"/>
      <w:r>
        <w:lastRenderedPageBreak/>
        <w:t>Move To Root</w:t>
      </w:r>
      <w:bookmarkEnd w:id="167"/>
    </w:p>
    <w:p w14:paraId="302707B0" w14:textId="77777777" w:rsidR="008F1C19" w:rsidRDefault="00FD3CB4">
      <w:pPr>
        <w:pStyle w:val="p"/>
      </w:pPr>
      <w:r>
        <w:fldChar w:fldCharType="begin"/>
      </w:r>
      <w:r w:rsidR="0078260A">
        <w:instrText xml:space="preserve"> XE "application area" </w:instrText>
      </w:r>
      <w:r>
        <w:fldChar w:fldCharType="end"/>
      </w:r>
      <w:r w:rsidR="0078260A">
        <w:t xml:space="preserve">This option will move the selected Application Area to the root position. Select the </w:t>
      </w:r>
      <w:r w:rsidR="0078260A">
        <w:rPr>
          <w:rStyle w:val="b"/>
        </w:rPr>
        <w:t>Move To Root</w:t>
      </w:r>
      <w:r w:rsidR="0078260A">
        <w:t xml:space="preserve"> option. The selected application area will get deleted from the current parent Application Area. Click OK to confirm.</w:t>
      </w:r>
    </w:p>
    <w:p w14:paraId="645EBA82" w14:textId="77777777" w:rsidR="008F1C19" w:rsidRDefault="00FB1154">
      <w:pPr>
        <w:pStyle w:val="figure"/>
      </w:pPr>
      <w:r>
        <w:rPr>
          <w:noProof/>
        </w:rPr>
        <w:drawing>
          <wp:inline distT="0" distB="0" distL="0" distR="0" wp14:anchorId="0E406769" wp14:editId="57CBDDD7">
            <wp:extent cx="5164455" cy="1265555"/>
            <wp:effectExtent l="38100" t="38100" r="17145" b="10795"/>
            <wp:docPr id="287" name="Picture 5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7"/>
                    <pic:cNvPicPr preferRelativeResize="0">
                      <a:picLocks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164455" cy="1265555"/>
                    </a:xfrm>
                    <a:prstGeom prst="rect">
                      <a:avLst/>
                    </a:prstGeom>
                    <a:noFill/>
                    <a:ln w="23495" cmpd="sng">
                      <a:solidFill>
                        <a:srgbClr val="808080"/>
                      </a:solidFill>
                      <a:miter lim="800000"/>
                      <a:headEnd/>
                      <a:tailEnd/>
                    </a:ln>
                    <a:effectLst/>
                  </pic:spPr>
                </pic:pic>
              </a:graphicData>
            </a:graphic>
          </wp:inline>
        </w:drawing>
      </w:r>
    </w:p>
    <w:p w14:paraId="212609AF" w14:textId="77777777" w:rsidR="008F1C19" w:rsidRDefault="0078260A">
      <w:pPr>
        <w:pStyle w:val="figcaption"/>
      </w:pPr>
      <w:r>
        <w:t xml:space="preserve"> Fig. 4.4.11 – Move to Root</w:t>
      </w:r>
    </w:p>
    <w:p w14:paraId="4B4E4D19" w14:textId="77777777" w:rsidR="008F1C19" w:rsidRDefault="0078260A">
      <w:pPr>
        <w:pStyle w:val="p"/>
      </w:pPr>
      <w:r>
        <w:t>A confirmation message will popup showing the process has been performed successfully.</w:t>
      </w:r>
    </w:p>
    <w:p w14:paraId="15F09FB6" w14:textId="77777777" w:rsidR="008F1C19" w:rsidRDefault="00FB1154">
      <w:pPr>
        <w:pStyle w:val="figure"/>
      </w:pPr>
      <w:r>
        <w:rPr>
          <w:noProof/>
        </w:rPr>
        <w:drawing>
          <wp:inline distT="0" distB="0" distL="0" distR="0" wp14:anchorId="430A71DF" wp14:editId="02BF6004">
            <wp:extent cx="5164455" cy="1257935"/>
            <wp:effectExtent l="38100" t="38100" r="17145" b="18415"/>
            <wp:docPr id="288" name="Picture 5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8"/>
                    <pic:cNvPicPr preferRelativeResize="0">
                      <a:picLocks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164455" cy="1257935"/>
                    </a:xfrm>
                    <a:prstGeom prst="rect">
                      <a:avLst/>
                    </a:prstGeom>
                    <a:noFill/>
                    <a:ln w="23495" cmpd="sng">
                      <a:solidFill>
                        <a:srgbClr val="808080"/>
                      </a:solidFill>
                      <a:miter lim="800000"/>
                      <a:headEnd/>
                      <a:tailEnd/>
                    </a:ln>
                    <a:effectLst/>
                  </pic:spPr>
                </pic:pic>
              </a:graphicData>
            </a:graphic>
          </wp:inline>
        </w:drawing>
      </w:r>
    </w:p>
    <w:p w14:paraId="4B2BC49C" w14:textId="77777777" w:rsidR="008F1C19" w:rsidRDefault="0078260A">
      <w:pPr>
        <w:pStyle w:val="figcaption"/>
      </w:pPr>
      <w:r>
        <w:t xml:space="preserve"> Fig. 4.4.12 – Confirmation message</w:t>
      </w:r>
    </w:p>
    <w:p w14:paraId="6922770D" w14:textId="77777777" w:rsidR="008F1C19" w:rsidRDefault="008F1C19">
      <w:pPr>
        <w:pStyle w:val="pageBreak"/>
      </w:pPr>
      <w:bookmarkStart w:id="168" w:name="_Ref1484336708"/>
    </w:p>
    <w:bookmarkEnd w:id="168"/>
    <w:p w14:paraId="6A3E1A84" w14:textId="77777777" w:rsidR="008F1C19" w:rsidRDefault="00FD3CB4">
      <w:pPr>
        <w:pStyle w:val="h31"/>
      </w:pPr>
      <w:r>
        <w:lastRenderedPageBreak/>
        <w:fldChar w:fldCharType="begin"/>
      </w:r>
      <w:r w:rsidR="0078260A">
        <w:instrText xml:space="preserve"> XE "application area" </w:instrText>
      </w:r>
      <w:r>
        <w:fldChar w:fldCharType="end"/>
      </w:r>
      <w:bookmarkStart w:id="169" w:name="_Toc131416799"/>
      <w:r w:rsidR="0078260A">
        <w:t>Change Application Area</w:t>
      </w:r>
      <w:bookmarkEnd w:id="169"/>
    </w:p>
    <w:p w14:paraId="6B8C3043" w14:textId="77777777" w:rsidR="008F1C19" w:rsidRDefault="0078260A">
      <w:pPr>
        <w:pStyle w:val="p"/>
      </w:pPr>
      <w:r>
        <w:t xml:space="preserve">Select the </w:t>
      </w:r>
      <w:r>
        <w:rPr>
          <w:rStyle w:val="b"/>
        </w:rPr>
        <w:t>Change Application Area</w:t>
      </w:r>
      <w:r>
        <w:t xml:space="preserve"> option to modify the application area description. You can change the Refresh Sequence. As required check/uncheck the </w:t>
      </w:r>
      <w:r>
        <w:rPr>
          <w:rStyle w:val="b"/>
        </w:rPr>
        <w:t>Lock Flag</w:t>
      </w:r>
      <w:r>
        <w:t xml:space="preserve"> and </w:t>
      </w:r>
      <w:r>
        <w:rPr>
          <w:rStyle w:val="b"/>
        </w:rPr>
        <w:t>Allow Refresh</w:t>
      </w:r>
      <w:r>
        <w:t xml:space="preserve"> checkboxes. To recapitulate, if you want to use the new method, change the data area </w:t>
      </w:r>
      <w:r>
        <w:rPr>
          <w:rStyle w:val="b"/>
        </w:rPr>
        <w:t>XAPPARABLD</w:t>
      </w:r>
      <w:r>
        <w:t xml:space="preserve"> in X-Ref library to </w:t>
      </w:r>
      <w:r>
        <w:rPr>
          <w:rStyle w:val="b"/>
        </w:rPr>
        <w:t>*NEW</w:t>
      </w:r>
      <w:r w:rsidR="00FD3CB4">
        <w:fldChar w:fldCharType="begin"/>
      </w:r>
      <w:r>
        <w:instrText xml:space="preserve"> XE "X-Analysis Client" </w:instrText>
      </w:r>
      <w:r w:rsidR="00FD3CB4">
        <w:fldChar w:fldCharType="end"/>
      </w:r>
      <w:r w:rsidR="00FD3CB4">
        <w:fldChar w:fldCharType="begin"/>
      </w:r>
      <w:r>
        <w:instrText xml:space="preserve"> XE "X-Analysis" </w:instrText>
      </w:r>
      <w:r w:rsidR="00FD3CB4">
        <w:fldChar w:fldCharType="end"/>
      </w:r>
      <w:r w:rsidR="00FD3CB4">
        <w:fldChar w:fldCharType="begin"/>
      </w:r>
      <w:r>
        <w:instrText xml:space="preserve"> XE "Client" </w:instrText>
      </w:r>
      <w:r w:rsidR="00FD3CB4">
        <w:fldChar w:fldCharType="end"/>
      </w:r>
      <w:r w:rsidR="00FD3CB4">
        <w:fldChar w:fldCharType="begin"/>
      </w:r>
      <w:r>
        <w:instrText xml:space="preserve"> XE "Server" </w:instrText>
      </w:r>
      <w:r w:rsidR="00FD3CB4">
        <w:fldChar w:fldCharType="end"/>
      </w:r>
      <w:r>
        <w:t>. However, with this change, the X-Analysis client will not show the check-box for using the new method. The same gets reflected on the server side.</w:t>
      </w:r>
    </w:p>
    <w:p w14:paraId="7C247345" w14:textId="77777777" w:rsidR="008F1C19" w:rsidRDefault="0078260A">
      <w:pPr>
        <w:pStyle w:val="p"/>
      </w:pPr>
      <w:r>
        <w:t xml:space="preserve">Click </w:t>
      </w:r>
      <w:r>
        <w:rPr>
          <w:rStyle w:val="b"/>
        </w:rPr>
        <w:t>OK</w:t>
      </w:r>
      <w:r>
        <w:t xml:space="preserve"> to reflect these changes to the application area.</w:t>
      </w:r>
    </w:p>
    <w:p w14:paraId="1D6724DD" w14:textId="77777777" w:rsidR="008F1C19" w:rsidRDefault="00FB1154">
      <w:pPr>
        <w:pStyle w:val="figure"/>
      </w:pPr>
      <w:r>
        <w:rPr>
          <w:noProof/>
        </w:rPr>
        <w:drawing>
          <wp:inline distT="0" distB="0" distL="0" distR="0" wp14:anchorId="02D3316E" wp14:editId="7B1BF05F">
            <wp:extent cx="2487295" cy="2209165"/>
            <wp:effectExtent l="0" t="0" r="0" b="0"/>
            <wp:docPr id="289" name="Picture 5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9"/>
                    <pic:cNvPicPr preferRelativeResize="0">
                      <a:picLocks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487295" cy="2209165"/>
                    </a:xfrm>
                    <a:prstGeom prst="rect">
                      <a:avLst/>
                    </a:prstGeom>
                    <a:noFill/>
                    <a:ln>
                      <a:noFill/>
                    </a:ln>
                  </pic:spPr>
                </pic:pic>
              </a:graphicData>
            </a:graphic>
          </wp:inline>
        </w:drawing>
      </w:r>
    </w:p>
    <w:p w14:paraId="18FE036F" w14:textId="77777777" w:rsidR="008F1C19" w:rsidRDefault="0078260A">
      <w:pPr>
        <w:pStyle w:val="figcaption"/>
      </w:pPr>
      <w:r>
        <w:rPr>
          <w:rStyle w:val="conditionalText"/>
        </w:rPr>
        <w:t xml:space="preserve"> Fig. 4.4.13 –</w:t>
      </w:r>
      <w:r>
        <w:t xml:space="preserve"> Change Application Area dialog</w:t>
      </w:r>
    </w:p>
    <w:p w14:paraId="63D6884C" w14:textId="77777777" w:rsidR="008F1C19" w:rsidRDefault="008F1C19">
      <w:pPr>
        <w:pStyle w:val="pageBreak"/>
      </w:pPr>
      <w:bookmarkStart w:id="170" w:name="_Ref2105148626"/>
    </w:p>
    <w:bookmarkEnd w:id="170"/>
    <w:p w14:paraId="3837B6AF" w14:textId="77777777" w:rsidR="008F1C19" w:rsidRDefault="00FD3CB4">
      <w:pPr>
        <w:pStyle w:val="h31"/>
      </w:pPr>
      <w:r>
        <w:lastRenderedPageBreak/>
        <w:fldChar w:fldCharType="begin"/>
      </w:r>
      <w:r w:rsidR="0078260A">
        <w:instrText xml:space="preserve"> XE "application area" </w:instrText>
      </w:r>
      <w:r>
        <w:fldChar w:fldCharType="end"/>
      </w:r>
      <w:bookmarkStart w:id="171" w:name="_Toc131416800"/>
      <w:r w:rsidR="0078260A">
        <w:t>Delete Application Area</w:t>
      </w:r>
      <w:bookmarkEnd w:id="171"/>
    </w:p>
    <w:p w14:paraId="4C6820B4" w14:textId="77777777" w:rsidR="008F1C19" w:rsidRDefault="0078260A">
      <w:pPr>
        <w:pStyle w:val="p"/>
      </w:pPr>
      <w:r>
        <w:t xml:space="preserve">Select the </w:t>
      </w:r>
      <w:r>
        <w:rPr>
          <w:rStyle w:val="b"/>
        </w:rPr>
        <w:t>Delete Application Area</w:t>
      </w:r>
      <w:r>
        <w:t xml:space="preserve"> option. This prompts for deleting the selected application area. </w:t>
      </w:r>
    </w:p>
    <w:p w14:paraId="51BB7E05" w14:textId="77777777" w:rsidR="008F1C19" w:rsidRDefault="00FB1154">
      <w:pPr>
        <w:pStyle w:val="figure"/>
      </w:pPr>
      <w:r>
        <w:rPr>
          <w:noProof/>
        </w:rPr>
        <w:drawing>
          <wp:inline distT="0" distB="0" distL="0" distR="0" wp14:anchorId="79E1722D" wp14:editId="58E622DB">
            <wp:extent cx="4908550" cy="1302385"/>
            <wp:effectExtent l="38100" t="38100" r="25400" b="12065"/>
            <wp:docPr id="290" name="Picture 5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0"/>
                    <pic:cNvPicPr preferRelativeResize="0">
                      <a:picLocks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4908550" cy="1302385"/>
                    </a:xfrm>
                    <a:prstGeom prst="rect">
                      <a:avLst/>
                    </a:prstGeom>
                    <a:noFill/>
                    <a:ln w="23495" cmpd="sng">
                      <a:solidFill>
                        <a:srgbClr val="808080"/>
                      </a:solidFill>
                      <a:miter lim="800000"/>
                      <a:headEnd/>
                      <a:tailEnd/>
                    </a:ln>
                    <a:effectLst/>
                  </pic:spPr>
                </pic:pic>
              </a:graphicData>
            </a:graphic>
          </wp:inline>
        </w:drawing>
      </w:r>
    </w:p>
    <w:p w14:paraId="20DE5D7C" w14:textId="77777777" w:rsidR="008F1C19" w:rsidRDefault="0078260A">
      <w:pPr>
        <w:pStyle w:val="figcaption"/>
      </w:pPr>
      <w:r>
        <w:rPr>
          <w:rStyle w:val="conditionalText"/>
        </w:rPr>
        <w:t xml:space="preserve"> Fig. 4.4.14 –</w:t>
      </w:r>
      <w:r>
        <w:t xml:space="preserve"> Delete Application Area</w:t>
      </w:r>
    </w:p>
    <w:p w14:paraId="0DB52575" w14:textId="77777777" w:rsidR="008F1C19" w:rsidRDefault="0078260A">
      <w:pPr>
        <w:pStyle w:val="p"/>
      </w:pPr>
      <w:r>
        <w:t>After confirmation it deletes the application area.</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724993B" w14:textId="77777777">
        <w:trPr>
          <w:tblCellSpacing w:w="0" w:type="dxa"/>
        </w:trPr>
        <w:tc>
          <w:tcPr>
            <w:tcW w:w="855" w:type="dxa"/>
            <w:shd w:val="clear" w:color="auto" w:fill="F0F7FB"/>
            <w:vAlign w:val="center"/>
          </w:tcPr>
          <w:p w14:paraId="796AB0F3" w14:textId="77777777" w:rsidR="008F1C19" w:rsidRDefault="00FB1154">
            <w:pPr>
              <w:pStyle w:val="tdTableStyle-Note-BodyB-Column1-Body1"/>
            </w:pPr>
            <w:r>
              <w:rPr>
                <w:noProof/>
              </w:rPr>
              <w:drawing>
                <wp:inline distT="0" distB="0" distL="0" distR="0" wp14:anchorId="0FD404CD" wp14:editId="53C8ECC3">
                  <wp:extent cx="461010" cy="380365"/>
                  <wp:effectExtent l="0" t="0" r="0" b="0"/>
                  <wp:docPr id="291" name="Picture 5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D134401" w14:textId="77777777" w:rsidR="008F1C19" w:rsidRDefault="0078260A">
            <w:pPr>
              <w:pStyle w:val="tdTableStyle-Note-BodyA-Column1-Body1"/>
            </w:pPr>
            <w:r>
              <w:t>The user cannot delete an application area if it has another nested application area as a child.</w:t>
            </w:r>
          </w:p>
        </w:tc>
      </w:tr>
    </w:tbl>
    <w:p w14:paraId="12172F1F" w14:textId="77777777" w:rsidR="008F1C19" w:rsidRDefault="008F1C19">
      <w:pPr>
        <w:pStyle w:val="pageBreak"/>
      </w:pPr>
      <w:bookmarkStart w:id="172" w:name="_Ref-2138751754"/>
    </w:p>
    <w:p w14:paraId="1E778511" w14:textId="77777777" w:rsidR="008F1C19" w:rsidRDefault="0078260A">
      <w:pPr>
        <w:pStyle w:val="h31"/>
      </w:pPr>
      <w:bookmarkStart w:id="173" w:name="_Toc131416801"/>
      <w:bookmarkEnd w:id="172"/>
      <w:r>
        <w:lastRenderedPageBreak/>
        <w:t>Affinity Identification</w:t>
      </w:r>
      <w:bookmarkEnd w:id="173"/>
    </w:p>
    <w:p w14:paraId="6A38979E" w14:textId="77777777" w:rsidR="008F1C19" w:rsidRDefault="0078260A">
      <w:pPr>
        <w:pStyle w:val="p"/>
      </w:pPr>
      <w:r>
        <w:t xml:space="preserve">The </w:t>
      </w:r>
      <w:r>
        <w:rPr>
          <w:rStyle w:val="b"/>
        </w:rPr>
        <w:t>Affinity Identification</w:t>
      </w:r>
      <w:r w:rsidR="00FD3CB4">
        <w:fldChar w:fldCharType="begin"/>
      </w:r>
      <w:r>
        <w:instrText xml:space="preserve"> XE "application area" </w:instrText>
      </w:r>
      <w:r w:rsidR="00FD3CB4">
        <w:fldChar w:fldCharType="end"/>
      </w:r>
      <w:r w:rsidR="00FD3CB4">
        <w:fldChar w:fldCharType="begin"/>
      </w:r>
      <w:r>
        <w:instrText xml:space="preserve"> XE "Server" </w:instrText>
      </w:r>
      <w:r w:rsidR="00FD3CB4">
        <w:fldChar w:fldCharType="end"/>
      </w:r>
      <w:r>
        <w:t xml:space="preserve"> option displays the linkage of a program to another program and thereby helps to identify the objects that do not exist in an application area. Affinity Identification have high (or low) affinity to one or multiple programs under that application area, mainly due to data linkages or program dependencies. The affinity calculation is done at the server using the </w:t>
      </w:r>
      <w:r>
        <w:rPr>
          <w:rStyle w:val="b"/>
        </w:rPr>
        <w:t>XAFFINIDX</w:t>
      </w:r>
      <w:r>
        <w:t xml:space="preserve"> command.</w:t>
      </w:r>
    </w:p>
    <w:p w14:paraId="181D7C51" w14:textId="77777777" w:rsidR="008F1C19" w:rsidRDefault="0078260A">
      <w:pPr>
        <w:pStyle w:val="p"/>
      </w:pPr>
      <w:r>
        <w:t>The Affinity Identification option is shown below:</w:t>
      </w:r>
    </w:p>
    <w:p w14:paraId="3E36E2D4" w14:textId="77777777" w:rsidR="008F1C19" w:rsidRDefault="00FB1154">
      <w:pPr>
        <w:pStyle w:val="figure"/>
      </w:pPr>
      <w:r>
        <w:rPr>
          <w:noProof/>
        </w:rPr>
        <w:drawing>
          <wp:inline distT="0" distB="0" distL="0" distR="0" wp14:anchorId="5E2FC8D5" wp14:editId="6A3884F8">
            <wp:extent cx="4484370" cy="2670175"/>
            <wp:effectExtent l="38100" t="38100" r="11430" b="15875"/>
            <wp:docPr id="292" name="Picture 5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2"/>
                    <pic:cNvPicPr preferRelativeResize="0">
                      <a:picLocks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484370" cy="2670175"/>
                    </a:xfrm>
                    <a:prstGeom prst="rect">
                      <a:avLst/>
                    </a:prstGeom>
                    <a:noFill/>
                    <a:ln w="23495" cmpd="sng">
                      <a:solidFill>
                        <a:srgbClr val="808080"/>
                      </a:solidFill>
                      <a:miter lim="800000"/>
                      <a:headEnd/>
                      <a:tailEnd/>
                    </a:ln>
                    <a:effectLst/>
                  </pic:spPr>
                </pic:pic>
              </a:graphicData>
            </a:graphic>
          </wp:inline>
        </w:drawing>
      </w:r>
    </w:p>
    <w:p w14:paraId="5AA8A9B8" w14:textId="77777777" w:rsidR="008F1C19" w:rsidRDefault="0078260A">
      <w:pPr>
        <w:pStyle w:val="figcaption"/>
      </w:pPr>
      <w:r>
        <w:rPr>
          <w:rStyle w:val="conditionalText"/>
        </w:rPr>
        <w:t xml:space="preserve"> Fig. 4.4.15 –</w:t>
      </w:r>
      <w:r>
        <w:t xml:space="preserve"> Affinity Identification</w:t>
      </w:r>
    </w:p>
    <w:p w14:paraId="1383D55B" w14:textId="77777777" w:rsidR="008F1C19" w:rsidRDefault="0078260A">
      <w:pPr>
        <w:pStyle w:val="p"/>
      </w:pPr>
      <w:r>
        <w:t>Select the option to generate a matrix of programs in the application area against the related program objects falling within or outside the selected application area. Refer to the screen below where the affinity is displayed.</w:t>
      </w:r>
    </w:p>
    <w:p w14:paraId="439CD1E9" w14:textId="77777777" w:rsidR="008F1C19" w:rsidRDefault="00FB1154">
      <w:pPr>
        <w:pStyle w:val="figure"/>
      </w:pPr>
      <w:r>
        <w:rPr>
          <w:noProof/>
        </w:rPr>
        <w:lastRenderedPageBreak/>
        <w:drawing>
          <wp:inline distT="0" distB="0" distL="0" distR="0" wp14:anchorId="15520606" wp14:editId="06BDC530">
            <wp:extent cx="3620770" cy="3123565"/>
            <wp:effectExtent l="38100" t="38100" r="17780" b="19685"/>
            <wp:docPr id="293" name="Picture 5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3"/>
                    <pic:cNvPicPr preferRelativeResize="0">
                      <a:picLocks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620770" cy="3123565"/>
                    </a:xfrm>
                    <a:prstGeom prst="rect">
                      <a:avLst/>
                    </a:prstGeom>
                    <a:noFill/>
                    <a:ln w="23495" cmpd="sng">
                      <a:solidFill>
                        <a:srgbClr val="808080"/>
                      </a:solidFill>
                      <a:miter lim="800000"/>
                      <a:headEnd/>
                      <a:tailEnd/>
                    </a:ln>
                    <a:effectLst/>
                  </pic:spPr>
                </pic:pic>
              </a:graphicData>
            </a:graphic>
          </wp:inline>
        </w:drawing>
      </w:r>
    </w:p>
    <w:p w14:paraId="722DA6EA" w14:textId="77777777" w:rsidR="008F1C19" w:rsidRDefault="0078260A">
      <w:pPr>
        <w:pStyle w:val="figcaption"/>
      </w:pPr>
      <w:r>
        <w:t xml:space="preserve"> </w:t>
      </w:r>
      <w:r>
        <w:rPr>
          <w:rStyle w:val="conditionalText"/>
        </w:rPr>
        <w:t xml:space="preserve">Fig. 4.4.16 – </w:t>
      </w:r>
      <w:r>
        <w:t>Affinity Identification window</w:t>
      </w:r>
    </w:p>
    <w:p w14:paraId="5C6965F4" w14:textId="77777777" w:rsidR="008F1C19" w:rsidRDefault="0078260A">
      <w:pPr>
        <w:pStyle w:val="p"/>
      </w:pPr>
      <w:r>
        <w:t>Two colors denote the affinity index of the programs with all the objects under the selected application area.</w:t>
      </w:r>
    </w:p>
    <w:p w14:paraId="527920B9" w14:textId="77777777" w:rsidR="008F1C19" w:rsidRDefault="0078260A">
      <w:pPr>
        <w:pStyle w:val="li"/>
        <w:numPr>
          <w:ilvl w:val="0"/>
          <w:numId w:val="124"/>
        </w:numPr>
        <w:ind w:left="600"/>
      </w:pPr>
      <w:r>
        <w:rPr>
          <w:color w:val="000000"/>
        </w:rPr>
        <w:t>Red – denotes above average Affinity Index.</w:t>
      </w:r>
    </w:p>
    <w:p w14:paraId="0BE9464E" w14:textId="77777777" w:rsidR="008F1C19" w:rsidRDefault="0078260A">
      <w:pPr>
        <w:pStyle w:val="li"/>
        <w:numPr>
          <w:ilvl w:val="0"/>
          <w:numId w:val="124"/>
        </w:numPr>
        <w:ind w:left="600"/>
      </w:pPr>
      <w:r>
        <w:rPr>
          <w:color w:val="000000"/>
        </w:rPr>
        <w:t>Green – denotes below average Affinity Index.</w:t>
      </w:r>
    </w:p>
    <w:p w14:paraId="0F3AE3CC" w14:textId="77777777" w:rsidR="008F1C19" w:rsidRDefault="0078260A">
      <w:pPr>
        <w:pStyle w:val="p"/>
      </w:pPr>
      <w:r>
        <w:t>The above calculation is done based on the criteria below:</w:t>
      </w:r>
    </w:p>
    <w:p w14:paraId="6141CB32" w14:textId="77777777" w:rsidR="008F1C19" w:rsidRDefault="0078260A">
      <w:pPr>
        <w:pStyle w:val="li"/>
        <w:numPr>
          <w:ilvl w:val="0"/>
          <w:numId w:val="125"/>
        </w:numPr>
        <w:ind w:left="600"/>
      </w:pPr>
      <w:r>
        <w:rPr>
          <w:color w:val="000000"/>
        </w:rPr>
        <w:t>The program-to-program dependency at the specific depth in the calling sequence.</w:t>
      </w:r>
    </w:p>
    <w:p w14:paraId="341D1EF2" w14:textId="77777777" w:rsidR="008F1C19" w:rsidRDefault="0078260A">
      <w:pPr>
        <w:pStyle w:val="li"/>
        <w:numPr>
          <w:ilvl w:val="0"/>
          <w:numId w:val="125"/>
        </w:numPr>
        <w:ind w:left="600"/>
      </w:pPr>
      <w:r>
        <w:rPr>
          <w:color w:val="000000"/>
        </w:rPr>
        <w:t>The common Database Files used in the specific pair of the programs.</w:t>
      </w:r>
    </w:p>
    <w:p w14:paraId="5C390553" w14:textId="77777777" w:rsidR="008F1C19" w:rsidRDefault="00FD3CB4">
      <w:pPr>
        <w:pStyle w:val="li"/>
        <w:numPr>
          <w:ilvl w:val="0"/>
          <w:numId w:val="125"/>
        </w:numPr>
        <w:ind w:left="600"/>
      </w:pPr>
      <w:r>
        <w:fldChar w:fldCharType="begin"/>
      </w:r>
      <w:r w:rsidR="0078260A">
        <w:instrText xml:space="preserve"> XE "Business Rules" </w:instrText>
      </w:r>
      <w:r>
        <w:fldChar w:fldCharType="end"/>
      </w:r>
      <w:r w:rsidR="0078260A">
        <w:rPr>
          <w:color w:val="000000"/>
        </w:rPr>
        <w:t>Exactly matching Business Rules.</w:t>
      </w:r>
    </w:p>
    <w:p w14:paraId="128E3213" w14:textId="77777777" w:rsidR="008F1C19" w:rsidRDefault="0078260A">
      <w:pPr>
        <w:pStyle w:val="li"/>
        <w:numPr>
          <w:ilvl w:val="0"/>
          <w:numId w:val="125"/>
        </w:numPr>
        <w:ind w:left="600"/>
      </w:pPr>
      <w:r>
        <w:rPr>
          <w:color w:val="000000"/>
        </w:rPr>
        <w:t>Partially matching Business Rules.</w:t>
      </w:r>
    </w:p>
    <w:p w14:paraId="7423AC1C" w14:textId="77777777" w:rsidR="008F1C19" w:rsidRDefault="0078260A">
      <w:pPr>
        <w:pStyle w:val="p"/>
      </w:pPr>
      <w:r>
        <w:t>The Affinity calculation is done considering the specific weightage for the above cases. The default calculation settings are shown below (that is, in "Affinity Index" column):</w:t>
      </w:r>
    </w:p>
    <w:tbl>
      <w:tblPr>
        <w:tblW w:w="0" w:type="auto"/>
        <w:tblCellSpacing w:w="0" w:type="dxa"/>
        <w:tblBorders>
          <w:top w:val="single" w:sz="6" w:space="0" w:color="000000"/>
          <w:left w:val="single" w:sz="6" w:space="0" w:color="000000"/>
          <w:bottom w:val="single" w:sz="6" w:space="0" w:color="000000"/>
          <w:right w:val="single" w:sz="6" w:space="0" w:color="000000"/>
        </w:tblBorders>
        <w:tblCellMar>
          <w:left w:w="10" w:type="dxa"/>
          <w:right w:w="10" w:type="dxa"/>
        </w:tblCellMar>
        <w:tblLook w:val="0000" w:firstRow="0" w:lastRow="0" w:firstColumn="0" w:lastColumn="0" w:noHBand="0" w:noVBand="0"/>
      </w:tblPr>
      <w:tblGrid>
        <w:gridCol w:w="660"/>
        <w:gridCol w:w="2012"/>
        <w:gridCol w:w="1382"/>
      </w:tblGrid>
      <w:tr w:rsidR="008F1C19" w14:paraId="46B0633A" w14:textId="77777777">
        <w:trPr>
          <w:tblCellSpacing w:w="0" w:type="dxa"/>
        </w:trPr>
        <w:tc>
          <w:tcPr>
            <w:tcW w:w="660" w:type="dxa"/>
            <w:tcBorders>
              <w:bottom w:val="single" w:sz="6" w:space="0" w:color="000000"/>
              <w:right w:val="single" w:sz="6" w:space="0" w:color="000000"/>
            </w:tcBorders>
            <w:shd w:val="clear" w:color="auto" w:fill="20B2AA"/>
          </w:tcPr>
          <w:p w14:paraId="178EAAA1" w14:textId="77777777" w:rsidR="008F1C19" w:rsidRDefault="0078260A">
            <w:pPr>
              <w:pStyle w:val="tdTableStyle-Basic-BodyE-Column1-Body1"/>
              <w:shd w:val="clear" w:color="auto" w:fill="20B2AA"/>
              <w:jc w:val="center"/>
            </w:pPr>
            <w:r>
              <w:rPr>
                <w:b/>
                <w:bCs/>
                <w:color w:val="FFFFFF"/>
                <w:shd w:val="clear" w:color="auto" w:fill="20B2AA"/>
              </w:rPr>
              <w:t>Type</w:t>
            </w:r>
          </w:p>
        </w:tc>
        <w:tc>
          <w:tcPr>
            <w:tcW w:w="2012" w:type="dxa"/>
            <w:tcBorders>
              <w:bottom w:val="single" w:sz="6" w:space="0" w:color="000000"/>
              <w:right w:val="single" w:sz="6" w:space="0" w:color="000000"/>
            </w:tcBorders>
            <w:shd w:val="clear" w:color="auto" w:fill="20B2AA"/>
          </w:tcPr>
          <w:p w14:paraId="5734B116" w14:textId="77777777" w:rsidR="008F1C19" w:rsidRDefault="00FD3CB4">
            <w:pPr>
              <w:pStyle w:val="tdTableStyle-Basic-BodyE-Column1-Body11"/>
              <w:shd w:val="clear" w:color="auto" w:fill="20B2AA"/>
            </w:pPr>
            <w:r>
              <w:fldChar w:fldCharType="begin"/>
            </w:r>
            <w:r w:rsidR="0078260A">
              <w:instrText xml:space="preserve"> XE "Level" </w:instrText>
            </w:r>
            <w:r>
              <w:fldChar w:fldCharType="end"/>
            </w:r>
            <w:r w:rsidR="0078260A">
              <w:rPr>
                <w:shd w:val="clear" w:color="auto" w:fill="20B2AA"/>
              </w:rPr>
              <w:t>Level/Depth</w:t>
            </w:r>
          </w:p>
        </w:tc>
        <w:tc>
          <w:tcPr>
            <w:tcW w:w="1382" w:type="dxa"/>
            <w:tcBorders>
              <w:bottom w:val="single" w:sz="6" w:space="0" w:color="000000"/>
            </w:tcBorders>
            <w:shd w:val="clear" w:color="auto" w:fill="20B2AA"/>
          </w:tcPr>
          <w:p w14:paraId="1B7A8797" w14:textId="77777777" w:rsidR="008F1C19" w:rsidRDefault="0078260A">
            <w:pPr>
              <w:pStyle w:val="tdTableStyle-Basic-BodyD-Column1-Body1"/>
              <w:shd w:val="clear" w:color="auto" w:fill="20B2AA"/>
              <w:jc w:val="center"/>
            </w:pPr>
            <w:r>
              <w:rPr>
                <w:b/>
                <w:bCs/>
                <w:color w:val="FFFFFF"/>
                <w:shd w:val="clear" w:color="auto" w:fill="20B2AA"/>
              </w:rPr>
              <w:t>Affinity Index</w:t>
            </w:r>
          </w:p>
        </w:tc>
      </w:tr>
      <w:tr w:rsidR="008F1C19" w14:paraId="327BF527" w14:textId="77777777">
        <w:trPr>
          <w:tblCellSpacing w:w="0" w:type="dxa"/>
        </w:trPr>
        <w:tc>
          <w:tcPr>
            <w:tcW w:w="660" w:type="dxa"/>
            <w:tcBorders>
              <w:bottom w:val="single" w:sz="6" w:space="0" w:color="000000"/>
              <w:right w:val="single" w:sz="6" w:space="0" w:color="000000"/>
            </w:tcBorders>
          </w:tcPr>
          <w:p w14:paraId="77DB8AD3" w14:textId="77777777" w:rsidR="008F1C19" w:rsidRDefault="0078260A">
            <w:pPr>
              <w:pStyle w:val="tdTableStyle-Basic-BodyE-Column1-Body1"/>
              <w:jc w:val="center"/>
            </w:pPr>
            <w:r>
              <w:t>PGM</w:t>
            </w:r>
          </w:p>
        </w:tc>
        <w:tc>
          <w:tcPr>
            <w:tcW w:w="2012" w:type="dxa"/>
            <w:tcBorders>
              <w:bottom w:val="single" w:sz="6" w:space="0" w:color="000000"/>
              <w:right w:val="single" w:sz="6" w:space="0" w:color="000000"/>
            </w:tcBorders>
          </w:tcPr>
          <w:p w14:paraId="3C69A9ED" w14:textId="77777777" w:rsidR="008F1C19" w:rsidRDefault="0078260A">
            <w:pPr>
              <w:pStyle w:val="tdTableStyle-Basic-BodyE-Column1-Body1"/>
              <w:jc w:val="center"/>
            </w:pPr>
            <w:r>
              <w:t>1</w:t>
            </w:r>
          </w:p>
        </w:tc>
        <w:tc>
          <w:tcPr>
            <w:tcW w:w="1382" w:type="dxa"/>
            <w:tcBorders>
              <w:bottom w:val="single" w:sz="6" w:space="0" w:color="000000"/>
            </w:tcBorders>
          </w:tcPr>
          <w:p w14:paraId="3CA8CAE1" w14:textId="77777777" w:rsidR="008F1C19" w:rsidRDefault="0078260A">
            <w:pPr>
              <w:pStyle w:val="tdTableStyle-Basic-BodyD-Column1-Body1"/>
              <w:jc w:val="center"/>
            </w:pPr>
            <w:r>
              <w:t>10</w:t>
            </w:r>
          </w:p>
        </w:tc>
      </w:tr>
      <w:tr w:rsidR="008F1C19" w14:paraId="5E386146" w14:textId="77777777">
        <w:trPr>
          <w:tblCellSpacing w:w="0" w:type="dxa"/>
        </w:trPr>
        <w:tc>
          <w:tcPr>
            <w:tcW w:w="660" w:type="dxa"/>
            <w:tcBorders>
              <w:bottom w:val="single" w:sz="6" w:space="0" w:color="000000"/>
              <w:right w:val="single" w:sz="6" w:space="0" w:color="000000"/>
            </w:tcBorders>
          </w:tcPr>
          <w:p w14:paraId="5878A3B8" w14:textId="77777777" w:rsidR="008F1C19" w:rsidRDefault="0078260A">
            <w:pPr>
              <w:pStyle w:val="tdTableStyle-Basic-BodyE-Column1-Body1"/>
              <w:jc w:val="center"/>
            </w:pPr>
            <w:r>
              <w:t>PGM</w:t>
            </w:r>
          </w:p>
        </w:tc>
        <w:tc>
          <w:tcPr>
            <w:tcW w:w="2012" w:type="dxa"/>
            <w:tcBorders>
              <w:bottom w:val="single" w:sz="6" w:space="0" w:color="000000"/>
              <w:right w:val="single" w:sz="6" w:space="0" w:color="000000"/>
            </w:tcBorders>
          </w:tcPr>
          <w:p w14:paraId="272DBFC8" w14:textId="77777777" w:rsidR="008F1C19" w:rsidRDefault="0078260A">
            <w:pPr>
              <w:pStyle w:val="tdTableStyle-Basic-BodyE-Column1-Body1"/>
              <w:jc w:val="center"/>
            </w:pPr>
            <w:r>
              <w:t>2</w:t>
            </w:r>
          </w:p>
        </w:tc>
        <w:tc>
          <w:tcPr>
            <w:tcW w:w="1382" w:type="dxa"/>
            <w:tcBorders>
              <w:bottom w:val="single" w:sz="6" w:space="0" w:color="000000"/>
            </w:tcBorders>
          </w:tcPr>
          <w:p w14:paraId="212331C0" w14:textId="77777777" w:rsidR="008F1C19" w:rsidRDefault="0078260A">
            <w:pPr>
              <w:pStyle w:val="tdTableStyle-Basic-BodyD-Column1-Body1"/>
              <w:jc w:val="center"/>
            </w:pPr>
            <w:r>
              <w:t>8</w:t>
            </w:r>
          </w:p>
        </w:tc>
      </w:tr>
      <w:tr w:rsidR="008F1C19" w14:paraId="5D96AE41" w14:textId="77777777">
        <w:trPr>
          <w:tblCellSpacing w:w="0" w:type="dxa"/>
        </w:trPr>
        <w:tc>
          <w:tcPr>
            <w:tcW w:w="660" w:type="dxa"/>
            <w:tcBorders>
              <w:bottom w:val="single" w:sz="6" w:space="0" w:color="000000"/>
              <w:right w:val="single" w:sz="6" w:space="0" w:color="000000"/>
            </w:tcBorders>
          </w:tcPr>
          <w:p w14:paraId="33F8A20E" w14:textId="77777777" w:rsidR="008F1C19" w:rsidRDefault="0078260A">
            <w:pPr>
              <w:pStyle w:val="tdTableStyle-Basic-BodyE-Column1-Body1"/>
              <w:jc w:val="center"/>
            </w:pPr>
            <w:r>
              <w:t>PGM</w:t>
            </w:r>
          </w:p>
        </w:tc>
        <w:tc>
          <w:tcPr>
            <w:tcW w:w="2012" w:type="dxa"/>
            <w:tcBorders>
              <w:bottom w:val="single" w:sz="6" w:space="0" w:color="000000"/>
              <w:right w:val="single" w:sz="6" w:space="0" w:color="000000"/>
            </w:tcBorders>
          </w:tcPr>
          <w:p w14:paraId="646DD4F1" w14:textId="77777777" w:rsidR="008F1C19" w:rsidRDefault="0078260A">
            <w:pPr>
              <w:pStyle w:val="tdTableStyle-Basic-BodyE-Column1-Body1"/>
              <w:jc w:val="center"/>
            </w:pPr>
            <w:r>
              <w:t>3</w:t>
            </w:r>
          </w:p>
        </w:tc>
        <w:tc>
          <w:tcPr>
            <w:tcW w:w="1382" w:type="dxa"/>
            <w:tcBorders>
              <w:bottom w:val="single" w:sz="6" w:space="0" w:color="000000"/>
            </w:tcBorders>
          </w:tcPr>
          <w:p w14:paraId="648F03EE" w14:textId="77777777" w:rsidR="008F1C19" w:rsidRDefault="0078260A">
            <w:pPr>
              <w:pStyle w:val="tdTableStyle-Basic-BodyD-Column1-Body1"/>
              <w:jc w:val="center"/>
            </w:pPr>
            <w:r>
              <w:t>6</w:t>
            </w:r>
          </w:p>
        </w:tc>
      </w:tr>
      <w:tr w:rsidR="008F1C19" w14:paraId="75DFABA8" w14:textId="77777777">
        <w:trPr>
          <w:tblCellSpacing w:w="0" w:type="dxa"/>
        </w:trPr>
        <w:tc>
          <w:tcPr>
            <w:tcW w:w="660" w:type="dxa"/>
            <w:tcBorders>
              <w:bottom w:val="single" w:sz="6" w:space="0" w:color="000000"/>
              <w:right w:val="single" w:sz="6" w:space="0" w:color="000000"/>
            </w:tcBorders>
          </w:tcPr>
          <w:p w14:paraId="78A7E9EC" w14:textId="77777777" w:rsidR="008F1C19" w:rsidRDefault="0078260A">
            <w:pPr>
              <w:pStyle w:val="tdTableStyle-Basic-BodyE-Column1-Body1"/>
              <w:jc w:val="center"/>
            </w:pPr>
            <w:r>
              <w:t>PGM</w:t>
            </w:r>
          </w:p>
        </w:tc>
        <w:tc>
          <w:tcPr>
            <w:tcW w:w="2012" w:type="dxa"/>
            <w:tcBorders>
              <w:bottom w:val="single" w:sz="6" w:space="0" w:color="000000"/>
              <w:right w:val="single" w:sz="6" w:space="0" w:color="000000"/>
            </w:tcBorders>
          </w:tcPr>
          <w:p w14:paraId="5CC5FBAB" w14:textId="77777777" w:rsidR="008F1C19" w:rsidRDefault="0078260A">
            <w:pPr>
              <w:pStyle w:val="tdTableStyle-Basic-BodyE-Column1-Body1"/>
              <w:jc w:val="center"/>
            </w:pPr>
            <w:r>
              <w:t>4</w:t>
            </w:r>
          </w:p>
        </w:tc>
        <w:tc>
          <w:tcPr>
            <w:tcW w:w="1382" w:type="dxa"/>
            <w:tcBorders>
              <w:bottom w:val="single" w:sz="6" w:space="0" w:color="000000"/>
            </w:tcBorders>
          </w:tcPr>
          <w:p w14:paraId="3254AF8E" w14:textId="77777777" w:rsidR="008F1C19" w:rsidRDefault="0078260A">
            <w:pPr>
              <w:pStyle w:val="tdTableStyle-Basic-BodyD-Column1-Body1"/>
              <w:jc w:val="center"/>
            </w:pPr>
            <w:r>
              <w:t>4</w:t>
            </w:r>
          </w:p>
        </w:tc>
      </w:tr>
      <w:tr w:rsidR="008F1C19" w14:paraId="40727268" w14:textId="77777777">
        <w:trPr>
          <w:tblCellSpacing w:w="0" w:type="dxa"/>
        </w:trPr>
        <w:tc>
          <w:tcPr>
            <w:tcW w:w="660" w:type="dxa"/>
            <w:tcBorders>
              <w:bottom w:val="single" w:sz="6" w:space="0" w:color="000000"/>
              <w:right w:val="single" w:sz="6" w:space="0" w:color="000000"/>
            </w:tcBorders>
          </w:tcPr>
          <w:p w14:paraId="20C93A67" w14:textId="77777777" w:rsidR="008F1C19" w:rsidRDefault="0078260A">
            <w:pPr>
              <w:pStyle w:val="tdTableStyle-Basic-BodyE-Column1-Body1"/>
              <w:jc w:val="center"/>
            </w:pPr>
            <w:r>
              <w:t>PGM</w:t>
            </w:r>
          </w:p>
        </w:tc>
        <w:tc>
          <w:tcPr>
            <w:tcW w:w="2012" w:type="dxa"/>
            <w:tcBorders>
              <w:bottom w:val="single" w:sz="6" w:space="0" w:color="000000"/>
              <w:right w:val="single" w:sz="6" w:space="0" w:color="000000"/>
            </w:tcBorders>
          </w:tcPr>
          <w:p w14:paraId="62D24A52" w14:textId="77777777" w:rsidR="008F1C19" w:rsidRDefault="0078260A">
            <w:pPr>
              <w:pStyle w:val="tdTableStyle-Basic-BodyE-Column1-Body1"/>
              <w:jc w:val="center"/>
            </w:pPr>
            <w:r>
              <w:t>5</w:t>
            </w:r>
          </w:p>
        </w:tc>
        <w:tc>
          <w:tcPr>
            <w:tcW w:w="1382" w:type="dxa"/>
            <w:tcBorders>
              <w:bottom w:val="single" w:sz="6" w:space="0" w:color="000000"/>
            </w:tcBorders>
          </w:tcPr>
          <w:p w14:paraId="387A21E0" w14:textId="77777777" w:rsidR="008F1C19" w:rsidRDefault="0078260A">
            <w:pPr>
              <w:pStyle w:val="tdTableStyle-Basic-BodyD-Column1-Body1"/>
              <w:jc w:val="center"/>
            </w:pPr>
            <w:r>
              <w:t>2</w:t>
            </w:r>
          </w:p>
        </w:tc>
      </w:tr>
      <w:tr w:rsidR="008F1C19" w14:paraId="157BFA40" w14:textId="77777777">
        <w:trPr>
          <w:tblCellSpacing w:w="0" w:type="dxa"/>
        </w:trPr>
        <w:tc>
          <w:tcPr>
            <w:tcW w:w="660" w:type="dxa"/>
            <w:tcBorders>
              <w:bottom w:val="single" w:sz="6" w:space="0" w:color="000000"/>
              <w:right w:val="single" w:sz="6" w:space="0" w:color="000000"/>
            </w:tcBorders>
          </w:tcPr>
          <w:p w14:paraId="019BC611" w14:textId="77777777" w:rsidR="008F1C19" w:rsidRDefault="0078260A">
            <w:pPr>
              <w:pStyle w:val="tdTableStyle-Basic-BodyE-Column1-Body1"/>
              <w:jc w:val="center"/>
            </w:pPr>
            <w:r>
              <w:t>PGM</w:t>
            </w:r>
          </w:p>
        </w:tc>
        <w:tc>
          <w:tcPr>
            <w:tcW w:w="2012" w:type="dxa"/>
            <w:tcBorders>
              <w:bottom w:val="single" w:sz="6" w:space="0" w:color="000000"/>
              <w:right w:val="single" w:sz="6" w:space="0" w:color="000000"/>
            </w:tcBorders>
          </w:tcPr>
          <w:p w14:paraId="500A3C30" w14:textId="77777777" w:rsidR="008F1C19" w:rsidRDefault="0078260A">
            <w:pPr>
              <w:pStyle w:val="tdTableStyle-Basic-BodyE-Column1-Body1"/>
              <w:jc w:val="center"/>
            </w:pPr>
            <w:r>
              <w:t>6</w:t>
            </w:r>
          </w:p>
        </w:tc>
        <w:tc>
          <w:tcPr>
            <w:tcW w:w="1382" w:type="dxa"/>
            <w:tcBorders>
              <w:bottom w:val="single" w:sz="6" w:space="0" w:color="000000"/>
            </w:tcBorders>
          </w:tcPr>
          <w:p w14:paraId="33B3D841" w14:textId="77777777" w:rsidR="008F1C19" w:rsidRDefault="0078260A">
            <w:pPr>
              <w:pStyle w:val="tdTableStyle-Basic-BodyD-Column1-Body1"/>
              <w:jc w:val="center"/>
            </w:pPr>
            <w:r>
              <w:t>2</w:t>
            </w:r>
          </w:p>
        </w:tc>
      </w:tr>
      <w:tr w:rsidR="008F1C19" w14:paraId="498682FA" w14:textId="77777777">
        <w:trPr>
          <w:tblCellSpacing w:w="0" w:type="dxa"/>
        </w:trPr>
        <w:tc>
          <w:tcPr>
            <w:tcW w:w="660" w:type="dxa"/>
            <w:tcBorders>
              <w:bottom w:val="single" w:sz="6" w:space="0" w:color="000000"/>
              <w:right w:val="single" w:sz="6" w:space="0" w:color="000000"/>
            </w:tcBorders>
          </w:tcPr>
          <w:p w14:paraId="503C2B69" w14:textId="77777777" w:rsidR="008F1C19" w:rsidRDefault="0078260A">
            <w:pPr>
              <w:pStyle w:val="tdTableStyle-Basic-BodyE-Column1-Body1"/>
              <w:jc w:val="center"/>
            </w:pPr>
            <w:r>
              <w:t>FILE</w:t>
            </w:r>
          </w:p>
        </w:tc>
        <w:tc>
          <w:tcPr>
            <w:tcW w:w="2012" w:type="dxa"/>
            <w:tcBorders>
              <w:bottom w:val="single" w:sz="6" w:space="0" w:color="000000"/>
              <w:right w:val="single" w:sz="6" w:space="0" w:color="000000"/>
            </w:tcBorders>
          </w:tcPr>
          <w:p w14:paraId="2F5A43E5" w14:textId="77777777" w:rsidR="008F1C19" w:rsidRDefault="0078260A">
            <w:pPr>
              <w:pStyle w:val="tdTableStyle-Basic-BodyE-Column1-Body1"/>
              <w:jc w:val="center"/>
            </w:pPr>
            <w:r>
              <w:t>N/A</w:t>
            </w:r>
          </w:p>
        </w:tc>
        <w:tc>
          <w:tcPr>
            <w:tcW w:w="1382" w:type="dxa"/>
            <w:tcBorders>
              <w:bottom w:val="single" w:sz="6" w:space="0" w:color="000000"/>
            </w:tcBorders>
          </w:tcPr>
          <w:p w14:paraId="34EB7F7C" w14:textId="77777777" w:rsidR="008F1C19" w:rsidRDefault="0078260A">
            <w:pPr>
              <w:pStyle w:val="tdTableStyle-Basic-BodyD-Column1-Body1"/>
              <w:jc w:val="center"/>
            </w:pPr>
            <w:r>
              <w:t>10</w:t>
            </w:r>
          </w:p>
        </w:tc>
      </w:tr>
      <w:tr w:rsidR="008F1C19" w14:paraId="1ABC53AB" w14:textId="77777777">
        <w:trPr>
          <w:tblCellSpacing w:w="0" w:type="dxa"/>
        </w:trPr>
        <w:tc>
          <w:tcPr>
            <w:tcW w:w="660" w:type="dxa"/>
            <w:tcBorders>
              <w:bottom w:val="single" w:sz="6" w:space="0" w:color="000000"/>
              <w:right w:val="single" w:sz="6" w:space="0" w:color="000000"/>
            </w:tcBorders>
          </w:tcPr>
          <w:p w14:paraId="485B7CDF" w14:textId="77777777" w:rsidR="008F1C19" w:rsidRDefault="0078260A">
            <w:pPr>
              <w:pStyle w:val="tdTableStyle-Basic-BodyE-Column1-Body1"/>
              <w:jc w:val="center"/>
            </w:pPr>
            <w:r>
              <w:lastRenderedPageBreak/>
              <w:t>BizRle</w:t>
            </w:r>
          </w:p>
        </w:tc>
        <w:tc>
          <w:tcPr>
            <w:tcW w:w="2012" w:type="dxa"/>
            <w:tcBorders>
              <w:bottom w:val="single" w:sz="6" w:space="0" w:color="000000"/>
              <w:right w:val="single" w:sz="6" w:space="0" w:color="000000"/>
            </w:tcBorders>
          </w:tcPr>
          <w:p w14:paraId="78D25EDC" w14:textId="77777777" w:rsidR="008F1C19" w:rsidRDefault="0078260A">
            <w:pPr>
              <w:pStyle w:val="tdTableStyle-Basic-BodyE-Column1-Body1"/>
              <w:jc w:val="center"/>
            </w:pPr>
            <w:r>
              <w:t>Exact Match</w:t>
            </w:r>
          </w:p>
        </w:tc>
        <w:tc>
          <w:tcPr>
            <w:tcW w:w="1382" w:type="dxa"/>
            <w:tcBorders>
              <w:bottom w:val="single" w:sz="6" w:space="0" w:color="000000"/>
            </w:tcBorders>
          </w:tcPr>
          <w:p w14:paraId="398E14AF" w14:textId="77777777" w:rsidR="008F1C19" w:rsidRDefault="0078260A">
            <w:pPr>
              <w:pStyle w:val="tdTableStyle-Basic-BodyD-Column1-Body1"/>
              <w:jc w:val="center"/>
            </w:pPr>
            <w:r>
              <w:t>3</w:t>
            </w:r>
          </w:p>
        </w:tc>
      </w:tr>
      <w:tr w:rsidR="008F1C19" w14:paraId="021941CB" w14:textId="77777777">
        <w:trPr>
          <w:tblCellSpacing w:w="0" w:type="dxa"/>
        </w:trPr>
        <w:tc>
          <w:tcPr>
            <w:tcW w:w="660" w:type="dxa"/>
            <w:tcBorders>
              <w:right w:val="single" w:sz="6" w:space="0" w:color="000000"/>
            </w:tcBorders>
          </w:tcPr>
          <w:p w14:paraId="45E295A5" w14:textId="77777777" w:rsidR="008F1C19" w:rsidRDefault="0078260A">
            <w:pPr>
              <w:pStyle w:val="tdTableStyle-Basic-BodyB-Column1-Body1"/>
              <w:jc w:val="center"/>
            </w:pPr>
            <w:r>
              <w:t>BizRle</w:t>
            </w:r>
          </w:p>
        </w:tc>
        <w:tc>
          <w:tcPr>
            <w:tcW w:w="2012" w:type="dxa"/>
            <w:tcBorders>
              <w:right w:val="single" w:sz="6" w:space="0" w:color="000000"/>
            </w:tcBorders>
          </w:tcPr>
          <w:p w14:paraId="2093C292" w14:textId="77777777" w:rsidR="008F1C19" w:rsidRDefault="0078260A">
            <w:pPr>
              <w:pStyle w:val="tdTableStyle-Basic-BodyB-Column1-Body1"/>
              <w:jc w:val="center"/>
            </w:pPr>
            <w:r>
              <w:t>Contained</w:t>
            </w:r>
          </w:p>
        </w:tc>
        <w:tc>
          <w:tcPr>
            <w:tcW w:w="1382" w:type="dxa"/>
          </w:tcPr>
          <w:p w14:paraId="5F9C1688" w14:textId="77777777" w:rsidR="008F1C19" w:rsidRDefault="0078260A">
            <w:pPr>
              <w:pStyle w:val="tdTableStyle-Basic-BodyA-Column1-Body1"/>
              <w:jc w:val="center"/>
            </w:pPr>
            <w:r>
              <w:t>1</w:t>
            </w:r>
          </w:p>
        </w:tc>
      </w:tr>
    </w:tbl>
    <w:p w14:paraId="1DFDA8D1" w14:textId="77777777" w:rsidR="008F1C19" w:rsidRDefault="008F1C19"/>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366C47F" w14:textId="77777777">
        <w:trPr>
          <w:tblCellSpacing w:w="0" w:type="dxa"/>
        </w:trPr>
        <w:tc>
          <w:tcPr>
            <w:tcW w:w="855" w:type="dxa"/>
            <w:shd w:val="clear" w:color="auto" w:fill="F0F7FB"/>
            <w:vAlign w:val="center"/>
          </w:tcPr>
          <w:p w14:paraId="274229E1" w14:textId="77777777" w:rsidR="008F1C19" w:rsidRDefault="00FB1154">
            <w:pPr>
              <w:pStyle w:val="tdTableStyle-Note-BodyB-Column1-Body1"/>
            </w:pPr>
            <w:r>
              <w:rPr>
                <w:noProof/>
              </w:rPr>
              <w:drawing>
                <wp:inline distT="0" distB="0" distL="0" distR="0" wp14:anchorId="39426DF9" wp14:editId="4481B163">
                  <wp:extent cx="461010" cy="380365"/>
                  <wp:effectExtent l="0" t="0" r="0" b="0"/>
                  <wp:docPr id="294" name="Picture 5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04D5FF3" w14:textId="77777777" w:rsidR="008F1C19" w:rsidRDefault="0078260A">
            <w:pPr>
              <w:pStyle w:val="tdTableStyle-Note-BodyA-Column1-Body1"/>
            </w:pPr>
            <w:r>
              <w:t>The Affinity Identification report can also be exported to MS Excel.</w:t>
            </w:r>
          </w:p>
        </w:tc>
      </w:tr>
    </w:tbl>
    <w:p w14:paraId="388D0019" w14:textId="77777777" w:rsidR="008F1C19" w:rsidRDefault="008F1C19">
      <w:pPr>
        <w:pStyle w:val="pageBreak"/>
      </w:pPr>
      <w:bookmarkStart w:id="174" w:name="_Ref1335906406"/>
    </w:p>
    <w:bookmarkEnd w:id="174"/>
    <w:p w14:paraId="14498F42" w14:textId="77777777" w:rsidR="008F1C19" w:rsidRDefault="00FD3CB4">
      <w:pPr>
        <w:pStyle w:val="h31"/>
      </w:pPr>
      <w:r>
        <w:lastRenderedPageBreak/>
        <w:fldChar w:fldCharType="begin"/>
      </w:r>
      <w:r w:rsidR="0078260A">
        <w:instrText xml:space="preserve"> XE "Affinity Comparison" </w:instrText>
      </w:r>
      <w:r>
        <w:fldChar w:fldCharType="end"/>
      </w:r>
      <w:bookmarkStart w:id="175" w:name="_Toc131416802"/>
      <w:r w:rsidR="0078260A">
        <w:t>Affinity Comparison</w:t>
      </w:r>
      <w:bookmarkEnd w:id="175"/>
    </w:p>
    <w:p w14:paraId="65099816" w14:textId="77777777" w:rsidR="008F1C19" w:rsidRDefault="0078260A">
      <w:pPr>
        <w:pStyle w:val="p"/>
      </w:pPr>
      <w:r>
        <w:t xml:space="preserve">Select the </w:t>
      </w:r>
      <w:r>
        <w:rPr>
          <w:rStyle w:val="b"/>
        </w:rPr>
        <w:t>Affinity Comparison</w:t>
      </w:r>
      <w:r w:rsidR="00FD3CB4">
        <w:fldChar w:fldCharType="begin"/>
      </w:r>
      <w:r>
        <w:instrText xml:space="preserve"> XE "application area" </w:instrText>
      </w:r>
      <w:r w:rsidR="00FD3CB4">
        <w:fldChar w:fldCharType="end"/>
      </w:r>
      <w:r w:rsidR="00FD3CB4">
        <w:fldChar w:fldCharType="begin"/>
      </w:r>
      <w:r>
        <w:instrText xml:space="preserve"> XE "Level" </w:instrText>
      </w:r>
      <w:r w:rsidR="00FD3CB4">
        <w:fldChar w:fldCharType="end"/>
      </w:r>
      <w:r>
        <w:t xml:space="preserve"> option at the application area level to display the comparison of affinity values for all the objects present in that application area versus their affinity in other application areas.</w:t>
      </w:r>
    </w:p>
    <w:p w14:paraId="3C1C7E47" w14:textId="77777777" w:rsidR="008F1C19" w:rsidRDefault="0078260A">
      <w:pPr>
        <w:pStyle w:val="p"/>
      </w:pPr>
      <w:r>
        <w:t xml:space="preserve">The following screen displays the </w:t>
      </w:r>
      <w:r>
        <w:rPr>
          <w:rStyle w:val="b"/>
        </w:rPr>
        <w:t>Affinity Comparison</w:t>
      </w:r>
      <w:r>
        <w:t xml:space="preserve"> option.</w:t>
      </w:r>
    </w:p>
    <w:p w14:paraId="2C252E0E" w14:textId="77777777" w:rsidR="008F1C19" w:rsidRDefault="00FB1154">
      <w:pPr>
        <w:pStyle w:val="figure"/>
      </w:pPr>
      <w:r>
        <w:rPr>
          <w:noProof/>
        </w:rPr>
        <w:drawing>
          <wp:inline distT="0" distB="0" distL="0" distR="0" wp14:anchorId="3E7F0B31" wp14:editId="2ADD23AE">
            <wp:extent cx="4520565" cy="2670175"/>
            <wp:effectExtent l="38100" t="38100" r="13335" b="15875"/>
            <wp:docPr id="295" name="Picture 5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5"/>
                    <pic:cNvPicPr preferRelativeResize="0">
                      <a:picLocks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20565" cy="2670175"/>
                    </a:xfrm>
                    <a:prstGeom prst="rect">
                      <a:avLst/>
                    </a:prstGeom>
                    <a:noFill/>
                    <a:ln w="23495" cmpd="sng">
                      <a:solidFill>
                        <a:srgbClr val="808080"/>
                      </a:solidFill>
                      <a:miter lim="800000"/>
                      <a:headEnd/>
                      <a:tailEnd/>
                    </a:ln>
                    <a:effectLst/>
                  </pic:spPr>
                </pic:pic>
              </a:graphicData>
            </a:graphic>
          </wp:inline>
        </w:drawing>
      </w:r>
    </w:p>
    <w:p w14:paraId="296494C5" w14:textId="77777777" w:rsidR="008F1C19" w:rsidRDefault="0078260A">
      <w:pPr>
        <w:pStyle w:val="figcaption"/>
      </w:pPr>
      <w:r>
        <w:t xml:space="preserve"> Fig. 4.4.17 – Affinity Comparison</w:t>
      </w:r>
    </w:p>
    <w:p w14:paraId="12AC2090" w14:textId="77777777" w:rsidR="008F1C19" w:rsidRDefault="0078260A">
      <w:pPr>
        <w:pStyle w:val="p"/>
      </w:pPr>
      <w:r>
        <w:t>The following window will be invoked when the option is selected.</w:t>
      </w:r>
    </w:p>
    <w:p w14:paraId="7069E35D" w14:textId="77777777" w:rsidR="008F1C19" w:rsidRDefault="00FB1154">
      <w:pPr>
        <w:pStyle w:val="figure"/>
      </w:pPr>
      <w:r>
        <w:rPr>
          <w:noProof/>
        </w:rPr>
        <w:drawing>
          <wp:inline distT="0" distB="0" distL="0" distR="0" wp14:anchorId="00AE8BA1" wp14:editId="432F428E">
            <wp:extent cx="5449570" cy="746125"/>
            <wp:effectExtent l="38100" t="38100" r="17780" b="15875"/>
            <wp:docPr id="296" name="Picture 5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6"/>
                    <pic:cNvPicPr preferRelativeResize="0">
                      <a:picLocks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449570" cy="746125"/>
                    </a:xfrm>
                    <a:prstGeom prst="rect">
                      <a:avLst/>
                    </a:prstGeom>
                    <a:noFill/>
                    <a:ln w="23495" cmpd="sng">
                      <a:solidFill>
                        <a:srgbClr val="808080"/>
                      </a:solidFill>
                      <a:miter lim="800000"/>
                      <a:headEnd/>
                      <a:tailEnd/>
                    </a:ln>
                    <a:effectLst/>
                  </pic:spPr>
                </pic:pic>
              </a:graphicData>
            </a:graphic>
          </wp:inline>
        </w:drawing>
      </w:r>
    </w:p>
    <w:p w14:paraId="294469B0" w14:textId="77777777" w:rsidR="008F1C19" w:rsidRDefault="0078260A">
      <w:pPr>
        <w:pStyle w:val="figcaption"/>
      </w:pPr>
      <w:r>
        <w:t xml:space="preserve"> Fig. 4.4.18 – Affinity Comparison window</w:t>
      </w:r>
    </w:p>
    <w:p w14:paraId="40974500" w14:textId="77777777" w:rsidR="008F1C19" w:rsidRDefault="00FD3CB4">
      <w:pPr>
        <w:pStyle w:val="p"/>
      </w:pPr>
      <w:r>
        <w:fldChar w:fldCharType="begin"/>
      </w:r>
      <w:r w:rsidR="0078260A">
        <w:instrText xml:space="preserve"> XE "cross-reference library" </w:instrText>
      </w:r>
      <w:r>
        <w:fldChar w:fldCharType="end"/>
      </w:r>
      <w:r w:rsidR="0078260A">
        <w:t>The first column displays the selected application area and rest of the columns are the other application areas in the cross-reference library.</w:t>
      </w:r>
    </w:p>
    <w:p w14:paraId="063EF675" w14:textId="77777777" w:rsidR="008F1C19" w:rsidRDefault="0078260A">
      <w:pPr>
        <w:pStyle w:val="p"/>
      </w:pPr>
      <w:r>
        <w:t>The color code represents the following details:</w:t>
      </w:r>
    </w:p>
    <w:p w14:paraId="388197BC" w14:textId="77777777" w:rsidR="008F1C19" w:rsidRDefault="0078260A">
      <w:pPr>
        <w:pStyle w:val="li"/>
        <w:numPr>
          <w:ilvl w:val="0"/>
          <w:numId w:val="126"/>
        </w:numPr>
        <w:ind w:left="600"/>
      </w:pPr>
      <w:r>
        <w:rPr>
          <w:color w:val="000000"/>
        </w:rPr>
        <w:t>Blue: represents the presence of that object in the application area corresponding to that column.</w:t>
      </w:r>
    </w:p>
    <w:p w14:paraId="5EA6C7BC" w14:textId="77777777" w:rsidR="008F1C19" w:rsidRDefault="0078260A">
      <w:pPr>
        <w:pStyle w:val="li"/>
        <w:numPr>
          <w:ilvl w:val="0"/>
          <w:numId w:val="126"/>
        </w:numPr>
        <w:ind w:left="600"/>
      </w:pPr>
      <w:r>
        <w:rPr>
          <w:color w:val="000000"/>
        </w:rPr>
        <w:t>Red: represent the object that does not exist in the application area but has the highest affinity.</w:t>
      </w:r>
    </w:p>
    <w:p w14:paraId="3F49593B" w14:textId="77777777" w:rsidR="008F1C19" w:rsidRDefault="0078260A">
      <w:pPr>
        <w:pStyle w:val="li"/>
        <w:numPr>
          <w:ilvl w:val="0"/>
          <w:numId w:val="126"/>
        </w:numPr>
        <w:ind w:left="600"/>
      </w:pPr>
      <w:r>
        <w:rPr>
          <w:color w:val="000000"/>
        </w:rPr>
        <w:t>Green: represents the specific object that has the highest affinity and is also present in that application area.</w:t>
      </w:r>
    </w:p>
    <w:p w14:paraId="7BF0EF6B" w14:textId="77777777" w:rsidR="008F1C19" w:rsidRDefault="008F1C19">
      <w:pPr>
        <w:pStyle w:val="pageBreak"/>
      </w:pPr>
    </w:p>
    <w:p w14:paraId="651DC48B" w14:textId="77777777" w:rsidR="008F1C19" w:rsidRDefault="00FD3CB4">
      <w:pPr>
        <w:pStyle w:val="h21"/>
      </w:pPr>
      <w:r>
        <w:lastRenderedPageBreak/>
        <w:fldChar w:fldCharType="begin"/>
      </w:r>
      <w:r w:rsidR="0078260A">
        <w:instrText xml:space="preserve"> XE "Business Rules" </w:instrText>
      </w:r>
      <w:r>
        <w:fldChar w:fldCharType="end"/>
      </w:r>
      <w:bookmarkStart w:id="176" w:name="_Toc131416803"/>
      <w:r w:rsidR="0078260A">
        <w:t>Derive Business Rules</w:t>
      </w:r>
      <w:bookmarkEnd w:id="176"/>
    </w:p>
    <w:p w14:paraId="4209FF42" w14:textId="77777777" w:rsidR="008F1C19" w:rsidRDefault="0078260A">
      <w:pPr>
        <w:pStyle w:val="p"/>
      </w:pPr>
      <w:r>
        <w:t xml:space="preserve">Refer to the section </w:t>
      </w:r>
      <w:hyperlink w:anchor="_Ref1856542492" w:history="1">
        <w:r>
          <w:rPr>
            <w:color w:val="076685"/>
            <w:u w:val="single"/>
          </w:rPr>
          <w:t>Derive Business Rules</w:t>
        </w:r>
      </w:hyperlink>
      <w:r>
        <w:t>.</w:t>
      </w:r>
    </w:p>
    <w:p w14:paraId="14925CFF" w14:textId="77777777" w:rsidR="008F1C19" w:rsidRDefault="00FD3CB4">
      <w:pPr>
        <w:pStyle w:val="h2"/>
      </w:pPr>
      <w:r>
        <w:fldChar w:fldCharType="begin"/>
      </w:r>
      <w:r w:rsidR="0078260A">
        <w:instrText xml:space="preserve"> XE "Export Options" </w:instrText>
      </w:r>
      <w:r>
        <w:fldChar w:fldCharType="end"/>
      </w:r>
      <w:bookmarkStart w:id="177" w:name="_Toc131416804"/>
      <w:r w:rsidR="0078260A">
        <w:t>Export Options</w:t>
      </w:r>
      <w:bookmarkEnd w:id="177"/>
    </w:p>
    <w:p w14:paraId="4E066A31" w14:textId="77777777" w:rsidR="008F1C19" w:rsidRDefault="0078260A">
      <w:pPr>
        <w:pStyle w:val="p"/>
      </w:pPr>
      <w:r>
        <w:t xml:space="preserve">Refer to the section </w:t>
      </w:r>
      <w:hyperlink w:anchor="_Ref-1574215978" w:history="1">
        <w:r>
          <w:rPr>
            <w:color w:val="076685"/>
            <w:u w:val="single"/>
          </w:rPr>
          <w:t>Export Options</w:t>
        </w:r>
      </w:hyperlink>
      <w:r>
        <w:t>.</w:t>
      </w:r>
    </w:p>
    <w:p w14:paraId="6724C58C" w14:textId="77777777" w:rsidR="008F1C19" w:rsidRDefault="008F1C19">
      <w:pPr>
        <w:pStyle w:val="pageBreak"/>
      </w:pPr>
    </w:p>
    <w:p w14:paraId="08BB6D58" w14:textId="77777777" w:rsidR="008F1C19" w:rsidRDefault="0078260A">
      <w:pPr>
        <w:pStyle w:val="h21"/>
      </w:pPr>
      <w:bookmarkStart w:id="178" w:name="_Toc131416805"/>
      <w:r>
        <w:lastRenderedPageBreak/>
        <w:t>Annotate</w:t>
      </w:r>
      <w:bookmarkEnd w:id="178"/>
    </w:p>
    <w:p w14:paraId="195E8883" w14:textId="77777777" w:rsidR="008F1C19" w:rsidRDefault="00FD3CB4">
      <w:pPr>
        <w:pStyle w:val="p"/>
      </w:pPr>
      <w:r>
        <w:fldChar w:fldCharType="begin"/>
      </w:r>
      <w:r w:rsidR="0078260A">
        <w:instrText xml:space="preserve"> XE "Annotation" </w:instrText>
      </w:r>
      <w:r>
        <w:fldChar w:fldCharType="end"/>
      </w:r>
      <w:r>
        <w:fldChar w:fldCharType="begin"/>
      </w:r>
      <w:r w:rsidR="0078260A">
        <w:instrText xml:space="preserve"> XE "X-Analysis" </w:instrText>
      </w:r>
      <w:r>
        <w:fldChar w:fldCharType="end"/>
      </w:r>
      <w:r w:rsidR="0078260A">
        <w:t xml:space="preserve">X-Analysis provides the annotation facility for application areas. Select any application area and opt for the context menu on it, then select the </w:t>
      </w:r>
      <w:r w:rsidR="0078260A">
        <w:rPr>
          <w:rStyle w:val="b"/>
        </w:rPr>
        <w:t>Annotate</w:t>
      </w:r>
      <w:r w:rsidR="0078260A">
        <w:t xml:space="preserve"> option. This invokes a dialog box; provide the required text and click </w:t>
      </w:r>
      <w:r w:rsidR="0078260A">
        <w:rPr>
          <w:rStyle w:val="b"/>
        </w:rPr>
        <w:t>Save</w:t>
      </w:r>
      <w:r w:rsidR="0078260A">
        <w:t xml:space="preserve">. </w:t>
      </w:r>
    </w:p>
    <w:p w14:paraId="5AA7BE43" w14:textId="77777777" w:rsidR="008F1C19" w:rsidRDefault="00FB1154">
      <w:pPr>
        <w:pStyle w:val="figure"/>
      </w:pPr>
      <w:r>
        <w:rPr>
          <w:noProof/>
        </w:rPr>
        <w:drawing>
          <wp:inline distT="0" distB="0" distL="0" distR="0" wp14:anchorId="07191BBB" wp14:editId="69498137">
            <wp:extent cx="5442585" cy="3628390"/>
            <wp:effectExtent l="38100" t="38100" r="24765" b="10160"/>
            <wp:docPr id="297" name="Picture 5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7"/>
                    <pic:cNvPicPr preferRelativeResize="0">
                      <a:picLocks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442585" cy="3628390"/>
                    </a:xfrm>
                    <a:prstGeom prst="rect">
                      <a:avLst/>
                    </a:prstGeom>
                    <a:noFill/>
                    <a:ln w="23495" cmpd="sng">
                      <a:solidFill>
                        <a:srgbClr val="808080"/>
                      </a:solidFill>
                      <a:miter lim="800000"/>
                      <a:headEnd/>
                      <a:tailEnd/>
                    </a:ln>
                    <a:effectLst/>
                  </pic:spPr>
                </pic:pic>
              </a:graphicData>
            </a:graphic>
          </wp:inline>
        </w:drawing>
      </w:r>
    </w:p>
    <w:p w14:paraId="703B04C7" w14:textId="77777777" w:rsidR="008F1C19" w:rsidRDefault="0078260A">
      <w:pPr>
        <w:pStyle w:val="figcaption"/>
      </w:pPr>
      <w:r>
        <w:t xml:space="preserve"> Fig. 4.5.1 – Annotate</w:t>
      </w:r>
    </w:p>
    <w:p w14:paraId="23332A79" w14:textId="77777777" w:rsidR="008F1C19" w:rsidRDefault="00FD3CB4">
      <w:pPr>
        <w:pStyle w:val="p"/>
      </w:pPr>
      <w:r>
        <w:fldChar w:fldCharType="begin"/>
      </w:r>
      <w:r w:rsidR="0078260A">
        <w:instrText xml:space="preserve"> XE "cross-reference library" </w:instrText>
      </w:r>
      <w:r>
        <w:fldChar w:fldCharType="end"/>
      </w:r>
      <w:r w:rsidR="0078260A">
        <w:t>The annotation is stored in a table available in the cross-reference library.</w:t>
      </w:r>
    </w:p>
    <w:p w14:paraId="7CF1383F" w14:textId="77777777" w:rsidR="008F1C19" w:rsidRDefault="008F1C19">
      <w:pPr>
        <w:pStyle w:val="pageBreak"/>
      </w:pPr>
    </w:p>
    <w:p w14:paraId="4D07D65A" w14:textId="77777777" w:rsidR="008F1C19" w:rsidRDefault="00FD3CB4">
      <w:pPr>
        <w:pStyle w:val="h21"/>
      </w:pPr>
      <w:r>
        <w:lastRenderedPageBreak/>
        <w:fldChar w:fldCharType="begin"/>
      </w:r>
      <w:r w:rsidR="0078260A">
        <w:instrText xml:space="preserve"> XE "Document Application Area" </w:instrText>
      </w:r>
      <w:r>
        <w:fldChar w:fldCharType="end"/>
      </w:r>
      <w:r>
        <w:fldChar w:fldCharType="begin"/>
      </w:r>
      <w:r w:rsidR="0078260A">
        <w:instrText xml:space="preserve"> XE "application area" </w:instrText>
      </w:r>
      <w:r>
        <w:fldChar w:fldCharType="end"/>
      </w:r>
      <w:bookmarkStart w:id="179" w:name="_Toc131416806"/>
      <w:r w:rsidR="0078260A">
        <w:t>Document Application Area</w:t>
      </w:r>
      <w:bookmarkEnd w:id="179"/>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62694F1" w14:textId="77777777">
        <w:trPr>
          <w:tblCellSpacing w:w="0" w:type="dxa"/>
        </w:trPr>
        <w:tc>
          <w:tcPr>
            <w:tcW w:w="855" w:type="dxa"/>
            <w:shd w:val="clear" w:color="auto" w:fill="F0F7FB"/>
            <w:vAlign w:val="center"/>
          </w:tcPr>
          <w:p w14:paraId="40B71223" w14:textId="77777777" w:rsidR="008F1C19" w:rsidRDefault="00FB1154">
            <w:pPr>
              <w:pStyle w:val="tdTableStyle-Note-BodyB-Column1-Body1"/>
            </w:pPr>
            <w:r>
              <w:rPr>
                <w:noProof/>
              </w:rPr>
              <w:drawing>
                <wp:inline distT="0" distB="0" distL="0" distR="0" wp14:anchorId="43EF023B" wp14:editId="433576D0">
                  <wp:extent cx="461010" cy="380365"/>
                  <wp:effectExtent l="0" t="0" r="0" b="0"/>
                  <wp:docPr id="298" name="Picture 5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A3FA194" w14:textId="77777777" w:rsidR="008F1C19" w:rsidRDefault="0078260A">
            <w:pPr>
              <w:pStyle w:val="tdTableStyle-Note-BodyA-Column1-Body1"/>
            </w:pPr>
            <w:r>
              <w:t xml:space="preserve">Refer to the section </w:t>
            </w:r>
            <w:hyperlink w:anchor="_Ref1112289795" w:history="1">
              <w:r>
                <w:rPr>
                  <w:color w:val="076685"/>
                  <w:u w:val="single"/>
                </w:rPr>
                <w:t>Documenting an Application Area</w:t>
              </w:r>
            </w:hyperlink>
            <w:r>
              <w:t>.</w:t>
            </w:r>
          </w:p>
        </w:tc>
      </w:tr>
    </w:tbl>
    <w:p w14:paraId="112CA3CA" w14:textId="77777777" w:rsidR="008F1C19" w:rsidRDefault="00FD3CB4">
      <w:pPr>
        <w:pStyle w:val="h2"/>
      </w:pPr>
      <w:r>
        <w:fldChar w:fldCharType="begin"/>
      </w:r>
      <w:r w:rsidR="0078260A">
        <w:instrText xml:space="preserve"> XE "Data Management" </w:instrText>
      </w:r>
      <w:r>
        <w:fldChar w:fldCharType="end"/>
      </w:r>
      <w:bookmarkStart w:id="180" w:name="_Toc131416807"/>
      <w:r w:rsidR="0078260A">
        <w:t>Data Management Options</w:t>
      </w:r>
      <w:bookmarkEnd w:id="180"/>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2F854D5" w14:textId="77777777">
        <w:trPr>
          <w:tblCellSpacing w:w="0" w:type="dxa"/>
        </w:trPr>
        <w:tc>
          <w:tcPr>
            <w:tcW w:w="855" w:type="dxa"/>
            <w:shd w:val="clear" w:color="auto" w:fill="F0F7FB"/>
            <w:vAlign w:val="center"/>
          </w:tcPr>
          <w:p w14:paraId="789445BC" w14:textId="77777777" w:rsidR="008F1C19" w:rsidRDefault="00FB1154">
            <w:pPr>
              <w:pStyle w:val="tdTableStyle-Note-BodyB-Column1-Body1"/>
            </w:pPr>
            <w:r>
              <w:rPr>
                <w:noProof/>
              </w:rPr>
              <w:drawing>
                <wp:inline distT="0" distB="0" distL="0" distR="0" wp14:anchorId="751BDA2F" wp14:editId="488E27FF">
                  <wp:extent cx="461010" cy="380365"/>
                  <wp:effectExtent l="0" t="0" r="0" b="0"/>
                  <wp:docPr id="299" name="Picture 5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B4436D4" w14:textId="77777777" w:rsidR="008F1C19" w:rsidRDefault="00FD3CB4">
            <w:pPr>
              <w:pStyle w:val="tdTableStyle-Note-BodyA-Column1-Body1"/>
            </w:pPr>
            <w:r>
              <w:fldChar w:fldCharType="begin"/>
            </w:r>
            <w:r w:rsidR="0078260A">
              <w:instrText xml:space="preserve"> XE "X-DataTest" </w:instrText>
            </w:r>
            <w:r>
              <w:fldChar w:fldCharType="end"/>
            </w:r>
            <w:r w:rsidR="0078260A">
              <w:t>Refer to the section “Data Management Options” in the document “X-DataTest_User_Manual” for this release.</w:t>
            </w:r>
          </w:p>
        </w:tc>
      </w:tr>
    </w:tbl>
    <w:p w14:paraId="7BDB45EB" w14:textId="77777777" w:rsidR="008F1C19" w:rsidRDefault="00FD3CB4">
      <w:pPr>
        <w:pStyle w:val="h2"/>
      </w:pPr>
      <w:r>
        <w:fldChar w:fldCharType="begin"/>
      </w:r>
      <w:r w:rsidR="0078260A">
        <w:instrText xml:space="preserve"> XE "Test Management Options" </w:instrText>
      </w:r>
      <w:r>
        <w:fldChar w:fldCharType="end"/>
      </w:r>
      <w:bookmarkStart w:id="181" w:name="_Toc131416808"/>
      <w:r w:rsidR="0078260A">
        <w:t>Test Management Options</w:t>
      </w:r>
      <w:bookmarkEnd w:id="181"/>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AB96083" w14:textId="77777777">
        <w:trPr>
          <w:tblCellSpacing w:w="0" w:type="dxa"/>
        </w:trPr>
        <w:tc>
          <w:tcPr>
            <w:tcW w:w="855" w:type="dxa"/>
            <w:shd w:val="clear" w:color="auto" w:fill="F0F7FB"/>
            <w:vAlign w:val="center"/>
          </w:tcPr>
          <w:p w14:paraId="261640B5" w14:textId="77777777" w:rsidR="008F1C19" w:rsidRDefault="00FB1154">
            <w:pPr>
              <w:pStyle w:val="tdTableStyle-Note-BodyB-Column1-Body1"/>
            </w:pPr>
            <w:r>
              <w:rPr>
                <w:noProof/>
              </w:rPr>
              <w:drawing>
                <wp:inline distT="0" distB="0" distL="0" distR="0" wp14:anchorId="10A14346" wp14:editId="159E7B8C">
                  <wp:extent cx="461010" cy="380365"/>
                  <wp:effectExtent l="0" t="0" r="0" b="0"/>
                  <wp:docPr id="300" name="Picture 5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EBD2ECE" w14:textId="77777777" w:rsidR="008F1C19" w:rsidRDefault="00FD3CB4">
            <w:pPr>
              <w:pStyle w:val="tdTableStyle-Note-BodyA-Column1-Body1"/>
            </w:pPr>
            <w:r>
              <w:fldChar w:fldCharType="begin"/>
            </w:r>
            <w:r w:rsidR="0078260A">
              <w:instrText xml:space="preserve"> XE "X-DataTest" </w:instrText>
            </w:r>
            <w:r>
              <w:fldChar w:fldCharType="end"/>
            </w:r>
            <w:r w:rsidR="0078260A">
              <w:t>Refer to the section “Test Management Options” in the document “X-DataTest_User_Manual” for this release.</w:t>
            </w:r>
          </w:p>
        </w:tc>
      </w:tr>
    </w:tbl>
    <w:p w14:paraId="34B86CF7" w14:textId="77777777" w:rsidR="008F1C19" w:rsidRDefault="0078260A">
      <w:pPr>
        <w:pStyle w:val="h2"/>
      </w:pPr>
      <w:bookmarkStart w:id="182" w:name="_Toc131416809"/>
      <w:r>
        <w:t>Reengineer Programs</w:t>
      </w:r>
      <w:bookmarkEnd w:id="182"/>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AE6AE16" w14:textId="77777777">
        <w:trPr>
          <w:tblCellSpacing w:w="0" w:type="dxa"/>
        </w:trPr>
        <w:tc>
          <w:tcPr>
            <w:tcW w:w="855" w:type="dxa"/>
            <w:shd w:val="clear" w:color="auto" w:fill="F0F7FB"/>
            <w:vAlign w:val="center"/>
          </w:tcPr>
          <w:p w14:paraId="2238FE73" w14:textId="77777777" w:rsidR="008F1C19" w:rsidRDefault="00FB1154">
            <w:pPr>
              <w:pStyle w:val="tdTableStyle-Note-BodyB-Column1-Body1"/>
            </w:pPr>
            <w:r>
              <w:rPr>
                <w:noProof/>
              </w:rPr>
              <w:drawing>
                <wp:inline distT="0" distB="0" distL="0" distR="0" wp14:anchorId="7BF6564A" wp14:editId="34594A12">
                  <wp:extent cx="461010" cy="380365"/>
                  <wp:effectExtent l="0" t="0" r="0" b="0"/>
                  <wp:docPr id="301" name="Picture 5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F863686" w14:textId="77777777" w:rsidR="008F1C19" w:rsidRDefault="0078260A">
            <w:pPr>
              <w:pStyle w:val="tdTableStyle-Note-BodyA-Column1-Body1"/>
            </w:pPr>
            <w:r>
              <w:t xml:space="preserve">Refer to the section </w:t>
            </w:r>
            <w:hyperlink w:anchor="_Ref1637754992" w:history="1">
              <w:r>
                <w:rPr>
                  <w:color w:val="076685"/>
                  <w:u w:val="single"/>
                </w:rPr>
                <w:t>Reengineer Programs</w:t>
              </w:r>
            </w:hyperlink>
            <w:r>
              <w:t>.</w:t>
            </w:r>
          </w:p>
        </w:tc>
      </w:tr>
    </w:tbl>
    <w:p w14:paraId="5EB16220" w14:textId="77777777" w:rsidR="008F1C19" w:rsidRDefault="00FD3CB4">
      <w:pPr>
        <w:pStyle w:val="h2"/>
      </w:pPr>
      <w:r>
        <w:fldChar w:fldCharType="begin"/>
      </w:r>
      <w:r w:rsidR="0078260A">
        <w:instrText xml:space="preserve"> XE "Difference Analysis" </w:instrText>
      </w:r>
      <w:r>
        <w:fldChar w:fldCharType="end"/>
      </w:r>
      <w:bookmarkStart w:id="183" w:name="_Toc131416810"/>
      <w:r w:rsidR="0078260A">
        <w:t>Display Difference Analysis</w:t>
      </w:r>
      <w:bookmarkEnd w:id="183"/>
    </w:p>
    <w:p w14:paraId="560E4130" w14:textId="77777777" w:rsidR="008F1C19" w:rsidRDefault="0078260A">
      <w:pPr>
        <w:pStyle w:val="p"/>
      </w:pPr>
      <w:r>
        <w:t>Refer to the section "</w:t>
      </w:r>
      <w:r>
        <w:rPr>
          <w:rStyle w:val="b"/>
        </w:rPr>
        <w:t>Display Difference Analysis</w:t>
      </w:r>
      <w:r>
        <w:t>" in the "</w:t>
      </w:r>
      <w:r w:rsidR="00FD3CB4">
        <w:fldChar w:fldCharType="begin"/>
      </w:r>
      <w:r>
        <w:instrText xml:space="preserve"> XE "X-Audit" </w:instrText>
      </w:r>
      <w:r w:rsidR="00FD3CB4">
        <w:fldChar w:fldCharType="end"/>
      </w:r>
      <w:r>
        <w:rPr>
          <w:rStyle w:val="b"/>
        </w:rPr>
        <w:t>X-Audit Tutorial</w:t>
      </w:r>
      <w:r>
        <w:t>" for this release.</w:t>
      </w:r>
    </w:p>
    <w:p w14:paraId="7BE7A6ED" w14:textId="77777777" w:rsidR="008F1C19" w:rsidRDefault="00FD3CB4">
      <w:pPr>
        <w:pStyle w:val="h2"/>
      </w:pPr>
      <w:r>
        <w:fldChar w:fldCharType="begin"/>
      </w:r>
      <w:r w:rsidR="0078260A">
        <w:instrText xml:space="preserve"> XE "Audit Options" </w:instrText>
      </w:r>
      <w:r>
        <w:fldChar w:fldCharType="end"/>
      </w:r>
      <w:bookmarkStart w:id="184" w:name="_Toc131416811"/>
      <w:r w:rsidR="0078260A">
        <w:t>Audit Options</w:t>
      </w:r>
      <w:bookmarkEnd w:id="184"/>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8525958" w14:textId="77777777">
        <w:trPr>
          <w:tblCellSpacing w:w="0" w:type="dxa"/>
        </w:trPr>
        <w:tc>
          <w:tcPr>
            <w:tcW w:w="855" w:type="dxa"/>
            <w:shd w:val="clear" w:color="auto" w:fill="F0F7FB"/>
            <w:vAlign w:val="center"/>
          </w:tcPr>
          <w:p w14:paraId="00FBBFCC" w14:textId="77777777" w:rsidR="008F1C19" w:rsidRDefault="00FB1154">
            <w:pPr>
              <w:pStyle w:val="tdTableStyle-Note-BodyB-Column1-Body1"/>
            </w:pPr>
            <w:r>
              <w:rPr>
                <w:noProof/>
              </w:rPr>
              <w:drawing>
                <wp:inline distT="0" distB="0" distL="0" distR="0" wp14:anchorId="607B71AC" wp14:editId="7AC4CB37">
                  <wp:extent cx="461010" cy="380365"/>
                  <wp:effectExtent l="0" t="0" r="0" b="0"/>
                  <wp:docPr id="302" name="Picture 5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4F9A596" w14:textId="77777777" w:rsidR="008F1C19" w:rsidRDefault="0078260A">
            <w:pPr>
              <w:pStyle w:val="tdTableStyle-Note-BodyA-Column1-Body1"/>
            </w:pPr>
            <w:r>
              <w:t xml:space="preserve">Refer to the section </w:t>
            </w:r>
            <w:hyperlink r:id="rId263" w:anchor="Display_Difference_Analysis1" w:history="1">
              <w:hyperlink r:id="rId264" w:anchor="Audit_Options" w:history="1">
                <w:r>
                  <w:rPr>
                    <w:color w:val="076685"/>
                    <w:u w:val="single"/>
                  </w:rPr>
                  <w:t>Audit Options</w:t>
                </w:r>
              </w:hyperlink>
              <w:r>
                <w:rPr>
                  <w:color w:val="076685"/>
                  <w:u w:val="single"/>
                </w:rPr>
                <w:t>.</w:t>
              </w:r>
            </w:hyperlink>
          </w:p>
        </w:tc>
      </w:tr>
    </w:tbl>
    <w:p w14:paraId="5A3A287C" w14:textId="77777777" w:rsidR="008F1C19" w:rsidRDefault="008F1C19">
      <w:pPr>
        <w:pStyle w:val="pageBreak"/>
      </w:pPr>
    </w:p>
    <w:p w14:paraId="042FFAA3" w14:textId="77777777" w:rsidR="008F1C19" w:rsidRDefault="00FD3CB4">
      <w:pPr>
        <w:pStyle w:val="h21"/>
      </w:pPr>
      <w:r>
        <w:lastRenderedPageBreak/>
        <w:fldChar w:fldCharType="begin"/>
      </w:r>
      <w:r w:rsidR="0078260A">
        <w:instrText xml:space="preserve"> XE "UML Options" </w:instrText>
      </w:r>
      <w:r>
        <w:fldChar w:fldCharType="end"/>
      </w:r>
      <w:bookmarkStart w:id="185" w:name="_Toc131416812"/>
      <w:r w:rsidR="0078260A">
        <w:t>UML Options</w:t>
      </w:r>
      <w:bookmarkEnd w:id="185"/>
    </w:p>
    <w:p w14:paraId="3FAEEDAC" w14:textId="77777777" w:rsidR="008F1C19" w:rsidRDefault="0078260A">
      <w:pPr>
        <w:pStyle w:val="p"/>
      </w:pPr>
      <w:r>
        <w:t xml:space="preserve">The </w:t>
      </w:r>
      <w:r>
        <w:rPr>
          <w:rStyle w:val="b"/>
        </w:rPr>
        <w:t>UML Options</w:t>
      </w:r>
      <w:r>
        <w:t xml:space="preserve"> has the following option:</w:t>
      </w:r>
    </w:p>
    <w:p w14:paraId="34E0AAA3" w14:textId="77777777" w:rsidR="008F1C19" w:rsidRDefault="00FD3CB4">
      <w:pPr>
        <w:pStyle w:val="li"/>
        <w:numPr>
          <w:ilvl w:val="0"/>
          <w:numId w:val="127"/>
        </w:numPr>
        <w:ind w:left="600"/>
      </w:pPr>
      <w:r>
        <w:fldChar w:fldCharType="begin"/>
      </w:r>
      <w:r w:rsidR="0078260A">
        <w:instrText xml:space="preserve"> XE "application area" </w:instrText>
      </w:r>
      <w:r>
        <w:fldChar w:fldCharType="end"/>
      </w:r>
      <w:r>
        <w:fldChar w:fldCharType="begin"/>
      </w:r>
      <w:r w:rsidR="0078260A">
        <w:instrText xml:space="preserve"> XE "Class Diagram" </w:instrText>
      </w:r>
      <w:r>
        <w:fldChar w:fldCharType="end"/>
      </w:r>
      <w:r w:rsidR="0078260A">
        <w:rPr>
          <w:color w:val="000000"/>
        </w:rPr>
        <w:t>Application Area Class Diagram</w:t>
      </w:r>
    </w:p>
    <w:p w14:paraId="29FF102C" w14:textId="77777777" w:rsidR="008F1C19" w:rsidRDefault="0078260A">
      <w:pPr>
        <w:pStyle w:val="h3"/>
      </w:pPr>
      <w:bookmarkStart w:id="186" w:name="_Toc131416813"/>
      <w:r>
        <w:t>Application Area Class Diagram</w:t>
      </w:r>
      <w:bookmarkEnd w:id="186"/>
    </w:p>
    <w:p w14:paraId="391C4379" w14:textId="77777777" w:rsidR="008F1C19" w:rsidRDefault="0078260A">
      <w:pPr>
        <w:pStyle w:val="p"/>
      </w:pPr>
      <w:r>
        <w:t xml:space="preserve">The </w:t>
      </w:r>
      <w:r>
        <w:rPr>
          <w:rStyle w:val="b"/>
        </w:rPr>
        <w:t>Application Area Class Diagram</w:t>
      </w:r>
      <w:r>
        <w:t xml:space="preserve"> option is specific to application areas. This is a special class diagram, which displays all the objects available in the application area.</w:t>
      </w:r>
    </w:p>
    <w:p w14:paraId="0C554A7C" w14:textId="77777777" w:rsidR="008F1C19" w:rsidRDefault="00FB1154">
      <w:pPr>
        <w:pStyle w:val="figure"/>
      </w:pPr>
      <w:r>
        <w:rPr>
          <w:noProof/>
        </w:rPr>
        <w:drawing>
          <wp:inline distT="0" distB="0" distL="0" distR="0" wp14:anchorId="6AB50739" wp14:editId="3DE2F47E">
            <wp:extent cx="5449570" cy="4564380"/>
            <wp:effectExtent l="38100" t="38100" r="17780" b="26670"/>
            <wp:docPr id="303" name="Picture 5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3"/>
                    <pic:cNvPicPr preferRelativeResize="0">
                      <a:picLocks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449570" cy="4564380"/>
                    </a:xfrm>
                    <a:prstGeom prst="rect">
                      <a:avLst/>
                    </a:prstGeom>
                    <a:noFill/>
                    <a:ln w="23495" cmpd="sng">
                      <a:solidFill>
                        <a:srgbClr val="808080"/>
                      </a:solidFill>
                      <a:miter lim="800000"/>
                      <a:headEnd/>
                      <a:tailEnd/>
                    </a:ln>
                    <a:effectLst/>
                  </pic:spPr>
                </pic:pic>
              </a:graphicData>
            </a:graphic>
          </wp:inline>
        </w:drawing>
      </w:r>
    </w:p>
    <w:p w14:paraId="3F171C23" w14:textId="77777777" w:rsidR="008F1C19" w:rsidRDefault="0078260A">
      <w:pPr>
        <w:pStyle w:val="figcaption"/>
      </w:pPr>
      <w:r>
        <w:t>Fig. 4.6.1 – App Area Class diagram for the application area, MVCPROCESS</w:t>
      </w:r>
    </w:p>
    <w:p w14:paraId="749F412E" w14:textId="77777777" w:rsidR="008F1C19" w:rsidRDefault="008F1C19">
      <w:pPr>
        <w:pStyle w:val="pageBreak"/>
      </w:pPr>
    </w:p>
    <w:p w14:paraId="1C947314" w14:textId="77777777" w:rsidR="008F1C19" w:rsidRDefault="00FD3CB4">
      <w:pPr>
        <w:pStyle w:val="h21"/>
      </w:pPr>
      <w:r>
        <w:lastRenderedPageBreak/>
        <w:fldChar w:fldCharType="begin"/>
      </w:r>
      <w:r w:rsidR="0078260A">
        <w:instrText xml:space="preserve"> XE "application area" </w:instrText>
      </w:r>
      <w:r>
        <w:fldChar w:fldCharType="end"/>
      </w:r>
      <w:r>
        <w:fldChar w:fldCharType="begin"/>
      </w:r>
      <w:r w:rsidR="0078260A">
        <w:instrText xml:space="preserve"> XE "DDL" </w:instrText>
      </w:r>
      <w:r>
        <w:fldChar w:fldCharType="end"/>
      </w:r>
      <w:bookmarkStart w:id="187" w:name="_Toc131416814"/>
      <w:r w:rsidR="0078260A">
        <w:t>DDL Modernization node on an Application Area</w:t>
      </w:r>
      <w:bookmarkEnd w:id="187"/>
    </w:p>
    <w:p w14:paraId="060F995D" w14:textId="77777777" w:rsidR="008F1C19" w:rsidRDefault="0078260A">
      <w:pPr>
        <w:pStyle w:val="p"/>
      </w:pPr>
      <w:r>
        <w:t>The intention of converting DDS into DDL is for those clients who are planning to modernize their databases to get the enhanced DDL features. Below are some of the benefits:</w:t>
      </w:r>
    </w:p>
    <w:p w14:paraId="1F7B491F" w14:textId="77777777" w:rsidR="008F1C19" w:rsidRDefault="0078260A">
      <w:pPr>
        <w:pStyle w:val="li"/>
        <w:numPr>
          <w:ilvl w:val="0"/>
          <w:numId w:val="128"/>
        </w:numPr>
        <w:ind w:left="600"/>
      </w:pPr>
      <w:r>
        <w:rPr>
          <w:color w:val="000000"/>
        </w:rPr>
        <w:t>Better data integrity (data validation is performed at Write/Update, unlike in DDS where the validation is performed on a read)</w:t>
      </w:r>
    </w:p>
    <w:p w14:paraId="57B0F6EA" w14:textId="77777777" w:rsidR="008F1C19" w:rsidRDefault="0078260A">
      <w:pPr>
        <w:pStyle w:val="li"/>
        <w:numPr>
          <w:ilvl w:val="0"/>
          <w:numId w:val="128"/>
        </w:numPr>
        <w:ind w:left="600"/>
      </w:pPr>
      <w:r>
        <w:rPr>
          <w:color w:val="000000"/>
        </w:rPr>
        <w:t>Access to new data types not supported in DDS (identity columns, BLOBs, CLOBs, and DataLinks etc.)</w:t>
      </w:r>
    </w:p>
    <w:p w14:paraId="3AFD41E1" w14:textId="77777777" w:rsidR="008F1C19" w:rsidRDefault="0078260A">
      <w:pPr>
        <w:pStyle w:val="li"/>
        <w:numPr>
          <w:ilvl w:val="0"/>
          <w:numId w:val="128"/>
        </w:numPr>
        <w:ind w:left="600"/>
      </w:pPr>
      <w:r>
        <w:rPr>
          <w:color w:val="000000"/>
        </w:rPr>
        <w:t>Better read performance.</w:t>
      </w:r>
    </w:p>
    <w:p w14:paraId="20D52A89" w14:textId="77777777" w:rsidR="008F1C19" w:rsidRDefault="008F1C19">
      <w:pPr>
        <w:pStyle w:val="pageBreak"/>
      </w:pPr>
    </w:p>
    <w:p w14:paraId="2CCD7C6C" w14:textId="77777777" w:rsidR="008F1C19" w:rsidRDefault="00FD3CB4">
      <w:pPr>
        <w:pStyle w:val="h31"/>
      </w:pPr>
      <w:r>
        <w:lastRenderedPageBreak/>
        <w:fldChar w:fldCharType="begin"/>
      </w:r>
      <w:r w:rsidR="0078260A">
        <w:instrText xml:space="preserve"> XE "X-Analysis" </w:instrText>
      </w:r>
      <w:r>
        <w:fldChar w:fldCharType="end"/>
      </w:r>
      <w:bookmarkStart w:id="188" w:name="_Toc131416815"/>
      <w:r w:rsidR="0078260A">
        <w:t>DDS to DDL – X-Analysis</w:t>
      </w:r>
      <w:bookmarkEnd w:id="188"/>
    </w:p>
    <w:p w14:paraId="622B0CFB" w14:textId="77777777" w:rsidR="008F1C19" w:rsidRDefault="0078260A">
      <w:pPr>
        <w:pStyle w:val="p"/>
      </w:pPr>
      <w:r>
        <w:t xml:space="preserve">In X-Analysis, enhancing the maintainability of databases by converting from DDS to DDL can be achieved through the </w:t>
      </w:r>
      <w:r>
        <w:rPr>
          <w:rStyle w:val="b"/>
        </w:rPr>
        <w:t>DDL Modernization</w:t>
      </w:r>
      <w:r>
        <w:t xml:space="preserve"> node. This feature is only available for application areas. When an application area expands, the </w:t>
      </w:r>
      <w:r>
        <w:rPr>
          <w:rStyle w:val="b"/>
        </w:rPr>
        <w:t>DDL Modernization</w:t>
      </w:r>
      <w:r>
        <w:t xml:space="preserve"> node appears. Refer to screen as shown below:</w:t>
      </w:r>
    </w:p>
    <w:p w14:paraId="289DD98B" w14:textId="77777777" w:rsidR="008F1C19" w:rsidRDefault="00FB1154">
      <w:pPr>
        <w:pStyle w:val="figure"/>
      </w:pPr>
      <w:r>
        <w:rPr>
          <w:noProof/>
        </w:rPr>
        <w:drawing>
          <wp:inline distT="0" distB="0" distL="0" distR="0" wp14:anchorId="46CA56FF" wp14:editId="5B784A94">
            <wp:extent cx="2172335" cy="2969895"/>
            <wp:effectExtent l="38100" t="38100" r="18415" b="20955"/>
            <wp:docPr id="304" name="Picture 5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4"/>
                    <pic:cNvPicPr preferRelativeResize="0">
                      <a:picLocks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2172335" cy="2969895"/>
                    </a:xfrm>
                    <a:prstGeom prst="rect">
                      <a:avLst/>
                    </a:prstGeom>
                    <a:noFill/>
                    <a:ln w="23495" cmpd="sng">
                      <a:solidFill>
                        <a:srgbClr val="808080"/>
                      </a:solidFill>
                      <a:miter lim="800000"/>
                      <a:headEnd/>
                      <a:tailEnd/>
                    </a:ln>
                    <a:effectLst/>
                  </pic:spPr>
                </pic:pic>
              </a:graphicData>
            </a:graphic>
          </wp:inline>
        </w:drawing>
      </w:r>
    </w:p>
    <w:p w14:paraId="4AAF739A" w14:textId="77777777" w:rsidR="008F1C19" w:rsidRDefault="0078260A">
      <w:pPr>
        <w:pStyle w:val="figcaption"/>
      </w:pPr>
      <w:r>
        <w:rPr>
          <w:rStyle w:val="conditionalText"/>
        </w:rPr>
        <w:t xml:space="preserve"> Fig. 4.7.1 –</w:t>
      </w:r>
      <w:r>
        <w:t xml:space="preserve"> DDL Modernization node under application area, CUSTS</w:t>
      </w:r>
    </w:p>
    <w:p w14:paraId="47F2A713" w14:textId="77777777" w:rsidR="008F1C19" w:rsidRDefault="008F1C19">
      <w:pPr>
        <w:pStyle w:val="pageBreak"/>
      </w:pPr>
    </w:p>
    <w:p w14:paraId="43004C5C" w14:textId="77777777" w:rsidR="008F1C19" w:rsidRDefault="0078260A">
      <w:pPr>
        <w:pStyle w:val="h31"/>
      </w:pPr>
      <w:bookmarkStart w:id="189" w:name="_Toc131416816"/>
      <w:r>
        <w:lastRenderedPageBreak/>
        <w:t>Add Conversion Library</w:t>
      </w:r>
      <w:bookmarkEnd w:id="189"/>
    </w:p>
    <w:p w14:paraId="7D7E31B2" w14:textId="77777777" w:rsidR="008F1C19" w:rsidRDefault="0078260A">
      <w:pPr>
        <w:pStyle w:val="p"/>
      </w:pPr>
      <w:r>
        <w:t xml:space="preserve">Right-click the DDL Modernization node for the </w:t>
      </w:r>
      <w:r>
        <w:rPr>
          <w:rStyle w:val="b"/>
        </w:rPr>
        <w:t>Add Conversion Library</w:t>
      </w:r>
      <w:r>
        <w:t xml:space="preserve"> option. This will invoke the </w:t>
      </w:r>
      <w:r w:rsidR="00FD3CB4">
        <w:fldChar w:fldCharType="begin"/>
      </w:r>
      <w:r>
        <w:instrText xml:space="preserve"> XE "DDL conversion" </w:instrText>
      </w:r>
      <w:r w:rsidR="00FD3CB4">
        <w:fldChar w:fldCharType="end"/>
      </w:r>
      <w:r>
        <w:rPr>
          <w:rStyle w:val="b"/>
        </w:rPr>
        <w:t>DDL Conversion Setup</w:t>
      </w:r>
      <w:r>
        <w:t xml:space="preserve"> dialog box.</w:t>
      </w:r>
    </w:p>
    <w:p w14:paraId="6D45766B" w14:textId="77777777" w:rsidR="008F1C19" w:rsidRDefault="00FB1154">
      <w:pPr>
        <w:pStyle w:val="figure"/>
      </w:pPr>
      <w:r>
        <w:rPr>
          <w:noProof/>
        </w:rPr>
        <w:drawing>
          <wp:inline distT="0" distB="0" distL="0" distR="0" wp14:anchorId="30D1F6B8" wp14:editId="01F2BA5A">
            <wp:extent cx="2706370" cy="2969895"/>
            <wp:effectExtent l="38100" t="38100" r="17780" b="20955"/>
            <wp:docPr id="305" name="Picture 5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5"/>
                    <pic:cNvPicPr preferRelativeResize="0">
                      <a:picLocks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2706370" cy="2969895"/>
                    </a:xfrm>
                    <a:prstGeom prst="rect">
                      <a:avLst/>
                    </a:prstGeom>
                    <a:noFill/>
                    <a:ln w="23495" cmpd="sng">
                      <a:solidFill>
                        <a:srgbClr val="808080"/>
                      </a:solidFill>
                      <a:miter lim="800000"/>
                      <a:headEnd/>
                      <a:tailEnd/>
                    </a:ln>
                    <a:effectLst/>
                  </pic:spPr>
                </pic:pic>
              </a:graphicData>
            </a:graphic>
          </wp:inline>
        </w:drawing>
      </w:r>
    </w:p>
    <w:p w14:paraId="1CDCD159" w14:textId="77777777" w:rsidR="008F1C19" w:rsidRDefault="0078260A">
      <w:pPr>
        <w:pStyle w:val="figcaption"/>
      </w:pPr>
      <w:r>
        <w:rPr>
          <w:rStyle w:val="conditionalText"/>
        </w:rPr>
        <w:t xml:space="preserve"> Fig. 4.7.2 –</w:t>
      </w:r>
      <w:r>
        <w:t xml:space="preserve"> DDL Modernization node – Add Conversion Library option</w:t>
      </w:r>
    </w:p>
    <w:p w14:paraId="5E57FB27" w14:textId="77777777" w:rsidR="008F1C19" w:rsidRDefault="0078260A">
      <w:pPr>
        <w:pStyle w:val="p"/>
      </w:pPr>
      <w:r>
        <w:t>Through this dialog you can form a new DDL conversion schema library.</w:t>
      </w:r>
    </w:p>
    <w:p w14:paraId="704AED5E" w14:textId="77777777" w:rsidR="008F1C19" w:rsidRDefault="00FB1154">
      <w:pPr>
        <w:pStyle w:val="figure"/>
      </w:pPr>
      <w:r>
        <w:rPr>
          <w:noProof/>
        </w:rPr>
        <w:drawing>
          <wp:inline distT="0" distB="0" distL="0" distR="0" wp14:anchorId="57E3C970" wp14:editId="58B3B71D">
            <wp:extent cx="2150745" cy="1521460"/>
            <wp:effectExtent l="0" t="0" r="0" b="0"/>
            <wp:docPr id="306" name="Picture 5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6"/>
                    <pic:cNvPicPr preferRelativeResize="0">
                      <a:picLocks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150745" cy="1521460"/>
                    </a:xfrm>
                    <a:prstGeom prst="rect">
                      <a:avLst/>
                    </a:prstGeom>
                    <a:noFill/>
                    <a:ln>
                      <a:noFill/>
                    </a:ln>
                  </pic:spPr>
                </pic:pic>
              </a:graphicData>
            </a:graphic>
          </wp:inline>
        </w:drawing>
      </w:r>
    </w:p>
    <w:p w14:paraId="05812610" w14:textId="77777777" w:rsidR="008F1C19" w:rsidRDefault="0078260A">
      <w:pPr>
        <w:pStyle w:val="figcaption"/>
      </w:pPr>
      <w:r>
        <w:t xml:space="preserve"> </w:t>
      </w:r>
      <w:r>
        <w:rPr>
          <w:rStyle w:val="conditionalText"/>
        </w:rPr>
        <w:t xml:space="preserve"> Fig. 4.7.3 –</w:t>
      </w:r>
      <w:r>
        <w:t xml:space="preserve"> DDL Conversion Setup dialog box</w:t>
      </w:r>
    </w:p>
    <w:p w14:paraId="469DF17A" w14:textId="77777777" w:rsidR="008F1C19" w:rsidRDefault="0078260A">
      <w:pPr>
        <w:pStyle w:val="p"/>
      </w:pPr>
      <w:r>
        <w:t xml:space="preserve">Enter the </w:t>
      </w:r>
      <w:r>
        <w:rPr>
          <w:rStyle w:val="b"/>
        </w:rPr>
        <w:t>Name</w:t>
      </w:r>
      <w:r>
        <w:t xml:space="preserve"> and </w:t>
      </w:r>
      <w:r>
        <w:rPr>
          <w:rStyle w:val="b"/>
        </w:rPr>
        <w:t>Description</w:t>
      </w:r>
      <w:r>
        <w:t xml:space="preserve"> (adding </w:t>
      </w:r>
      <w:r>
        <w:rPr>
          <w:rStyle w:val="b"/>
        </w:rPr>
        <w:t>Description</w:t>
      </w:r>
      <w:r>
        <w:t xml:space="preserve"> is optional). The following dialog box shows the name of the new DDL set up.</w:t>
      </w:r>
    </w:p>
    <w:p w14:paraId="3445C1F8" w14:textId="77777777" w:rsidR="008F1C19" w:rsidRDefault="00FB1154">
      <w:pPr>
        <w:pStyle w:val="figure"/>
      </w:pPr>
      <w:r>
        <w:rPr>
          <w:noProof/>
        </w:rPr>
        <w:lastRenderedPageBreak/>
        <w:drawing>
          <wp:inline distT="0" distB="0" distL="0" distR="0" wp14:anchorId="0184B3D2" wp14:editId="5AF3426C">
            <wp:extent cx="2150745" cy="1521460"/>
            <wp:effectExtent l="0" t="0" r="0" b="0"/>
            <wp:docPr id="307" name="Picture 5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7"/>
                    <pic:cNvPicPr preferRelativeResize="0">
                      <a:picLocks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2150745" cy="1521460"/>
                    </a:xfrm>
                    <a:prstGeom prst="rect">
                      <a:avLst/>
                    </a:prstGeom>
                    <a:noFill/>
                    <a:ln>
                      <a:noFill/>
                    </a:ln>
                  </pic:spPr>
                </pic:pic>
              </a:graphicData>
            </a:graphic>
          </wp:inline>
        </w:drawing>
      </w:r>
    </w:p>
    <w:p w14:paraId="732F091A" w14:textId="77777777" w:rsidR="008F1C19" w:rsidRDefault="0078260A">
      <w:pPr>
        <w:pStyle w:val="figcaption"/>
      </w:pPr>
      <w:r>
        <w:rPr>
          <w:rStyle w:val="conditionalText"/>
        </w:rPr>
        <w:t xml:space="preserve"> Fig. 4.7.4 –</w:t>
      </w:r>
      <w:r>
        <w:t xml:space="preserve"> DDL Conversion Setup dialog with Name</w:t>
      </w:r>
    </w:p>
    <w:p w14:paraId="6E7D2B9F" w14:textId="77777777" w:rsidR="008F1C19" w:rsidRDefault="0078260A">
      <w:pPr>
        <w:pStyle w:val="p"/>
      </w:pPr>
      <w:r>
        <w:t xml:space="preserve">Click </w:t>
      </w:r>
      <w:r>
        <w:rPr>
          <w:rStyle w:val="b"/>
        </w:rPr>
        <w:t>OK</w:t>
      </w:r>
      <w:r>
        <w:t>. The new node will appear as shown in the following screen.</w:t>
      </w:r>
    </w:p>
    <w:p w14:paraId="52FF524B" w14:textId="77777777" w:rsidR="008F1C19" w:rsidRDefault="00FB1154">
      <w:pPr>
        <w:pStyle w:val="figure"/>
      </w:pPr>
      <w:r>
        <w:rPr>
          <w:noProof/>
        </w:rPr>
        <w:drawing>
          <wp:inline distT="0" distB="0" distL="0" distR="0" wp14:anchorId="41481FD9" wp14:editId="06FA9B62">
            <wp:extent cx="2165350" cy="3152775"/>
            <wp:effectExtent l="38100" t="38100" r="25400" b="28575"/>
            <wp:docPr id="308" name="Picture 5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8"/>
                    <pic:cNvPicPr preferRelativeResize="0">
                      <a:picLocks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165350" cy="3152775"/>
                    </a:xfrm>
                    <a:prstGeom prst="rect">
                      <a:avLst/>
                    </a:prstGeom>
                    <a:noFill/>
                    <a:ln w="23495" cmpd="sng">
                      <a:solidFill>
                        <a:srgbClr val="808080"/>
                      </a:solidFill>
                      <a:miter lim="800000"/>
                      <a:headEnd/>
                      <a:tailEnd/>
                    </a:ln>
                    <a:effectLst/>
                  </pic:spPr>
                </pic:pic>
              </a:graphicData>
            </a:graphic>
          </wp:inline>
        </w:drawing>
      </w:r>
    </w:p>
    <w:p w14:paraId="2804F7DD" w14:textId="77777777" w:rsidR="008F1C19" w:rsidRDefault="0078260A">
      <w:pPr>
        <w:pStyle w:val="figcaption"/>
      </w:pPr>
      <w:r>
        <w:t xml:space="preserve"> </w:t>
      </w:r>
      <w:r>
        <w:rPr>
          <w:rStyle w:val="conditionalText"/>
        </w:rPr>
        <w:t xml:space="preserve"> Fig. 4.7.5 –</w:t>
      </w:r>
      <w:r>
        <w:t xml:space="preserve"> RMTDDL node</w:t>
      </w:r>
    </w:p>
    <w:p w14:paraId="61A5B359" w14:textId="77777777" w:rsidR="008F1C19" w:rsidRDefault="0078260A">
      <w:pPr>
        <w:pStyle w:val="p"/>
      </w:pPr>
      <w:r>
        <w:t xml:space="preserve">You may delete the newly created node. Right-click the </w:t>
      </w:r>
      <w:r>
        <w:rPr>
          <w:rStyle w:val="b"/>
        </w:rPr>
        <w:t>Remove Schema</w:t>
      </w:r>
      <w:r>
        <w:t xml:space="preserve"> option. The option is shown in the following screen.</w:t>
      </w:r>
    </w:p>
    <w:p w14:paraId="2CDE43E9" w14:textId="77777777" w:rsidR="008F1C19" w:rsidRDefault="00FB1154">
      <w:pPr>
        <w:pStyle w:val="figure"/>
      </w:pPr>
      <w:r>
        <w:rPr>
          <w:noProof/>
        </w:rPr>
        <w:lastRenderedPageBreak/>
        <w:drawing>
          <wp:inline distT="0" distB="0" distL="0" distR="0" wp14:anchorId="5727A005" wp14:editId="2632BA1B">
            <wp:extent cx="3248025" cy="3123565"/>
            <wp:effectExtent l="38100" t="38100" r="28575" b="19685"/>
            <wp:docPr id="309" name="Picture 5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9"/>
                    <pic:cNvPicPr preferRelativeResize="0">
                      <a:picLocks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3248025" cy="3123565"/>
                    </a:xfrm>
                    <a:prstGeom prst="rect">
                      <a:avLst/>
                    </a:prstGeom>
                    <a:noFill/>
                    <a:ln w="23495" cmpd="sng">
                      <a:solidFill>
                        <a:srgbClr val="808080"/>
                      </a:solidFill>
                      <a:miter lim="800000"/>
                      <a:headEnd/>
                      <a:tailEnd/>
                    </a:ln>
                    <a:effectLst/>
                  </pic:spPr>
                </pic:pic>
              </a:graphicData>
            </a:graphic>
          </wp:inline>
        </w:drawing>
      </w:r>
    </w:p>
    <w:p w14:paraId="65E00EAB" w14:textId="77777777" w:rsidR="008F1C19" w:rsidRDefault="0078260A">
      <w:pPr>
        <w:pStyle w:val="figcaption"/>
      </w:pPr>
      <w:r>
        <w:t xml:space="preserve"> </w:t>
      </w:r>
      <w:r>
        <w:rPr>
          <w:rStyle w:val="conditionalText"/>
        </w:rPr>
        <w:t xml:space="preserve"> Fig. 4.7.6 –</w:t>
      </w:r>
      <w:r>
        <w:t xml:space="preserve"> Remove Schema option</w:t>
      </w:r>
    </w:p>
    <w:p w14:paraId="5F9FABD5" w14:textId="77777777" w:rsidR="008F1C19" w:rsidRDefault="0078260A">
      <w:pPr>
        <w:pStyle w:val="p"/>
      </w:pPr>
      <w:r>
        <w:t>A confirmation dialog box as shown below asks you to confirm the deletion.</w:t>
      </w:r>
    </w:p>
    <w:p w14:paraId="0B8FF1EF" w14:textId="77777777" w:rsidR="008F1C19" w:rsidRDefault="00FB1154">
      <w:pPr>
        <w:pStyle w:val="figure"/>
      </w:pPr>
      <w:r>
        <w:rPr>
          <w:noProof/>
        </w:rPr>
        <w:drawing>
          <wp:inline distT="0" distB="0" distL="0" distR="0" wp14:anchorId="031A72EE" wp14:editId="28B7D520">
            <wp:extent cx="5215890" cy="1360805"/>
            <wp:effectExtent l="0" t="0" r="0" b="0"/>
            <wp:docPr id="310" name="Picture 5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0"/>
                    <pic:cNvPicPr preferRelativeResize="0">
                      <a:picLocks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215890" cy="1360805"/>
                    </a:xfrm>
                    <a:prstGeom prst="rect">
                      <a:avLst/>
                    </a:prstGeom>
                    <a:noFill/>
                    <a:ln>
                      <a:noFill/>
                    </a:ln>
                  </pic:spPr>
                </pic:pic>
              </a:graphicData>
            </a:graphic>
          </wp:inline>
        </w:drawing>
      </w:r>
    </w:p>
    <w:p w14:paraId="2C41125A" w14:textId="77777777" w:rsidR="008F1C19" w:rsidRDefault="0078260A">
      <w:pPr>
        <w:pStyle w:val="figcaption"/>
      </w:pPr>
      <w:r>
        <w:t>Fig. 4.7.7 – Remove Schema message prompt</w:t>
      </w:r>
    </w:p>
    <w:p w14:paraId="5769C6D5" w14:textId="77777777" w:rsidR="008F1C19" w:rsidRDefault="0078260A">
      <w:pPr>
        <w:pStyle w:val="p"/>
      </w:pPr>
      <w:r>
        <w:t xml:space="preserve">Click </w:t>
      </w:r>
      <w:r>
        <w:rPr>
          <w:rStyle w:val="b"/>
        </w:rPr>
        <w:t>Yes</w:t>
      </w:r>
      <w:r>
        <w:t>.</w:t>
      </w:r>
    </w:p>
    <w:p w14:paraId="0FFDC5CE" w14:textId="77777777" w:rsidR="008F1C19" w:rsidRDefault="0078260A">
      <w:pPr>
        <w:pStyle w:val="p"/>
      </w:pPr>
      <w:r>
        <w:t xml:space="preserve">Another dialog box will be displayed specifying that the schema library has been removed from the Cross Reference. If there are Journal Receivers and the user still wants to delete the schema library, click </w:t>
      </w:r>
      <w:r>
        <w:rPr>
          <w:rStyle w:val="b"/>
        </w:rPr>
        <w:t>Yes</w:t>
      </w:r>
      <w:r>
        <w:t>.</w:t>
      </w:r>
    </w:p>
    <w:p w14:paraId="159A1CF2" w14:textId="77777777" w:rsidR="008F1C19" w:rsidRDefault="00FB1154">
      <w:pPr>
        <w:pStyle w:val="figure"/>
      </w:pPr>
      <w:r>
        <w:rPr>
          <w:noProof/>
        </w:rPr>
        <w:drawing>
          <wp:inline distT="0" distB="0" distL="0" distR="0" wp14:anchorId="2F77FD1A" wp14:editId="29359C13">
            <wp:extent cx="5215890" cy="1331595"/>
            <wp:effectExtent l="38100" t="38100" r="22860" b="20955"/>
            <wp:docPr id="311" name="Picture 5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
                    <pic:cNvPicPr preferRelativeResize="0">
                      <a:picLocks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215890" cy="1331595"/>
                    </a:xfrm>
                    <a:prstGeom prst="rect">
                      <a:avLst/>
                    </a:prstGeom>
                    <a:noFill/>
                    <a:ln w="23495" cmpd="sng">
                      <a:solidFill>
                        <a:srgbClr val="808080"/>
                      </a:solidFill>
                      <a:miter lim="800000"/>
                      <a:headEnd/>
                      <a:tailEnd/>
                    </a:ln>
                    <a:effectLst/>
                  </pic:spPr>
                </pic:pic>
              </a:graphicData>
            </a:graphic>
          </wp:inline>
        </w:drawing>
      </w:r>
    </w:p>
    <w:p w14:paraId="545530BA" w14:textId="77777777" w:rsidR="008F1C19" w:rsidRDefault="0078260A">
      <w:pPr>
        <w:pStyle w:val="figcaption"/>
      </w:pPr>
      <w:r>
        <w:t xml:space="preserve"> Fig. 4.7.8 – Delete Library</w:t>
      </w:r>
    </w:p>
    <w:p w14:paraId="633B2DFA" w14:textId="77777777" w:rsidR="008F1C19" w:rsidRDefault="0078260A">
      <w:pPr>
        <w:pStyle w:val="p"/>
      </w:pPr>
      <w:r>
        <w:lastRenderedPageBreak/>
        <w:t>This confirms the deletion of the schema library from the Client UI, table, and also from the database.</w:t>
      </w:r>
    </w:p>
    <w:p w14:paraId="705FCAED" w14:textId="77777777" w:rsidR="008F1C19" w:rsidRDefault="0078260A">
      <w:pPr>
        <w:pStyle w:val="p"/>
      </w:pPr>
      <w:r>
        <w:t>If another message is displayed as shown below, then the library needs to be manually deleted:</w:t>
      </w:r>
    </w:p>
    <w:p w14:paraId="25F8D0A6" w14:textId="77777777" w:rsidR="008F1C19" w:rsidRDefault="00FB1154">
      <w:pPr>
        <w:pStyle w:val="figure"/>
      </w:pPr>
      <w:r>
        <w:rPr>
          <w:noProof/>
        </w:rPr>
        <w:drawing>
          <wp:inline distT="0" distB="0" distL="0" distR="0" wp14:anchorId="08B13F46" wp14:editId="12D52704">
            <wp:extent cx="5215890" cy="1367790"/>
            <wp:effectExtent l="0" t="0" r="0" b="0"/>
            <wp:docPr id="312" name="Picture 5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2"/>
                    <pic:cNvPicPr preferRelativeResize="0">
                      <a:picLocks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215890" cy="1367790"/>
                    </a:xfrm>
                    <a:prstGeom prst="rect">
                      <a:avLst/>
                    </a:prstGeom>
                    <a:noFill/>
                    <a:ln>
                      <a:noFill/>
                    </a:ln>
                  </pic:spPr>
                </pic:pic>
              </a:graphicData>
            </a:graphic>
          </wp:inline>
        </w:drawing>
      </w:r>
    </w:p>
    <w:p w14:paraId="55692F2B" w14:textId="77777777" w:rsidR="008F1C19" w:rsidRDefault="0078260A">
      <w:pPr>
        <w:pStyle w:val="figcaption"/>
      </w:pPr>
      <w:r>
        <w:t xml:space="preserve"> Fig. 4.7.9 – Manual Deletion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856CD53" w14:textId="77777777">
        <w:trPr>
          <w:tblCellSpacing w:w="0" w:type="dxa"/>
        </w:trPr>
        <w:tc>
          <w:tcPr>
            <w:tcW w:w="855" w:type="dxa"/>
            <w:shd w:val="clear" w:color="auto" w:fill="F0F7FB"/>
            <w:vAlign w:val="center"/>
          </w:tcPr>
          <w:p w14:paraId="3F436DAC" w14:textId="77777777" w:rsidR="008F1C19" w:rsidRDefault="00FB1154">
            <w:pPr>
              <w:pStyle w:val="tdTableStyle-Note-BodyB-Column1-Body1"/>
            </w:pPr>
            <w:r>
              <w:rPr>
                <w:noProof/>
              </w:rPr>
              <w:drawing>
                <wp:inline distT="0" distB="0" distL="0" distR="0" wp14:anchorId="16467BFA" wp14:editId="290EF027">
                  <wp:extent cx="461010" cy="380365"/>
                  <wp:effectExtent l="0" t="0" r="0" b="0"/>
                  <wp:docPr id="313" name="Picture 5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8D32C4A" w14:textId="77777777" w:rsidR="008F1C19" w:rsidRDefault="00FD3CB4">
            <w:pPr>
              <w:pStyle w:val="tdTableStyle-Note-BodyA-Column1-Body1"/>
            </w:pPr>
            <w:r>
              <w:fldChar w:fldCharType="begin"/>
            </w:r>
            <w:r w:rsidR="0078260A">
              <w:instrText xml:space="preserve"> XE "Level" </w:instrText>
            </w:r>
            <w:r>
              <w:fldChar w:fldCharType="end"/>
            </w:r>
            <w:r>
              <w:fldChar w:fldCharType="begin"/>
            </w:r>
            <w:r w:rsidR="0078260A">
              <w:instrText xml:space="preserve"> XE "LFs" </w:instrText>
            </w:r>
            <w:r>
              <w:fldChar w:fldCharType="end"/>
            </w:r>
            <w:r w:rsidR="0078260A">
              <w:t>It is vital that if any PFs or LFs are converted, they have the same format level identifiers as the original.</w:t>
            </w:r>
          </w:p>
        </w:tc>
      </w:tr>
    </w:tbl>
    <w:p w14:paraId="350FDD11" w14:textId="77777777" w:rsidR="008F1C19" w:rsidRDefault="0078260A">
      <w:pPr>
        <w:pStyle w:val="p"/>
      </w:pPr>
      <w:r>
        <w:t>There are two sub-nodes under DDL Modernization:</w:t>
      </w:r>
    </w:p>
    <w:p w14:paraId="3CA0AF04" w14:textId="77777777" w:rsidR="008F1C19" w:rsidRDefault="00000000">
      <w:pPr>
        <w:pStyle w:val="li"/>
        <w:numPr>
          <w:ilvl w:val="0"/>
          <w:numId w:val="129"/>
        </w:numPr>
        <w:ind w:left="600"/>
      </w:pPr>
      <w:hyperlink w:anchor="_Ref-1305720762" w:history="1">
        <w:r w:rsidR="0078260A">
          <w:rPr>
            <w:color w:val="076685"/>
            <w:u w:val="single"/>
          </w:rPr>
          <w:t>Run DDL Conversion Analysis</w:t>
        </w:r>
      </w:hyperlink>
    </w:p>
    <w:p w14:paraId="7B66FE1F" w14:textId="77777777" w:rsidR="008F1C19" w:rsidRDefault="00000000">
      <w:pPr>
        <w:pStyle w:val="li"/>
        <w:numPr>
          <w:ilvl w:val="0"/>
          <w:numId w:val="129"/>
        </w:numPr>
        <w:ind w:left="600"/>
      </w:pPr>
      <w:hyperlink w:anchor="_Ref-1990953869" w:history="1">
        <w:r w:rsidR="0078260A">
          <w:rPr>
            <w:color w:val="076685"/>
            <w:u w:val="single"/>
          </w:rPr>
          <w:t>Problem Analysis</w:t>
        </w:r>
      </w:hyperlink>
      <w:r w:rsidR="00FD3CB4">
        <w:fldChar w:fldCharType="begin"/>
      </w:r>
      <w:r w:rsidR="0078260A">
        <w:instrText xml:space="preserve"> XE "Problem Analysis" </w:instrText>
      </w:r>
      <w:r w:rsidR="00FD3CB4">
        <w:fldChar w:fldCharType="end"/>
      </w:r>
    </w:p>
    <w:p w14:paraId="392FEB04" w14:textId="77777777" w:rsidR="008F1C19" w:rsidRDefault="008F1C19">
      <w:pPr>
        <w:pStyle w:val="pageBreak"/>
      </w:pPr>
      <w:bookmarkStart w:id="190" w:name="_Ref-1305720762"/>
    </w:p>
    <w:bookmarkEnd w:id="190"/>
    <w:p w14:paraId="7E57C6C0" w14:textId="77777777" w:rsidR="008F1C19" w:rsidRDefault="00FD3CB4">
      <w:pPr>
        <w:pStyle w:val="h31"/>
      </w:pPr>
      <w:r>
        <w:lastRenderedPageBreak/>
        <w:fldChar w:fldCharType="begin"/>
      </w:r>
      <w:r w:rsidR="0078260A">
        <w:instrText xml:space="preserve"> XE "DDL conversion" </w:instrText>
      </w:r>
      <w:r>
        <w:fldChar w:fldCharType="end"/>
      </w:r>
      <w:r>
        <w:fldChar w:fldCharType="begin"/>
      </w:r>
      <w:r w:rsidR="0078260A">
        <w:instrText xml:space="preserve"> XE "DDL" </w:instrText>
      </w:r>
      <w:r>
        <w:fldChar w:fldCharType="end"/>
      </w:r>
      <w:bookmarkStart w:id="191" w:name="_Toc131416817"/>
      <w:r w:rsidR="0078260A">
        <w:t>Run DDL Conversion Analysis</w:t>
      </w:r>
      <w:bookmarkEnd w:id="191"/>
    </w:p>
    <w:p w14:paraId="0870ACD6" w14:textId="77777777" w:rsidR="008F1C19" w:rsidRDefault="0078260A">
      <w:pPr>
        <w:pStyle w:val="p"/>
      </w:pPr>
      <w:r>
        <w:t>Select this option to invoke the following dialog box:</w:t>
      </w:r>
    </w:p>
    <w:p w14:paraId="65A35599" w14:textId="77777777" w:rsidR="008F1C19" w:rsidRDefault="00FB1154">
      <w:pPr>
        <w:pStyle w:val="figure"/>
      </w:pPr>
      <w:r>
        <w:rPr>
          <w:noProof/>
        </w:rPr>
        <w:drawing>
          <wp:inline distT="0" distB="0" distL="0" distR="0" wp14:anchorId="3D1FC2D6" wp14:editId="06826E34">
            <wp:extent cx="2143125" cy="1331595"/>
            <wp:effectExtent l="0" t="0" r="0" b="0"/>
            <wp:docPr id="314" name="Picture 5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4"/>
                    <pic:cNvPicPr preferRelativeResize="0">
                      <a:picLocks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143125" cy="1331595"/>
                    </a:xfrm>
                    <a:prstGeom prst="rect">
                      <a:avLst/>
                    </a:prstGeom>
                    <a:noFill/>
                    <a:ln>
                      <a:noFill/>
                    </a:ln>
                  </pic:spPr>
                </pic:pic>
              </a:graphicData>
            </a:graphic>
          </wp:inline>
        </w:drawing>
      </w:r>
    </w:p>
    <w:p w14:paraId="4617AFD7" w14:textId="77777777" w:rsidR="008F1C19" w:rsidRDefault="0078260A">
      <w:pPr>
        <w:pStyle w:val="figcaption"/>
      </w:pPr>
      <w:r>
        <w:t xml:space="preserve"> </w:t>
      </w:r>
      <w:r>
        <w:rPr>
          <w:rStyle w:val="conditionalText"/>
        </w:rPr>
        <w:t>Fig. 4.7.10 –</w:t>
      </w:r>
      <w:r w:rsidR="00FD3CB4">
        <w:fldChar w:fldCharType="begin"/>
      </w:r>
      <w:r>
        <w:instrText xml:space="preserve"> XE "Problem Analysis" </w:instrText>
      </w:r>
      <w:r w:rsidR="00FD3CB4">
        <w:fldChar w:fldCharType="end"/>
      </w:r>
      <w:r>
        <w:t xml:space="preserve"> Generate Problem Analysis window</w:t>
      </w:r>
    </w:p>
    <w:p w14:paraId="15C19C1B" w14:textId="77777777" w:rsidR="008F1C19" w:rsidRDefault="0078260A">
      <w:pPr>
        <w:pStyle w:val="p"/>
      </w:pPr>
      <w:r>
        <w:t>Click OK to submit a batch job. The following window displays the progress of the batch job.</w:t>
      </w:r>
    </w:p>
    <w:p w14:paraId="3F8E78D9" w14:textId="77777777" w:rsidR="008F1C19" w:rsidRDefault="00FB1154">
      <w:pPr>
        <w:pStyle w:val="figure"/>
      </w:pPr>
      <w:r>
        <w:rPr>
          <w:noProof/>
        </w:rPr>
        <w:drawing>
          <wp:inline distT="0" distB="0" distL="0" distR="0" wp14:anchorId="54CA67ED" wp14:editId="7401E149">
            <wp:extent cx="4798695" cy="885190"/>
            <wp:effectExtent l="38100" t="38100" r="20955" b="10160"/>
            <wp:docPr id="315" name="Picture 5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5"/>
                    <pic:cNvPicPr preferRelativeResize="0">
                      <a:picLocks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798695" cy="885190"/>
                    </a:xfrm>
                    <a:prstGeom prst="rect">
                      <a:avLst/>
                    </a:prstGeom>
                    <a:noFill/>
                    <a:ln w="23495" cmpd="sng">
                      <a:solidFill>
                        <a:srgbClr val="808080"/>
                      </a:solidFill>
                      <a:miter lim="800000"/>
                      <a:headEnd/>
                      <a:tailEnd/>
                    </a:ln>
                    <a:effectLst/>
                  </pic:spPr>
                </pic:pic>
              </a:graphicData>
            </a:graphic>
          </wp:inline>
        </w:drawing>
      </w:r>
    </w:p>
    <w:p w14:paraId="57BEE9C8" w14:textId="77777777" w:rsidR="008F1C19" w:rsidRDefault="0078260A">
      <w:pPr>
        <w:pStyle w:val="figcaption"/>
      </w:pPr>
      <w:r>
        <w:t xml:space="preserve"> </w:t>
      </w:r>
      <w:r>
        <w:rPr>
          <w:rStyle w:val="conditionalText"/>
        </w:rPr>
        <w:t>Fig. 4.7.11 –</w:t>
      </w:r>
      <w:r>
        <w:t xml:space="preserve"> Batch Job Progress view</w:t>
      </w:r>
    </w:p>
    <w:p w14:paraId="521B8C66" w14:textId="77777777" w:rsidR="008F1C19" w:rsidRDefault="0078260A">
      <w:pPr>
        <w:pStyle w:val="p"/>
      </w:pPr>
      <w:r>
        <w:t>At any point, while the batch job is running, click on the hyperlink (*JOBQ) to view the Job Log. The Job Log view is shown below:</w:t>
      </w:r>
    </w:p>
    <w:p w14:paraId="05E610BB" w14:textId="77777777" w:rsidR="008F1C19" w:rsidRDefault="00FB1154">
      <w:pPr>
        <w:pStyle w:val="figure"/>
      </w:pPr>
      <w:r>
        <w:rPr>
          <w:noProof/>
        </w:rPr>
        <w:drawing>
          <wp:inline distT="0" distB="0" distL="0" distR="0" wp14:anchorId="072CA6D5" wp14:editId="5708EFDA">
            <wp:extent cx="3848100" cy="3065145"/>
            <wp:effectExtent l="0" t="0" r="0" b="0"/>
            <wp:docPr id="316" name="Picture 5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6"/>
                    <pic:cNvPicPr preferRelativeResize="0">
                      <a:picLocks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3848100" cy="3065145"/>
                    </a:xfrm>
                    <a:prstGeom prst="rect">
                      <a:avLst/>
                    </a:prstGeom>
                    <a:noFill/>
                    <a:ln>
                      <a:noFill/>
                    </a:ln>
                  </pic:spPr>
                </pic:pic>
              </a:graphicData>
            </a:graphic>
          </wp:inline>
        </w:drawing>
      </w:r>
    </w:p>
    <w:p w14:paraId="661C8A15" w14:textId="77777777" w:rsidR="008F1C19" w:rsidRDefault="0078260A">
      <w:pPr>
        <w:pStyle w:val="figcaption"/>
      </w:pPr>
      <w:r>
        <w:t xml:space="preserve"> </w:t>
      </w:r>
      <w:r>
        <w:rPr>
          <w:rStyle w:val="conditionalText"/>
        </w:rPr>
        <w:t>Fig. 4.7.12 –</w:t>
      </w:r>
      <w:r>
        <w:t xml:space="preserve"> Window displaying the Batch Job status</w:t>
      </w:r>
    </w:p>
    <w:p w14:paraId="6FEA31A6" w14:textId="77777777" w:rsidR="008F1C19" w:rsidRDefault="008F1C19">
      <w:pPr>
        <w:pStyle w:val="pageBreak"/>
      </w:pPr>
      <w:bookmarkStart w:id="192" w:name="_Ref-1990953869"/>
    </w:p>
    <w:bookmarkEnd w:id="192"/>
    <w:p w14:paraId="067FAE56" w14:textId="77777777" w:rsidR="008F1C19" w:rsidRDefault="00FD3CB4">
      <w:pPr>
        <w:pStyle w:val="h31"/>
      </w:pPr>
      <w:r>
        <w:lastRenderedPageBreak/>
        <w:fldChar w:fldCharType="begin"/>
      </w:r>
      <w:r w:rsidR="0078260A">
        <w:instrText xml:space="preserve"> XE "Problem Analysis" </w:instrText>
      </w:r>
      <w:r>
        <w:fldChar w:fldCharType="end"/>
      </w:r>
      <w:bookmarkStart w:id="193" w:name="_Toc131416818"/>
      <w:r w:rsidR="0078260A">
        <w:t>Problem Analysis</w:t>
      </w:r>
      <w:bookmarkEnd w:id="193"/>
    </w:p>
    <w:p w14:paraId="6B4FC4A0" w14:textId="77777777" w:rsidR="008F1C19" w:rsidRDefault="00FD3CB4">
      <w:pPr>
        <w:pStyle w:val="p"/>
      </w:pPr>
      <w:r>
        <w:fldChar w:fldCharType="begin"/>
      </w:r>
      <w:r w:rsidR="0078260A">
        <w:instrText xml:space="preserve"> XE "DDL conversion" </w:instrText>
      </w:r>
      <w:r>
        <w:fldChar w:fldCharType="end"/>
      </w:r>
      <w:r>
        <w:fldChar w:fldCharType="begin"/>
      </w:r>
      <w:r w:rsidR="0078260A">
        <w:instrText xml:space="preserve"> XE "DDL" </w:instrText>
      </w:r>
      <w:r>
        <w:fldChar w:fldCharType="end"/>
      </w:r>
      <w:r w:rsidR="0078260A">
        <w:t>Problem Analysis contains specific information related to DDL conversion issues.</w:t>
      </w:r>
    </w:p>
    <w:p w14:paraId="6E370E7B" w14:textId="77777777" w:rsidR="008F1C19" w:rsidRDefault="0078260A">
      <w:pPr>
        <w:pStyle w:val="p"/>
      </w:pPr>
      <w:r>
        <w:t xml:space="preserve">Double-click </w:t>
      </w:r>
      <w:r>
        <w:rPr>
          <w:rStyle w:val="b"/>
        </w:rPr>
        <w:t>Problem Analysis</w:t>
      </w:r>
      <w:r w:rsidR="00FD3CB4">
        <w:fldChar w:fldCharType="begin"/>
      </w:r>
      <w:r>
        <w:instrText xml:space="preserve"> XE "application area" </w:instrText>
      </w:r>
      <w:r w:rsidR="00FD3CB4">
        <w:fldChar w:fldCharType="end"/>
      </w:r>
      <w:r>
        <w:t xml:space="preserve"> option. The following screen presents the conversion issues (like File is a Joined logical) for the application area, </w:t>
      </w:r>
      <w:r>
        <w:rPr>
          <w:rStyle w:val="b"/>
        </w:rPr>
        <w:t>CUSTS</w:t>
      </w:r>
      <w:r>
        <w:t>.</w:t>
      </w:r>
    </w:p>
    <w:p w14:paraId="5133754D" w14:textId="77777777" w:rsidR="008F1C19" w:rsidRDefault="00FB1154">
      <w:pPr>
        <w:pStyle w:val="figure"/>
      </w:pPr>
      <w:r>
        <w:rPr>
          <w:noProof/>
        </w:rPr>
        <w:drawing>
          <wp:inline distT="0" distB="0" distL="0" distR="0" wp14:anchorId="0CE65A10" wp14:editId="7C19BF72">
            <wp:extent cx="5449570" cy="1697355"/>
            <wp:effectExtent l="38100" t="38100" r="17780" b="17145"/>
            <wp:docPr id="317" name="Picture 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7"/>
                    <pic:cNvPicPr preferRelativeResize="0">
                      <a:picLocks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449570" cy="1697355"/>
                    </a:xfrm>
                    <a:prstGeom prst="rect">
                      <a:avLst/>
                    </a:prstGeom>
                    <a:noFill/>
                    <a:ln w="23495" cmpd="sng">
                      <a:solidFill>
                        <a:srgbClr val="808080"/>
                      </a:solidFill>
                      <a:miter lim="800000"/>
                      <a:headEnd/>
                      <a:tailEnd/>
                    </a:ln>
                    <a:effectLst/>
                  </pic:spPr>
                </pic:pic>
              </a:graphicData>
            </a:graphic>
          </wp:inline>
        </w:drawing>
      </w:r>
    </w:p>
    <w:p w14:paraId="3E27E51D" w14:textId="77777777" w:rsidR="008F1C19" w:rsidRDefault="0078260A">
      <w:pPr>
        <w:pStyle w:val="figcaption"/>
      </w:pPr>
      <w:r>
        <w:t xml:space="preserve"> Fig. 4.7.13 – Problem Analysis window</w:t>
      </w:r>
    </w:p>
    <w:p w14:paraId="1B8D50B8" w14:textId="77777777" w:rsidR="008F1C19" w:rsidRDefault="008F1C19">
      <w:pPr>
        <w:pStyle w:val="pageBreak"/>
      </w:pPr>
    </w:p>
    <w:p w14:paraId="175E6BC0" w14:textId="77777777" w:rsidR="008F1C19" w:rsidRDefault="00FD3CB4">
      <w:pPr>
        <w:pStyle w:val="h31"/>
      </w:pPr>
      <w:r>
        <w:lastRenderedPageBreak/>
        <w:fldChar w:fldCharType="begin"/>
      </w:r>
      <w:r w:rsidR="0078260A">
        <w:instrText xml:space="preserve"> XE "DDL conversion" </w:instrText>
      </w:r>
      <w:r>
        <w:fldChar w:fldCharType="end"/>
      </w:r>
      <w:r>
        <w:fldChar w:fldCharType="begin"/>
      </w:r>
      <w:r w:rsidR="0078260A">
        <w:instrText xml:space="preserve"> XE "DDL" </w:instrText>
      </w:r>
      <w:r>
        <w:fldChar w:fldCharType="end"/>
      </w:r>
      <w:bookmarkStart w:id="194" w:name="_Toc131416819"/>
      <w:r w:rsidR="0078260A">
        <w:t>DDL Conversion – RMTDDL</w:t>
      </w:r>
      <w:bookmarkEnd w:id="194"/>
    </w:p>
    <w:p w14:paraId="1C58747A" w14:textId="77777777" w:rsidR="008F1C19" w:rsidRDefault="0078260A">
      <w:pPr>
        <w:pStyle w:val="p"/>
      </w:pPr>
      <w:r>
        <w:t>The sub-nodes under the new node are shown below:</w:t>
      </w:r>
    </w:p>
    <w:p w14:paraId="087929FD" w14:textId="77777777" w:rsidR="008F1C19" w:rsidRDefault="00FB1154">
      <w:pPr>
        <w:pStyle w:val="figure"/>
      </w:pPr>
      <w:r>
        <w:rPr>
          <w:noProof/>
        </w:rPr>
        <w:drawing>
          <wp:inline distT="0" distB="0" distL="0" distR="0" wp14:anchorId="02D27BFE" wp14:editId="5FEB7140">
            <wp:extent cx="2048510" cy="3160395"/>
            <wp:effectExtent l="38100" t="38100" r="27940" b="20955"/>
            <wp:docPr id="318" name="Picture 5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8"/>
                    <pic:cNvPicPr preferRelativeResize="0">
                      <a:picLocks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048510" cy="3160395"/>
                    </a:xfrm>
                    <a:prstGeom prst="rect">
                      <a:avLst/>
                    </a:prstGeom>
                    <a:noFill/>
                    <a:ln w="23495" cmpd="sng">
                      <a:solidFill>
                        <a:srgbClr val="808080"/>
                      </a:solidFill>
                      <a:miter lim="800000"/>
                      <a:headEnd/>
                      <a:tailEnd/>
                    </a:ln>
                    <a:effectLst/>
                  </pic:spPr>
                </pic:pic>
              </a:graphicData>
            </a:graphic>
          </wp:inline>
        </w:drawing>
      </w:r>
    </w:p>
    <w:p w14:paraId="2B4C9532" w14:textId="77777777" w:rsidR="008F1C19" w:rsidRDefault="0078260A">
      <w:pPr>
        <w:pStyle w:val="figcaption"/>
      </w:pPr>
      <w:r>
        <w:rPr>
          <w:rStyle w:val="conditionalText"/>
        </w:rPr>
        <w:t xml:space="preserve"> Fig. 4.7.14 –</w:t>
      </w:r>
      <w:r>
        <w:t xml:space="preserve"> DDL Modernization – sub-nodes</w:t>
      </w:r>
    </w:p>
    <w:p w14:paraId="3404612D" w14:textId="77777777" w:rsidR="008F1C19" w:rsidRDefault="0078260A">
      <w:pPr>
        <w:pStyle w:val="p"/>
      </w:pPr>
      <w:r>
        <w:t>The subnodes available under the new setup, RMTDDL are:</w:t>
      </w:r>
    </w:p>
    <w:p w14:paraId="2710D62A" w14:textId="77777777" w:rsidR="008F1C19" w:rsidRDefault="00000000">
      <w:pPr>
        <w:pStyle w:val="li"/>
        <w:numPr>
          <w:ilvl w:val="0"/>
          <w:numId w:val="130"/>
        </w:numPr>
        <w:ind w:left="600"/>
      </w:pPr>
      <w:hyperlink w:anchor="_Ref1392627189" w:history="1">
        <w:r w:rsidR="0078260A">
          <w:rPr>
            <w:color w:val="076685"/>
            <w:u w:val="single"/>
          </w:rPr>
          <w:t>DDL Conversion Settings</w:t>
        </w:r>
      </w:hyperlink>
    </w:p>
    <w:p w14:paraId="4BF4C26D" w14:textId="77777777" w:rsidR="008F1C19" w:rsidRDefault="00000000">
      <w:pPr>
        <w:pStyle w:val="li"/>
        <w:numPr>
          <w:ilvl w:val="0"/>
          <w:numId w:val="130"/>
        </w:numPr>
        <w:ind w:left="600"/>
      </w:pPr>
      <w:hyperlink w:anchor="_Ref1987039986" w:history="1">
        <w:r w:rsidR="0078260A">
          <w:rPr>
            <w:color w:val="076685"/>
            <w:u w:val="single"/>
          </w:rPr>
          <w:t>Generate File Analysis</w:t>
        </w:r>
      </w:hyperlink>
      <w:r w:rsidR="00FD3CB4">
        <w:fldChar w:fldCharType="begin"/>
      </w:r>
      <w:r w:rsidR="0078260A">
        <w:instrText xml:space="preserve"> XE "File Analysis" </w:instrText>
      </w:r>
      <w:r w:rsidR="00FD3CB4">
        <w:fldChar w:fldCharType="end"/>
      </w:r>
    </w:p>
    <w:p w14:paraId="07D3C025" w14:textId="77777777" w:rsidR="008F1C19" w:rsidRDefault="00000000">
      <w:pPr>
        <w:pStyle w:val="li"/>
        <w:numPr>
          <w:ilvl w:val="0"/>
          <w:numId w:val="130"/>
        </w:numPr>
        <w:ind w:left="600"/>
      </w:pPr>
      <w:hyperlink w:anchor="_Ref1508701731" w:history="1">
        <w:r w:rsidR="0078260A">
          <w:rPr>
            <w:color w:val="076685"/>
            <w:u w:val="single"/>
          </w:rPr>
          <w:t>File Analysis</w:t>
        </w:r>
      </w:hyperlink>
    </w:p>
    <w:p w14:paraId="617EF82C" w14:textId="77777777" w:rsidR="008F1C19" w:rsidRDefault="00000000">
      <w:pPr>
        <w:pStyle w:val="li"/>
        <w:numPr>
          <w:ilvl w:val="0"/>
          <w:numId w:val="130"/>
        </w:numPr>
        <w:ind w:left="600"/>
      </w:pPr>
      <w:hyperlink w:anchor="_Ref-343673034" w:history="1">
        <w:r w:rsidR="0078260A">
          <w:rPr>
            <w:color w:val="076685"/>
            <w:u w:val="single"/>
          </w:rPr>
          <w:t>Surrogate File Analysis</w:t>
        </w:r>
      </w:hyperlink>
      <w:r w:rsidR="00FD3CB4">
        <w:fldChar w:fldCharType="begin"/>
      </w:r>
      <w:r w:rsidR="0078260A">
        <w:instrText xml:space="preserve"> XE "Surrogate File Analysis" </w:instrText>
      </w:r>
      <w:r w:rsidR="00FD3CB4">
        <w:fldChar w:fldCharType="end"/>
      </w:r>
    </w:p>
    <w:p w14:paraId="5F039AAE" w14:textId="77777777" w:rsidR="008F1C19" w:rsidRDefault="00000000">
      <w:pPr>
        <w:pStyle w:val="li"/>
        <w:numPr>
          <w:ilvl w:val="0"/>
          <w:numId w:val="130"/>
        </w:numPr>
        <w:ind w:left="600"/>
      </w:pPr>
      <w:hyperlink w:anchor="_Ref968440707" w:history="1">
        <w:r w:rsidR="0078260A">
          <w:rPr>
            <w:color w:val="076685"/>
            <w:u w:val="single"/>
          </w:rPr>
          <w:t>Derived Constraints</w:t>
        </w:r>
      </w:hyperlink>
    </w:p>
    <w:p w14:paraId="2851F83A" w14:textId="77777777" w:rsidR="008F1C19" w:rsidRDefault="00000000">
      <w:pPr>
        <w:pStyle w:val="li"/>
        <w:numPr>
          <w:ilvl w:val="0"/>
          <w:numId w:val="130"/>
        </w:numPr>
        <w:ind w:left="600"/>
      </w:pPr>
      <w:hyperlink w:anchor="_Ref-824484806" w:history="1">
        <w:r w:rsidR="0078260A">
          <w:rPr>
            <w:color w:val="076685"/>
            <w:u w:val="single"/>
          </w:rPr>
          <w:t>Run DDL conversion</w:t>
        </w:r>
      </w:hyperlink>
    </w:p>
    <w:p w14:paraId="6BAC9BF0" w14:textId="77777777" w:rsidR="008F1C19" w:rsidRDefault="00000000">
      <w:pPr>
        <w:pStyle w:val="li"/>
        <w:numPr>
          <w:ilvl w:val="0"/>
          <w:numId w:val="130"/>
        </w:numPr>
        <w:ind w:left="600"/>
      </w:pPr>
      <w:hyperlink w:anchor="_Ref763727785" w:history="1">
        <w:r w:rsidR="0078260A">
          <w:rPr>
            <w:color w:val="076685"/>
            <w:u w:val="single"/>
          </w:rPr>
          <w:t>DDL conversion error log</w:t>
        </w:r>
      </w:hyperlink>
    </w:p>
    <w:p w14:paraId="57E74258" w14:textId="77777777" w:rsidR="008F1C19" w:rsidRDefault="00000000">
      <w:pPr>
        <w:pStyle w:val="li"/>
        <w:numPr>
          <w:ilvl w:val="0"/>
          <w:numId w:val="130"/>
        </w:numPr>
        <w:ind w:left="600"/>
      </w:pPr>
      <w:hyperlink w:anchor="_Ref-1244303259" w:history="1">
        <w:r w:rsidR="0078260A">
          <w:rPr>
            <w:color w:val="076685"/>
            <w:u w:val="single"/>
          </w:rPr>
          <w:t>File Conversion Report</w:t>
        </w:r>
      </w:hyperlink>
    </w:p>
    <w:p w14:paraId="5DE9030F" w14:textId="77777777" w:rsidR="008F1C19" w:rsidRDefault="00000000">
      <w:pPr>
        <w:pStyle w:val="li"/>
        <w:numPr>
          <w:ilvl w:val="0"/>
          <w:numId w:val="130"/>
        </w:numPr>
        <w:ind w:left="600"/>
      </w:pPr>
      <w:hyperlink w:anchor="_Ref293910949" w:history="1">
        <w:r w:rsidR="0078260A">
          <w:rPr>
            <w:color w:val="076685"/>
            <w:u w:val="single"/>
          </w:rPr>
          <w:t>Tables</w:t>
        </w:r>
      </w:hyperlink>
    </w:p>
    <w:p w14:paraId="4F272F2A" w14:textId="77777777" w:rsidR="008F1C19" w:rsidRDefault="00000000">
      <w:pPr>
        <w:pStyle w:val="li"/>
        <w:numPr>
          <w:ilvl w:val="0"/>
          <w:numId w:val="130"/>
        </w:numPr>
        <w:ind w:left="600"/>
      </w:pPr>
      <w:hyperlink w:anchor="_Ref56226663" w:history="1">
        <w:r w:rsidR="0078260A">
          <w:rPr>
            <w:color w:val="076685"/>
            <w:u w:val="single"/>
          </w:rPr>
          <w:t>Indexes</w:t>
        </w:r>
      </w:hyperlink>
    </w:p>
    <w:p w14:paraId="2D493A7F" w14:textId="77777777" w:rsidR="008F1C19" w:rsidRDefault="00000000">
      <w:pPr>
        <w:pStyle w:val="li"/>
        <w:numPr>
          <w:ilvl w:val="0"/>
          <w:numId w:val="130"/>
        </w:numPr>
        <w:ind w:left="600"/>
      </w:pPr>
      <w:hyperlink w:anchor="_Ref-1713121227" w:history="1">
        <w:r w:rsidR="0078260A">
          <w:rPr>
            <w:color w:val="076685"/>
            <w:u w:val="single"/>
          </w:rPr>
          <w:t>Views</w:t>
        </w:r>
      </w:hyperlink>
    </w:p>
    <w:p w14:paraId="6D55E49D" w14:textId="77777777" w:rsidR="008F1C19" w:rsidRDefault="00000000">
      <w:pPr>
        <w:pStyle w:val="li"/>
        <w:numPr>
          <w:ilvl w:val="0"/>
          <w:numId w:val="130"/>
        </w:numPr>
        <w:ind w:left="600"/>
      </w:pPr>
      <w:hyperlink w:anchor="_Ref-627149765" w:history="1">
        <w:r w:rsidR="0078260A">
          <w:rPr>
            <w:color w:val="076685"/>
            <w:u w:val="single"/>
          </w:rPr>
          <w:t>DDS LFs</w:t>
        </w:r>
      </w:hyperlink>
      <w:r w:rsidR="00FD3CB4">
        <w:fldChar w:fldCharType="begin"/>
      </w:r>
      <w:r w:rsidR="0078260A">
        <w:instrText xml:space="preserve"> XE "DDS LFs" </w:instrText>
      </w:r>
      <w:r w:rsidR="00FD3CB4">
        <w:fldChar w:fldCharType="end"/>
      </w:r>
      <w:r w:rsidR="00FD3CB4">
        <w:fldChar w:fldCharType="begin"/>
      </w:r>
      <w:r w:rsidR="0078260A">
        <w:instrText xml:space="preserve"> XE "LFs" </w:instrText>
      </w:r>
      <w:r w:rsidR="00FD3CB4">
        <w:fldChar w:fldCharType="end"/>
      </w:r>
    </w:p>
    <w:p w14:paraId="13304A02" w14:textId="77777777" w:rsidR="008F1C19" w:rsidRDefault="00000000">
      <w:pPr>
        <w:pStyle w:val="li"/>
        <w:numPr>
          <w:ilvl w:val="0"/>
          <w:numId w:val="130"/>
        </w:numPr>
        <w:ind w:left="600"/>
      </w:pPr>
      <w:hyperlink w:anchor="_Ref-1423746409" w:history="1">
        <w:r w:rsidR="0078260A">
          <w:rPr>
            <w:color w:val="076685"/>
            <w:u w:val="single"/>
          </w:rPr>
          <w:t>Schema Diagram</w:t>
        </w:r>
      </w:hyperlink>
      <w:r w:rsidR="0078260A">
        <w:rPr>
          <w:color w:val="000000"/>
        </w:rPr>
        <w:t xml:space="preserve"> </w:t>
      </w:r>
    </w:p>
    <w:p w14:paraId="3E93E2A7" w14:textId="77777777" w:rsidR="008F1C19" w:rsidRDefault="008F1C19">
      <w:pPr>
        <w:pStyle w:val="pageBreak"/>
      </w:pPr>
      <w:bookmarkStart w:id="195" w:name="_Ref1392627189"/>
    </w:p>
    <w:bookmarkEnd w:id="195"/>
    <w:p w14:paraId="4A6AF5C9" w14:textId="77777777" w:rsidR="008F1C19" w:rsidRDefault="00FD3CB4">
      <w:pPr>
        <w:pStyle w:val="h41"/>
      </w:pPr>
      <w:r>
        <w:lastRenderedPageBreak/>
        <w:fldChar w:fldCharType="begin"/>
      </w:r>
      <w:r w:rsidR="0078260A">
        <w:instrText xml:space="preserve"> XE "DDL conversion" </w:instrText>
      </w:r>
      <w:r>
        <w:fldChar w:fldCharType="end"/>
      </w:r>
      <w:r>
        <w:fldChar w:fldCharType="begin"/>
      </w:r>
      <w:r w:rsidR="0078260A">
        <w:instrText xml:space="preserve"> XE "DDL" </w:instrText>
      </w:r>
      <w:r>
        <w:fldChar w:fldCharType="end"/>
      </w:r>
      <w:bookmarkStart w:id="196" w:name="_Toc131416820"/>
      <w:r w:rsidR="0078260A">
        <w:t>DDL Conversion Settings</w:t>
      </w:r>
      <w:bookmarkEnd w:id="196"/>
    </w:p>
    <w:p w14:paraId="0464070D" w14:textId="77777777" w:rsidR="008F1C19" w:rsidRDefault="0078260A">
      <w:pPr>
        <w:pStyle w:val="p"/>
      </w:pPr>
      <w:r>
        <w:t xml:space="preserve">Click the </w:t>
      </w:r>
      <w:r>
        <w:rPr>
          <w:rStyle w:val="b"/>
        </w:rPr>
        <w:t>DDL Conversion Settings</w:t>
      </w:r>
      <w:r>
        <w:t xml:space="preserve"> option to invoke the following dialog box.</w:t>
      </w:r>
    </w:p>
    <w:p w14:paraId="0C6F27D6" w14:textId="77777777" w:rsidR="008F1C19" w:rsidRDefault="00FB1154">
      <w:pPr>
        <w:pStyle w:val="figure"/>
      </w:pPr>
      <w:r>
        <w:rPr>
          <w:noProof/>
        </w:rPr>
        <w:drawing>
          <wp:inline distT="0" distB="0" distL="0" distR="0" wp14:anchorId="66648402" wp14:editId="392936D0">
            <wp:extent cx="5449570" cy="5625465"/>
            <wp:effectExtent l="38100" t="38100" r="17780" b="13335"/>
            <wp:docPr id="319" name="Picture 5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9"/>
                    <pic:cNvPicPr preferRelativeResize="0">
                      <a:picLocks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449570" cy="5625465"/>
                    </a:xfrm>
                    <a:prstGeom prst="rect">
                      <a:avLst/>
                    </a:prstGeom>
                    <a:noFill/>
                    <a:ln w="23495" cmpd="sng">
                      <a:solidFill>
                        <a:srgbClr val="808080"/>
                      </a:solidFill>
                      <a:miter lim="800000"/>
                      <a:headEnd/>
                      <a:tailEnd/>
                    </a:ln>
                    <a:effectLst/>
                  </pic:spPr>
                </pic:pic>
              </a:graphicData>
            </a:graphic>
          </wp:inline>
        </w:drawing>
      </w:r>
    </w:p>
    <w:p w14:paraId="1F57F35E" w14:textId="77777777" w:rsidR="008F1C19" w:rsidRDefault="0078260A">
      <w:pPr>
        <w:pStyle w:val="figcaption"/>
      </w:pPr>
      <w:r>
        <w:t xml:space="preserve"> Fig. 4.7.15 – DDL Conversion Settings window</w:t>
      </w:r>
    </w:p>
    <w:p w14:paraId="0C202096" w14:textId="77777777" w:rsidR="008F1C19" w:rsidRDefault="0078260A">
      <w:pPr>
        <w:pStyle w:val="p"/>
      </w:pPr>
      <w:r>
        <w:t>DDL conversions for each Generation Method:</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10" w:type="dxa"/>
          <w:right w:w="10" w:type="dxa"/>
        </w:tblCellMar>
        <w:tblLook w:val="0000" w:firstRow="0" w:lastRow="0" w:firstColumn="0" w:lastColumn="0" w:noHBand="0" w:noVBand="0"/>
      </w:tblPr>
      <w:tblGrid>
        <w:gridCol w:w="1835"/>
        <w:gridCol w:w="1985"/>
        <w:gridCol w:w="2246"/>
        <w:gridCol w:w="1864"/>
        <w:gridCol w:w="1431"/>
      </w:tblGrid>
      <w:tr w:rsidR="008F1C19" w14:paraId="73DA88C4" w14:textId="77777777" w:rsidTr="00E86066">
        <w:tc>
          <w:tcPr>
            <w:tcW w:w="1835" w:type="dxa"/>
            <w:tcBorders>
              <w:bottom w:val="single" w:sz="6" w:space="0" w:color="000000"/>
              <w:right w:val="single" w:sz="6" w:space="0" w:color="000000"/>
            </w:tcBorders>
            <w:shd w:val="clear" w:color="auto" w:fill="40E0D0"/>
          </w:tcPr>
          <w:p w14:paraId="478EE040" w14:textId="77777777" w:rsidR="008F1C19" w:rsidRDefault="0078260A">
            <w:pPr>
              <w:pStyle w:val="tdTableStyle-Basic-BodyE-Column1-Body1"/>
              <w:shd w:val="clear" w:color="auto" w:fill="40E0D0"/>
            </w:pPr>
            <w:r>
              <w:rPr>
                <w:b/>
                <w:bCs/>
                <w:color w:val="FFFFFF"/>
                <w:shd w:val="clear" w:color="auto" w:fill="40E0D0"/>
              </w:rPr>
              <w:t>Generation Method</w:t>
            </w:r>
          </w:p>
        </w:tc>
        <w:tc>
          <w:tcPr>
            <w:tcW w:w="1985" w:type="dxa"/>
            <w:tcBorders>
              <w:bottom w:val="single" w:sz="6" w:space="0" w:color="000000"/>
              <w:right w:val="single" w:sz="6" w:space="0" w:color="000000"/>
            </w:tcBorders>
            <w:shd w:val="clear" w:color="auto" w:fill="40E0D0"/>
          </w:tcPr>
          <w:p w14:paraId="4F3DD536" w14:textId="77777777" w:rsidR="008F1C19" w:rsidRDefault="0078260A">
            <w:pPr>
              <w:pStyle w:val="tdTableStyle-Basic-BodyE-Column1-Body1"/>
              <w:shd w:val="clear" w:color="auto" w:fill="40E0D0"/>
            </w:pPr>
            <w:r>
              <w:rPr>
                <w:b/>
                <w:bCs/>
                <w:color w:val="FFFFFF"/>
                <w:shd w:val="clear" w:color="auto" w:fill="40E0D0"/>
              </w:rPr>
              <w:t>PF with unique key converted to:</w:t>
            </w:r>
          </w:p>
        </w:tc>
        <w:tc>
          <w:tcPr>
            <w:tcW w:w="2246" w:type="dxa"/>
            <w:tcBorders>
              <w:bottom w:val="single" w:sz="6" w:space="0" w:color="000000"/>
              <w:right w:val="single" w:sz="6" w:space="0" w:color="000000"/>
            </w:tcBorders>
            <w:shd w:val="clear" w:color="auto" w:fill="40E0D0"/>
          </w:tcPr>
          <w:p w14:paraId="122949EB" w14:textId="77777777" w:rsidR="008F1C19" w:rsidRDefault="0078260A">
            <w:pPr>
              <w:pStyle w:val="tdTableStyle-Basic-BodyE-Column1-Body1"/>
              <w:shd w:val="clear" w:color="auto" w:fill="40E0D0"/>
            </w:pPr>
            <w:r>
              <w:rPr>
                <w:b/>
                <w:bCs/>
                <w:color w:val="FFFFFF"/>
                <w:shd w:val="clear" w:color="auto" w:fill="40E0D0"/>
              </w:rPr>
              <w:t>PF with non-unique key converted to:</w:t>
            </w:r>
          </w:p>
        </w:tc>
        <w:tc>
          <w:tcPr>
            <w:tcW w:w="1864" w:type="dxa"/>
            <w:tcBorders>
              <w:bottom w:val="single" w:sz="6" w:space="0" w:color="000000"/>
              <w:right w:val="single" w:sz="6" w:space="0" w:color="000000"/>
            </w:tcBorders>
            <w:shd w:val="clear" w:color="auto" w:fill="40E0D0"/>
          </w:tcPr>
          <w:p w14:paraId="550572EB" w14:textId="77777777" w:rsidR="008F1C19" w:rsidRDefault="0078260A">
            <w:pPr>
              <w:pStyle w:val="tdTableStyle-Basic-BodyE-Column1-Body1"/>
              <w:shd w:val="clear" w:color="auto" w:fill="40E0D0"/>
            </w:pPr>
            <w:r>
              <w:rPr>
                <w:b/>
                <w:bCs/>
                <w:color w:val="FFFFFF"/>
                <w:shd w:val="clear" w:color="auto" w:fill="40E0D0"/>
              </w:rPr>
              <w:t>PF without key converted to:</w:t>
            </w:r>
          </w:p>
        </w:tc>
        <w:tc>
          <w:tcPr>
            <w:tcW w:w="1431" w:type="dxa"/>
            <w:tcBorders>
              <w:bottom w:val="single" w:sz="6" w:space="0" w:color="000000"/>
            </w:tcBorders>
            <w:shd w:val="clear" w:color="auto" w:fill="40E0D0"/>
          </w:tcPr>
          <w:p w14:paraId="4D168433" w14:textId="77777777" w:rsidR="008F1C19" w:rsidRDefault="0078260A">
            <w:pPr>
              <w:pStyle w:val="tdTableStyle-Basic-BodyD-Column1-Body1"/>
              <w:shd w:val="clear" w:color="auto" w:fill="40E0D0"/>
            </w:pPr>
            <w:r>
              <w:rPr>
                <w:b/>
                <w:bCs/>
                <w:color w:val="FFFFFF"/>
                <w:shd w:val="clear" w:color="auto" w:fill="40E0D0"/>
              </w:rPr>
              <w:t>LF converted to:</w:t>
            </w:r>
          </w:p>
        </w:tc>
      </w:tr>
      <w:tr w:rsidR="008F1C19" w14:paraId="74DBCC07" w14:textId="77777777" w:rsidTr="00E86066">
        <w:tc>
          <w:tcPr>
            <w:tcW w:w="1835" w:type="dxa"/>
            <w:tcBorders>
              <w:bottom w:val="single" w:sz="6" w:space="0" w:color="000000"/>
              <w:right w:val="single" w:sz="6" w:space="0" w:color="000000"/>
            </w:tcBorders>
            <w:shd w:val="clear" w:color="auto" w:fill="DCDCDC"/>
          </w:tcPr>
          <w:p w14:paraId="21BDCB27" w14:textId="77777777" w:rsidR="008F1C19" w:rsidRDefault="0078260A">
            <w:pPr>
              <w:pStyle w:val="tdTableStyle-Basic-BodyE-Column1-Body1"/>
              <w:shd w:val="clear" w:color="auto" w:fill="DCDCDC"/>
            </w:pPr>
            <w:r>
              <w:rPr>
                <w:b/>
                <w:bCs/>
                <w:shd w:val="clear" w:color="auto" w:fill="DCDCDC"/>
              </w:rPr>
              <w:t>Basic Conversion</w:t>
            </w:r>
          </w:p>
        </w:tc>
        <w:tc>
          <w:tcPr>
            <w:tcW w:w="1985" w:type="dxa"/>
            <w:tcBorders>
              <w:bottom w:val="single" w:sz="6" w:space="0" w:color="000000"/>
              <w:right w:val="single" w:sz="6" w:space="0" w:color="000000"/>
            </w:tcBorders>
          </w:tcPr>
          <w:p w14:paraId="09276C11" w14:textId="77777777" w:rsidR="008F1C19" w:rsidRDefault="0078260A">
            <w:pPr>
              <w:pStyle w:val="tdTableStyle-Basic-BodyE-Column1-Body1"/>
            </w:pPr>
            <w:r>
              <w:t>Table with primary key</w:t>
            </w:r>
          </w:p>
        </w:tc>
        <w:tc>
          <w:tcPr>
            <w:tcW w:w="2246" w:type="dxa"/>
            <w:tcBorders>
              <w:bottom w:val="single" w:sz="6" w:space="0" w:color="000000"/>
              <w:right w:val="single" w:sz="6" w:space="0" w:color="000000"/>
            </w:tcBorders>
          </w:tcPr>
          <w:p w14:paraId="486973EF" w14:textId="77777777" w:rsidR="008F1C19" w:rsidRDefault="0078260A">
            <w:pPr>
              <w:pStyle w:val="p1"/>
              <w:numPr>
                <w:ilvl w:val="0"/>
                <w:numId w:val="131"/>
              </w:numPr>
              <w:ind w:left="600"/>
            </w:pPr>
            <w:r>
              <w:t>Suffixed surrogate table without key</w:t>
            </w:r>
          </w:p>
          <w:p w14:paraId="109174AA" w14:textId="77777777" w:rsidR="008F1C19" w:rsidRDefault="0078260A">
            <w:pPr>
              <w:pStyle w:val="p1"/>
              <w:numPr>
                <w:ilvl w:val="0"/>
                <w:numId w:val="131"/>
              </w:numPr>
              <w:ind w:left="600"/>
            </w:pPr>
            <w:r>
              <w:lastRenderedPageBreak/>
              <w:t>Index with the key with PF name</w:t>
            </w:r>
          </w:p>
        </w:tc>
        <w:tc>
          <w:tcPr>
            <w:tcW w:w="1864" w:type="dxa"/>
            <w:tcBorders>
              <w:bottom w:val="single" w:sz="6" w:space="0" w:color="000000"/>
              <w:right w:val="single" w:sz="6" w:space="0" w:color="000000"/>
            </w:tcBorders>
          </w:tcPr>
          <w:p w14:paraId="37355342" w14:textId="77777777" w:rsidR="008F1C19" w:rsidRDefault="0078260A">
            <w:pPr>
              <w:pStyle w:val="tdTableStyle-Basic-BodyE-Column1-Body1"/>
            </w:pPr>
            <w:r>
              <w:lastRenderedPageBreak/>
              <w:t>Table</w:t>
            </w:r>
          </w:p>
        </w:tc>
        <w:tc>
          <w:tcPr>
            <w:tcW w:w="1431" w:type="dxa"/>
            <w:tcBorders>
              <w:bottom w:val="single" w:sz="6" w:space="0" w:color="000000"/>
            </w:tcBorders>
          </w:tcPr>
          <w:p w14:paraId="13C7D8FB" w14:textId="77777777" w:rsidR="008F1C19" w:rsidRDefault="0078260A">
            <w:pPr>
              <w:pStyle w:val="tdTableStyle-Basic-BodyD-Column1-Body1"/>
            </w:pPr>
            <w:r>
              <w:t>DDL index/view as applicable</w:t>
            </w:r>
          </w:p>
        </w:tc>
      </w:tr>
      <w:tr w:rsidR="008F1C19" w14:paraId="228B72CB" w14:textId="77777777" w:rsidTr="00E86066">
        <w:tc>
          <w:tcPr>
            <w:tcW w:w="1835" w:type="dxa"/>
            <w:tcBorders>
              <w:bottom w:val="single" w:sz="6" w:space="0" w:color="000000"/>
              <w:right w:val="single" w:sz="6" w:space="0" w:color="000000"/>
            </w:tcBorders>
            <w:shd w:val="clear" w:color="auto" w:fill="DCDCDC"/>
          </w:tcPr>
          <w:p w14:paraId="2F2F2740" w14:textId="77777777" w:rsidR="008F1C19" w:rsidRDefault="0078260A">
            <w:pPr>
              <w:pStyle w:val="tdTableStyle-Basic-BodyE-Column1-Body1"/>
              <w:shd w:val="clear" w:color="auto" w:fill="DCDCDC"/>
            </w:pPr>
            <w:r>
              <w:rPr>
                <w:b/>
                <w:bCs/>
                <w:shd w:val="clear" w:color="auto" w:fill="DCDCDC"/>
              </w:rPr>
              <w:t>Surrogate Table for keyed PF and Index for PF keys</w:t>
            </w:r>
          </w:p>
        </w:tc>
        <w:tc>
          <w:tcPr>
            <w:tcW w:w="1985" w:type="dxa"/>
            <w:tcBorders>
              <w:bottom w:val="single" w:sz="6" w:space="0" w:color="000000"/>
              <w:right w:val="single" w:sz="6" w:space="0" w:color="000000"/>
            </w:tcBorders>
          </w:tcPr>
          <w:p w14:paraId="3F017BB8" w14:textId="77777777" w:rsidR="008F1C19" w:rsidRDefault="0078260A">
            <w:pPr>
              <w:pStyle w:val="tdTableStyle-Basic-BodyE-Column1-Body1"/>
            </w:pPr>
            <w:r>
              <w:t>Table with suffixed name</w:t>
            </w:r>
          </w:p>
        </w:tc>
        <w:tc>
          <w:tcPr>
            <w:tcW w:w="2246" w:type="dxa"/>
            <w:tcBorders>
              <w:bottom w:val="single" w:sz="6" w:space="0" w:color="000000"/>
              <w:right w:val="single" w:sz="6" w:space="0" w:color="000000"/>
            </w:tcBorders>
          </w:tcPr>
          <w:p w14:paraId="36F427E6" w14:textId="77777777" w:rsidR="008F1C19" w:rsidRDefault="0078260A">
            <w:pPr>
              <w:pStyle w:val="tdTableStyle-Basic-BodyE-Column1-Body1"/>
            </w:pPr>
            <w:r>
              <w:t>Table with suffixed name</w:t>
            </w:r>
          </w:p>
        </w:tc>
        <w:tc>
          <w:tcPr>
            <w:tcW w:w="1864" w:type="dxa"/>
            <w:tcBorders>
              <w:bottom w:val="single" w:sz="6" w:space="0" w:color="000000"/>
              <w:right w:val="single" w:sz="6" w:space="0" w:color="000000"/>
            </w:tcBorders>
          </w:tcPr>
          <w:p w14:paraId="4FAB652A" w14:textId="77777777" w:rsidR="008F1C19" w:rsidRDefault="0078260A">
            <w:pPr>
              <w:pStyle w:val="p1"/>
              <w:numPr>
                <w:ilvl w:val="0"/>
                <w:numId w:val="132"/>
              </w:numPr>
              <w:ind w:left="600"/>
            </w:pPr>
            <w:r>
              <w:t>Suffixed surrogate table</w:t>
            </w:r>
          </w:p>
          <w:p w14:paraId="7D54E873" w14:textId="77777777" w:rsidR="008F1C19" w:rsidRDefault="0078260A">
            <w:pPr>
              <w:pStyle w:val="p1"/>
              <w:numPr>
                <w:ilvl w:val="0"/>
                <w:numId w:val="132"/>
              </w:numPr>
              <w:ind w:left="600"/>
            </w:pPr>
            <w:r>
              <w:t>DDS LF with PF name</w:t>
            </w:r>
          </w:p>
        </w:tc>
        <w:tc>
          <w:tcPr>
            <w:tcW w:w="1431" w:type="dxa"/>
            <w:tcBorders>
              <w:bottom w:val="single" w:sz="6" w:space="0" w:color="000000"/>
            </w:tcBorders>
          </w:tcPr>
          <w:p w14:paraId="3D668F12" w14:textId="77777777" w:rsidR="008F1C19" w:rsidRDefault="0078260A">
            <w:pPr>
              <w:pStyle w:val="tdTableStyle-Basic-BodyD-Column1-Body1"/>
            </w:pPr>
            <w:r>
              <w:t>DDL index/view as applicable</w:t>
            </w:r>
          </w:p>
        </w:tc>
      </w:tr>
      <w:tr w:rsidR="008F1C19" w14:paraId="656C359A" w14:textId="77777777" w:rsidTr="00E86066">
        <w:tc>
          <w:tcPr>
            <w:tcW w:w="1835" w:type="dxa"/>
            <w:tcBorders>
              <w:bottom w:val="single" w:sz="6" w:space="0" w:color="000000"/>
              <w:right w:val="single" w:sz="6" w:space="0" w:color="000000"/>
            </w:tcBorders>
            <w:shd w:val="clear" w:color="auto" w:fill="DCDCDC"/>
          </w:tcPr>
          <w:p w14:paraId="5ABF93A3" w14:textId="77777777" w:rsidR="008F1C19" w:rsidRDefault="00FD3CB4">
            <w:pPr>
              <w:pStyle w:val="tdTableStyle-Basic-BodyE-Column1-Body12"/>
              <w:shd w:val="clear" w:color="auto" w:fill="DCDCDC"/>
            </w:pPr>
            <w:r>
              <w:fldChar w:fldCharType="begin"/>
            </w:r>
            <w:r w:rsidR="0078260A">
              <w:instrText xml:space="preserve"> XE "Fields" </w:instrText>
            </w:r>
            <w:r>
              <w:fldChar w:fldCharType="end"/>
            </w:r>
            <w:r w:rsidR="0078260A">
              <w:rPr>
                <w:shd w:val="clear" w:color="auto" w:fill="DCDCDC"/>
              </w:rPr>
              <w:t>Surrogate Table for PF and DDS LF for original PF fields/keys</w:t>
            </w:r>
          </w:p>
        </w:tc>
        <w:tc>
          <w:tcPr>
            <w:tcW w:w="1985" w:type="dxa"/>
            <w:tcBorders>
              <w:bottom w:val="single" w:sz="6" w:space="0" w:color="000000"/>
              <w:right w:val="single" w:sz="6" w:space="0" w:color="000000"/>
            </w:tcBorders>
          </w:tcPr>
          <w:p w14:paraId="028FAF68" w14:textId="77777777" w:rsidR="008F1C19" w:rsidRDefault="0078260A">
            <w:pPr>
              <w:pStyle w:val="p1"/>
              <w:numPr>
                <w:ilvl w:val="0"/>
                <w:numId w:val="133"/>
              </w:numPr>
              <w:ind w:left="600"/>
            </w:pPr>
            <w:r>
              <w:t>Suffixed surrogate table</w:t>
            </w:r>
          </w:p>
          <w:p w14:paraId="5D48DE6E" w14:textId="77777777" w:rsidR="008F1C19" w:rsidRDefault="0078260A">
            <w:pPr>
              <w:pStyle w:val="p1"/>
              <w:numPr>
                <w:ilvl w:val="0"/>
                <w:numId w:val="133"/>
              </w:numPr>
              <w:ind w:left="600"/>
            </w:pPr>
            <w:r>
              <w:t>DDS LF with PF name</w:t>
            </w:r>
          </w:p>
        </w:tc>
        <w:tc>
          <w:tcPr>
            <w:tcW w:w="2246" w:type="dxa"/>
            <w:tcBorders>
              <w:bottom w:val="single" w:sz="6" w:space="0" w:color="000000"/>
              <w:right w:val="single" w:sz="6" w:space="0" w:color="000000"/>
            </w:tcBorders>
          </w:tcPr>
          <w:p w14:paraId="4F89FDE6" w14:textId="77777777" w:rsidR="008F1C19" w:rsidRDefault="0078260A">
            <w:pPr>
              <w:pStyle w:val="p1"/>
              <w:numPr>
                <w:ilvl w:val="0"/>
                <w:numId w:val="134"/>
              </w:numPr>
              <w:ind w:left="600"/>
            </w:pPr>
            <w:r>
              <w:t>Suffixed surrogate table</w:t>
            </w:r>
          </w:p>
          <w:p w14:paraId="7BDE4C86" w14:textId="77777777" w:rsidR="008F1C19" w:rsidRDefault="0078260A">
            <w:pPr>
              <w:pStyle w:val="p1"/>
              <w:numPr>
                <w:ilvl w:val="0"/>
                <w:numId w:val="134"/>
              </w:numPr>
              <w:ind w:left="600"/>
            </w:pPr>
            <w:r>
              <w:t>DDS LF with PF name</w:t>
            </w:r>
          </w:p>
        </w:tc>
        <w:tc>
          <w:tcPr>
            <w:tcW w:w="1864" w:type="dxa"/>
            <w:tcBorders>
              <w:bottom w:val="single" w:sz="6" w:space="0" w:color="000000"/>
              <w:right w:val="single" w:sz="6" w:space="0" w:color="000000"/>
            </w:tcBorders>
          </w:tcPr>
          <w:p w14:paraId="1A2AA712" w14:textId="77777777" w:rsidR="008F1C19" w:rsidRDefault="0078260A">
            <w:pPr>
              <w:pStyle w:val="p1"/>
              <w:numPr>
                <w:ilvl w:val="0"/>
                <w:numId w:val="135"/>
              </w:numPr>
              <w:ind w:left="600"/>
            </w:pPr>
            <w:r>
              <w:t>Suffixed surrogate table</w:t>
            </w:r>
          </w:p>
          <w:p w14:paraId="715810B6" w14:textId="77777777" w:rsidR="008F1C19" w:rsidRDefault="0078260A">
            <w:pPr>
              <w:pStyle w:val="p1"/>
              <w:numPr>
                <w:ilvl w:val="0"/>
                <w:numId w:val="135"/>
              </w:numPr>
              <w:ind w:left="600"/>
            </w:pPr>
            <w:r>
              <w:t>DDS LF with PF name</w:t>
            </w:r>
          </w:p>
        </w:tc>
        <w:tc>
          <w:tcPr>
            <w:tcW w:w="1431" w:type="dxa"/>
            <w:tcBorders>
              <w:bottom w:val="single" w:sz="6" w:space="0" w:color="000000"/>
            </w:tcBorders>
          </w:tcPr>
          <w:p w14:paraId="5A8618A4" w14:textId="77777777" w:rsidR="008F1C19" w:rsidRDefault="0078260A">
            <w:pPr>
              <w:pStyle w:val="tdTableStyle-Basic-BodyD-Column1-Body1"/>
            </w:pPr>
            <w:r>
              <w:t>DDL index/view as applicable</w:t>
            </w:r>
          </w:p>
        </w:tc>
      </w:tr>
      <w:tr w:rsidR="008F1C19" w14:paraId="0DA1E3D5" w14:textId="77777777" w:rsidTr="00E86066">
        <w:tc>
          <w:tcPr>
            <w:tcW w:w="1835" w:type="dxa"/>
            <w:tcBorders>
              <w:right w:val="single" w:sz="6" w:space="0" w:color="000000"/>
            </w:tcBorders>
            <w:shd w:val="clear" w:color="auto" w:fill="DCDCDC"/>
          </w:tcPr>
          <w:p w14:paraId="03512F9D" w14:textId="77777777" w:rsidR="008F1C19" w:rsidRDefault="00FD3CB4">
            <w:pPr>
              <w:pStyle w:val="tdTableStyle-Basic-BodyB-Column1-Body11"/>
              <w:shd w:val="clear" w:color="auto" w:fill="DCDCDC"/>
            </w:pPr>
            <w:r>
              <w:fldChar w:fldCharType="begin"/>
            </w:r>
            <w:r w:rsidR="0078260A">
              <w:instrText xml:space="preserve"> XE "Access Paths" </w:instrText>
            </w:r>
            <w:r>
              <w:fldChar w:fldCharType="end"/>
            </w:r>
            <w:r w:rsidR="0078260A">
              <w:rPr>
                <w:shd w:val="clear" w:color="auto" w:fill="DCDCDC"/>
              </w:rPr>
              <w:t>Surrogate Table for PF and DDS LF for PF and all Access Paths</w:t>
            </w:r>
          </w:p>
        </w:tc>
        <w:tc>
          <w:tcPr>
            <w:tcW w:w="1985" w:type="dxa"/>
            <w:tcBorders>
              <w:right w:val="single" w:sz="6" w:space="0" w:color="000000"/>
            </w:tcBorders>
          </w:tcPr>
          <w:p w14:paraId="5C9C4544" w14:textId="77777777" w:rsidR="008F1C19" w:rsidRDefault="0078260A">
            <w:pPr>
              <w:pStyle w:val="p1"/>
              <w:numPr>
                <w:ilvl w:val="0"/>
                <w:numId w:val="136"/>
              </w:numPr>
              <w:ind w:left="600"/>
            </w:pPr>
            <w:r>
              <w:t>Suffixed surrogate table</w:t>
            </w:r>
          </w:p>
          <w:p w14:paraId="721A3A7D" w14:textId="77777777" w:rsidR="008F1C19" w:rsidRDefault="0078260A">
            <w:pPr>
              <w:pStyle w:val="p1"/>
              <w:numPr>
                <w:ilvl w:val="0"/>
                <w:numId w:val="136"/>
              </w:numPr>
              <w:ind w:left="600"/>
            </w:pPr>
            <w:r>
              <w:t>DDS LF with PF name</w:t>
            </w:r>
          </w:p>
        </w:tc>
        <w:tc>
          <w:tcPr>
            <w:tcW w:w="2246" w:type="dxa"/>
            <w:tcBorders>
              <w:right w:val="single" w:sz="6" w:space="0" w:color="000000"/>
            </w:tcBorders>
          </w:tcPr>
          <w:p w14:paraId="7342B6C2" w14:textId="77777777" w:rsidR="008F1C19" w:rsidRDefault="0078260A">
            <w:pPr>
              <w:pStyle w:val="p1"/>
              <w:numPr>
                <w:ilvl w:val="0"/>
                <w:numId w:val="137"/>
              </w:numPr>
              <w:ind w:left="600"/>
            </w:pPr>
            <w:r>
              <w:t>Suffixed surrogate table</w:t>
            </w:r>
          </w:p>
          <w:p w14:paraId="616A194D" w14:textId="77777777" w:rsidR="008F1C19" w:rsidRDefault="0078260A">
            <w:pPr>
              <w:pStyle w:val="p1"/>
              <w:numPr>
                <w:ilvl w:val="0"/>
                <w:numId w:val="137"/>
              </w:numPr>
              <w:ind w:left="600"/>
            </w:pPr>
            <w:r>
              <w:t>DDS LF with PF name</w:t>
            </w:r>
          </w:p>
        </w:tc>
        <w:tc>
          <w:tcPr>
            <w:tcW w:w="1864" w:type="dxa"/>
            <w:tcBorders>
              <w:right w:val="single" w:sz="6" w:space="0" w:color="000000"/>
            </w:tcBorders>
          </w:tcPr>
          <w:p w14:paraId="3E597D4F" w14:textId="77777777" w:rsidR="008F1C19" w:rsidRDefault="0078260A">
            <w:pPr>
              <w:pStyle w:val="p1"/>
              <w:numPr>
                <w:ilvl w:val="0"/>
                <w:numId w:val="138"/>
              </w:numPr>
              <w:ind w:left="600"/>
            </w:pPr>
            <w:r>
              <w:t>Suffixed surrogate table</w:t>
            </w:r>
          </w:p>
          <w:p w14:paraId="0A290D7A" w14:textId="77777777" w:rsidR="008F1C19" w:rsidRDefault="0078260A">
            <w:pPr>
              <w:pStyle w:val="p1"/>
              <w:numPr>
                <w:ilvl w:val="0"/>
                <w:numId w:val="138"/>
              </w:numPr>
              <w:ind w:left="600"/>
            </w:pPr>
            <w:r>
              <w:t>DDS LF with PF name</w:t>
            </w:r>
          </w:p>
        </w:tc>
        <w:tc>
          <w:tcPr>
            <w:tcW w:w="1431" w:type="dxa"/>
          </w:tcPr>
          <w:p w14:paraId="63F6C9A0" w14:textId="77777777" w:rsidR="008F1C19" w:rsidRDefault="0078260A">
            <w:pPr>
              <w:pStyle w:val="tdTableStyle-Basic-BodyA-Column1-Body1"/>
            </w:pPr>
            <w:r>
              <w:t>DDS LF method of indexes/views</w:t>
            </w:r>
          </w:p>
        </w:tc>
      </w:tr>
    </w:tbl>
    <w:p w14:paraId="16AE1AA7" w14:textId="77777777" w:rsidR="008F1C19" w:rsidRDefault="0078260A">
      <w:pPr>
        <w:pStyle w:val="p"/>
      </w:pPr>
      <w:r>
        <w:t xml:space="preserve">Only on selecting the Generation Method as </w:t>
      </w:r>
      <w:r>
        <w:rPr>
          <w:rStyle w:val="b"/>
        </w:rPr>
        <w:t>Surrogate Table for PF and DDS LF for PF and all Access Paths</w:t>
      </w:r>
      <w:r>
        <w:t xml:space="preserve"> the checkboxes for </w:t>
      </w:r>
      <w:r>
        <w:rPr>
          <w:rStyle w:val="b"/>
        </w:rPr>
        <w:t>Generate Existing LF with original fields specified</w:t>
      </w:r>
      <w:r>
        <w:t xml:space="preserve"> and </w:t>
      </w:r>
      <w:r w:rsidR="00FD3CB4">
        <w:fldChar w:fldCharType="begin"/>
      </w:r>
      <w:r>
        <w:instrText xml:space="preserve"> XE "DDS LFs" </w:instrText>
      </w:r>
      <w:r w:rsidR="00FD3CB4">
        <w:fldChar w:fldCharType="end"/>
      </w:r>
      <w:r w:rsidR="00FD3CB4">
        <w:fldChar w:fldCharType="begin"/>
      </w:r>
      <w:r>
        <w:instrText xml:space="preserve"> XE "LFs" </w:instrText>
      </w:r>
      <w:r w:rsidR="00FD3CB4">
        <w:fldChar w:fldCharType="end"/>
      </w:r>
      <w:r>
        <w:rPr>
          <w:rStyle w:val="b"/>
        </w:rPr>
        <w:t>Create Indexes to support retained DDS LFs</w:t>
      </w:r>
      <w:r>
        <w:t xml:space="preserve"> will be enabled. This is indicated in the dialog below.</w:t>
      </w:r>
    </w:p>
    <w:p w14:paraId="30413BF4" w14:textId="77777777" w:rsidR="008F1C19" w:rsidRDefault="00FB1154">
      <w:pPr>
        <w:pStyle w:val="figure"/>
      </w:pPr>
      <w:r>
        <w:rPr>
          <w:noProof/>
        </w:rPr>
        <w:lastRenderedPageBreak/>
        <w:drawing>
          <wp:inline distT="0" distB="0" distL="0" distR="0" wp14:anchorId="7D28AD97" wp14:editId="1C986681">
            <wp:extent cx="5449570" cy="5632450"/>
            <wp:effectExtent l="38100" t="38100" r="17780" b="25400"/>
            <wp:docPr id="320" name="Picture 5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0"/>
                    <pic:cNvPicPr preferRelativeResize="0">
                      <a:picLocks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449570" cy="5632450"/>
                    </a:xfrm>
                    <a:prstGeom prst="rect">
                      <a:avLst/>
                    </a:prstGeom>
                    <a:noFill/>
                    <a:ln w="23495" cmpd="sng">
                      <a:solidFill>
                        <a:srgbClr val="808080"/>
                      </a:solidFill>
                      <a:miter lim="800000"/>
                      <a:headEnd/>
                      <a:tailEnd/>
                    </a:ln>
                    <a:effectLst/>
                  </pic:spPr>
                </pic:pic>
              </a:graphicData>
            </a:graphic>
          </wp:inline>
        </w:drawing>
      </w:r>
    </w:p>
    <w:p w14:paraId="51A5DDD3" w14:textId="77777777" w:rsidR="008F1C19" w:rsidRDefault="0078260A">
      <w:pPr>
        <w:pStyle w:val="figcaption"/>
      </w:pPr>
      <w:r>
        <w:t>Fig. 4.7.16 – DDL Conversion Settings window</w:t>
      </w:r>
    </w:p>
    <w:p w14:paraId="633BCDDA" w14:textId="77777777" w:rsidR="008F1C19" w:rsidRDefault="00FD3CB4">
      <w:pPr>
        <w:pStyle w:val="p"/>
      </w:pPr>
      <w:r>
        <w:fldChar w:fldCharType="begin"/>
      </w:r>
      <w:r w:rsidR="0078260A">
        <w:instrText xml:space="preserve"> XE "SOURCE" </w:instrText>
      </w:r>
      <w:r>
        <w:fldChar w:fldCharType="end"/>
      </w:r>
      <w:r w:rsidR="0078260A">
        <w:t>Checking the “Create Constraints in separate source members” box will create the constraints for the specific member, else all the constraints will get added in a single source member. Check “Apply Derived Constraints” box to ensure that the derived constraints are applied.</w:t>
      </w:r>
    </w:p>
    <w:p w14:paraId="08551B1C" w14:textId="77777777" w:rsidR="008F1C19" w:rsidRDefault="0078260A">
      <w:pPr>
        <w:pStyle w:val="p"/>
      </w:pPr>
      <w:r>
        <w:t>Check the other relevant boxes as per the conversion requirements, and then click Apply.</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361C873" w14:textId="77777777">
        <w:trPr>
          <w:tblCellSpacing w:w="0" w:type="dxa"/>
        </w:trPr>
        <w:tc>
          <w:tcPr>
            <w:tcW w:w="855" w:type="dxa"/>
            <w:shd w:val="clear" w:color="auto" w:fill="F0F7FB"/>
            <w:vAlign w:val="center"/>
          </w:tcPr>
          <w:p w14:paraId="43FDBEC3" w14:textId="77777777" w:rsidR="008F1C19" w:rsidRDefault="00FB1154">
            <w:pPr>
              <w:pStyle w:val="tdTableStyle-Note-BodyB-Column1-Body1"/>
            </w:pPr>
            <w:r>
              <w:rPr>
                <w:noProof/>
              </w:rPr>
              <w:drawing>
                <wp:inline distT="0" distB="0" distL="0" distR="0" wp14:anchorId="1DA12507" wp14:editId="4A163FEE">
                  <wp:extent cx="461010" cy="380365"/>
                  <wp:effectExtent l="0" t="0" r="0" b="0"/>
                  <wp:docPr id="321" name="Picture 5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88C2484" w14:textId="77777777" w:rsidR="008F1C19" w:rsidRDefault="00FD3CB4">
            <w:pPr>
              <w:pStyle w:val="tdTableStyle-Note-BodyA-Column1-Body1"/>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The Import Column Template in the image provided above is disabled. To enable this feature, the XDDLTMPLTE table must be populated manually from the IBM i screen.</w:t>
            </w:r>
          </w:p>
        </w:tc>
      </w:tr>
    </w:tbl>
    <w:p w14:paraId="4953BE37" w14:textId="77777777" w:rsidR="008F1C19" w:rsidRDefault="00FD3CB4">
      <w:pPr>
        <w:pStyle w:val="p"/>
      </w:pPr>
      <w:r>
        <w:fldChar w:fldCharType="begin"/>
      </w:r>
      <w:r w:rsidR="0078260A">
        <w:instrText xml:space="preserve"> XE "parameters" </w:instrText>
      </w:r>
      <w:r>
        <w:fldChar w:fldCharType="end"/>
      </w:r>
      <w:r w:rsidR="0078260A">
        <w:t>Click the Conversion Setup tab to modify the conversion parameters.</w:t>
      </w:r>
    </w:p>
    <w:p w14:paraId="2CB5270A" w14:textId="77777777" w:rsidR="008F1C19" w:rsidRDefault="00FB1154">
      <w:pPr>
        <w:pStyle w:val="figure"/>
      </w:pPr>
      <w:r>
        <w:rPr>
          <w:noProof/>
        </w:rPr>
        <w:lastRenderedPageBreak/>
        <w:drawing>
          <wp:inline distT="0" distB="0" distL="0" distR="0" wp14:anchorId="529F64C0" wp14:editId="47E90B0B">
            <wp:extent cx="4813300" cy="4008755"/>
            <wp:effectExtent l="38100" t="38100" r="25400" b="10795"/>
            <wp:docPr id="322" name="Picture 5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2"/>
                    <pic:cNvPicPr preferRelativeResize="0">
                      <a:picLocks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813300" cy="4008755"/>
                    </a:xfrm>
                    <a:prstGeom prst="rect">
                      <a:avLst/>
                    </a:prstGeom>
                    <a:noFill/>
                    <a:ln w="23495" cmpd="sng">
                      <a:solidFill>
                        <a:srgbClr val="808080"/>
                      </a:solidFill>
                      <a:miter lim="800000"/>
                      <a:headEnd/>
                      <a:tailEnd/>
                    </a:ln>
                    <a:effectLst/>
                  </pic:spPr>
                </pic:pic>
              </a:graphicData>
            </a:graphic>
          </wp:inline>
        </w:drawing>
      </w:r>
    </w:p>
    <w:p w14:paraId="3CA7630E" w14:textId="77777777" w:rsidR="008F1C19" w:rsidRDefault="0078260A">
      <w:pPr>
        <w:pStyle w:val="figcaption"/>
      </w:pPr>
      <w:r>
        <w:t xml:space="preserve"> Fig. 4.7.17 – DDL Conversion Settings displaying the Conversion Setup tab</w:t>
      </w:r>
    </w:p>
    <w:p w14:paraId="7C8FE14E" w14:textId="77777777" w:rsidR="008F1C19" w:rsidRDefault="0078260A">
      <w:pPr>
        <w:pStyle w:val="p"/>
      </w:pPr>
      <w:r>
        <w:t xml:space="preserve">Click </w:t>
      </w:r>
      <w:r>
        <w:rPr>
          <w:rStyle w:val="b"/>
        </w:rPr>
        <w:t>Apply</w:t>
      </w:r>
      <w:r>
        <w:t xml:space="preserve"> to implement the changes.</w:t>
      </w:r>
    </w:p>
    <w:p w14:paraId="36C369A5" w14:textId="77777777" w:rsidR="008F1C19" w:rsidRDefault="008F1C19">
      <w:pPr>
        <w:pStyle w:val="pageBreak"/>
      </w:pPr>
      <w:bookmarkStart w:id="197" w:name="_Ref1987039986"/>
    </w:p>
    <w:bookmarkEnd w:id="197"/>
    <w:p w14:paraId="01B89F9C" w14:textId="77777777" w:rsidR="008F1C19" w:rsidRDefault="00FD3CB4">
      <w:pPr>
        <w:pStyle w:val="h41"/>
      </w:pPr>
      <w:r>
        <w:lastRenderedPageBreak/>
        <w:fldChar w:fldCharType="begin"/>
      </w:r>
      <w:r w:rsidR="0078260A">
        <w:instrText xml:space="preserve"> XE "File Analysis" </w:instrText>
      </w:r>
      <w:r>
        <w:fldChar w:fldCharType="end"/>
      </w:r>
      <w:bookmarkStart w:id="198" w:name="_Toc131416821"/>
      <w:r w:rsidR="0078260A">
        <w:t>Generate File Analysis</w:t>
      </w:r>
      <w:bookmarkEnd w:id="198"/>
    </w:p>
    <w:p w14:paraId="22CFCDC9" w14:textId="77777777" w:rsidR="008F1C19" w:rsidRDefault="0078260A">
      <w:pPr>
        <w:pStyle w:val="p"/>
      </w:pPr>
      <w:r>
        <w:t xml:space="preserve">Select the </w:t>
      </w:r>
      <w:r>
        <w:rPr>
          <w:rStyle w:val="b"/>
        </w:rPr>
        <w:t>Generate File Analysis</w:t>
      </w:r>
      <w:r>
        <w:t xml:space="preserve"> option, to invoke the following dialog box.</w:t>
      </w:r>
    </w:p>
    <w:p w14:paraId="19164EA6" w14:textId="77777777" w:rsidR="008F1C19" w:rsidRDefault="00FB1154">
      <w:pPr>
        <w:pStyle w:val="figure"/>
      </w:pPr>
      <w:r>
        <w:rPr>
          <w:noProof/>
        </w:rPr>
        <w:drawing>
          <wp:inline distT="0" distB="0" distL="0" distR="0" wp14:anchorId="5259710C" wp14:editId="4C52C136">
            <wp:extent cx="2150745" cy="1616710"/>
            <wp:effectExtent l="0" t="0" r="0" b="0"/>
            <wp:docPr id="323"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3"/>
                    <pic:cNvPicPr preferRelativeResize="0">
                      <a:picLocks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150745" cy="1616710"/>
                    </a:xfrm>
                    <a:prstGeom prst="rect">
                      <a:avLst/>
                    </a:prstGeom>
                    <a:noFill/>
                    <a:ln>
                      <a:noFill/>
                    </a:ln>
                  </pic:spPr>
                </pic:pic>
              </a:graphicData>
            </a:graphic>
          </wp:inline>
        </w:drawing>
      </w:r>
    </w:p>
    <w:p w14:paraId="07D3EA62" w14:textId="77777777" w:rsidR="008F1C19" w:rsidRDefault="0078260A">
      <w:pPr>
        <w:pStyle w:val="figcaption"/>
      </w:pPr>
      <w:r>
        <w:t xml:space="preserve"> </w:t>
      </w:r>
      <w:r>
        <w:rPr>
          <w:rStyle w:val="conditionalText"/>
        </w:rPr>
        <w:t xml:space="preserve"> Fig. 4.7.18 –</w:t>
      </w:r>
      <w:r>
        <w:t xml:space="preserve"> Generate File Analysis dialog box</w:t>
      </w:r>
    </w:p>
    <w:p w14:paraId="67D36E4B" w14:textId="77777777" w:rsidR="008F1C19" w:rsidRDefault="0078260A">
      <w:pPr>
        <w:pStyle w:val="p"/>
      </w:pPr>
      <w:r>
        <w:t xml:space="preserve">Click </w:t>
      </w:r>
      <w:r>
        <w:rPr>
          <w:rStyle w:val="b"/>
        </w:rPr>
        <w:t>OK</w:t>
      </w:r>
      <w:r>
        <w:t>.</w:t>
      </w:r>
    </w:p>
    <w:p w14:paraId="353B1208" w14:textId="77777777" w:rsidR="008F1C19" w:rsidRDefault="008F1C19">
      <w:pPr>
        <w:pStyle w:val="pageBreak"/>
      </w:pPr>
      <w:bookmarkStart w:id="199" w:name="_Ref1508701731"/>
    </w:p>
    <w:bookmarkEnd w:id="199"/>
    <w:p w14:paraId="362F8E21" w14:textId="77777777" w:rsidR="008F1C19" w:rsidRDefault="00FD3CB4">
      <w:pPr>
        <w:pStyle w:val="h41"/>
      </w:pPr>
      <w:r>
        <w:lastRenderedPageBreak/>
        <w:fldChar w:fldCharType="begin"/>
      </w:r>
      <w:r w:rsidR="0078260A">
        <w:instrText xml:space="preserve"> XE "File Analysis" </w:instrText>
      </w:r>
      <w:r>
        <w:fldChar w:fldCharType="end"/>
      </w:r>
      <w:bookmarkStart w:id="200" w:name="_Toc131416822"/>
      <w:r w:rsidR="0078260A">
        <w:t>File Analysis</w:t>
      </w:r>
      <w:bookmarkEnd w:id="200"/>
    </w:p>
    <w:p w14:paraId="596C5DEE" w14:textId="77777777" w:rsidR="008F1C19" w:rsidRDefault="0078260A">
      <w:pPr>
        <w:pStyle w:val="p"/>
      </w:pPr>
      <w:r>
        <w:t xml:space="preserve">Selecting the </w:t>
      </w:r>
      <w:r>
        <w:rPr>
          <w:rStyle w:val="b"/>
        </w:rPr>
        <w:t>File Analysis</w:t>
      </w:r>
      <w:r>
        <w:t xml:space="preserve"> option will present a list, which displays all the files. The files are sorted as per the settings applied through the </w:t>
      </w:r>
      <w:r w:rsidR="00FD3CB4">
        <w:fldChar w:fldCharType="begin"/>
      </w:r>
      <w:r>
        <w:instrText xml:space="preserve"> XE "DDL conversion" </w:instrText>
      </w:r>
      <w:r w:rsidR="00FD3CB4">
        <w:fldChar w:fldCharType="end"/>
      </w:r>
      <w:r w:rsidR="00FD3CB4">
        <w:fldChar w:fldCharType="begin"/>
      </w:r>
      <w:r>
        <w:instrText xml:space="preserve"> XE "DDL" </w:instrText>
      </w:r>
      <w:r w:rsidR="00FD3CB4">
        <w:fldChar w:fldCharType="end"/>
      </w:r>
      <w:r>
        <w:rPr>
          <w:rStyle w:val="b"/>
        </w:rPr>
        <w:t>DDL Conversion Settings</w:t>
      </w:r>
      <w:r>
        <w:t xml:space="preserve"> option.</w:t>
      </w:r>
    </w:p>
    <w:p w14:paraId="2D5C5A6A" w14:textId="77777777" w:rsidR="008F1C19" w:rsidRDefault="0078260A">
      <w:pPr>
        <w:pStyle w:val="p"/>
      </w:pPr>
      <w:r>
        <w:t xml:space="preserve">The below screen shows the File Analysis list for the conversion library, </w:t>
      </w:r>
      <w:r>
        <w:rPr>
          <w:rStyle w:val="b"/>
        </w:rPr>
        <w:t>RMTDDL</w:t>
      </w:r>
      <w:r>
        <w:t>.</w:t>
      </w:r>
    </w:p>
    <w:p w14:paraId="4B055E03" w14:textId="77777777" w:rsidR="008F1C19" w:rsidRDefault="00FB1154">
      <w:pPr>
        <w:pStyle w:val="figure"/>
      </w:pPr>
      <w:r>
        <w:rPr>
          <w:noProof/>
        </w:rPr>
        <w:drawing>
          <wp:inline distT="0" distB="0" distL="0" distR="0" wp14:anchorId="1DCB0505" wp14:editId="108C4079">
            <wp:extent cx="5449570" cy="3101340"/>
            <wp:effectExtent l="38100" t="38100" r="17780" b="22860"/>
            <wp:docPr id="324"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4"/>
                    <pic:cNvPicPr preferRelativeResize="0">
                      <a:picLocks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449570" cy="3101340"/>
                    </a:xfrm>
                    <a:prstGeom prst="rect">
                      <a:avLst/>
                    </a:prstGeom>
                    <a:noFill/>
                    <a:ln w="23495" cmpd="sng">
                      <a:solidFill>
                        <a:srgbClr val="808080"/>
                      </a:solidFill>
                      <a:miter lim="800000"/>
                      <a:headEnd/>
                      <a:tailEnd/>
                    </a:ln>
                    <a:effectLst/>
                  </pic:spPr>
                </pic:pic>
              </a:graphicData>
            </a:graphic>
          </wp:inline>
        </w:drawing>
      </w:r>
    </w:p>
    <w:p w14:paraId="27F47A33" w14:textId="77777777" w:rsidR="008F1C19" w:rsidRDefault="0078260A">
      <w:pPr>
        <w:pStyle w:val="figcaption"/>
      </w:pPr>
      <w:r>
        <w:t xml:space="preserve"> Fig. 4.7.19 – File Analysis window</w:t>
      </w:r>
    </w:p>
    <w:p w14:paraId="6900B996" w14:textId="77777777" w:rsidR="008F1C19" w:rsidRDefault="0078260A">
      <w:pPr>
        <w:pStyle w:val="p"/>
      </w:pPr>
      <w:r>
        <w:t xml:space="preserve">The right-click context menu has the </w:t>
      </w:r>
      <w:r w:rsidR="00FD3CB4">
        <w:fldChar w:fldCharType="begin"/>
      </w:r>
      <w:r>
        <w:instrText xml:space="preserve"> XE "SOURCE" </w:instrText>
      </w:r>
      <w:r w:rsidR="00FD3CB4">
        <w:fldChar w:fldCharType="end"/>
      </w:r>
      <w:r>
        <w:rPr>
          <w:rStyle w:val="b"/>
        </w:rPr>
        <w:t>Compare Converted Source</w:t>
      </w:r>
      <w:r w:rsidR="00FD3CB4">
        <w:fldChar w:fldCharType="begin"/>
      </w:r>
      <w:r>
        <w:instrText xml:space="preserve"> XE "Source Compare" </w:instrText>
      </w:r>
      <w:r w:rsidR="00FD3CB4">
        <w:fldChar w:fldCharType="end"/>
      </w:r>
      <w:r>
        <w:t xml:space="preserve"> option, which allows you to compare the original source of a file, with the one that has been generated using X-DB Modernize. The below screen shows the converted Source Compare window.</w:t>
      </w:r>
    </w:p>
    <w:p w14:paraId="5BDC9F22" w14:textId="77777777" w:rsidR="008F1C19" w:rsidRDefault="00FB1154">
      <w:pPr>
        <w:pStyle w:val="figure"/>
      </w:pPr>
      <w:r>
        <w:rPr>
          <w:noProof/>
        </w:rPr>
        <w:drawing>
          <wp:inline distT="0" distB="0" distL="0" distR="0" wp14:anchorId="6F922983" wp14:editId="554F7256">
            <wp:extent cx="5434965" cy="2369820"/>
            <wp:effectExtent l="38100" t="38100" r="13335" b="11430"/>
            <wp:docPr id="325"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preferRelativeResize="0">
                      <a:picLocks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434965" cy="2369820"/>
                    </a:xfrm>
                    <a:prstGeom prst="rect">
                      <a:avLst/>
                    </a:prstGeom>
                    <a:noFill/>
                    <a:ln w="23495" cmpd="sng">
                      <a:solidFill>
                        <a:srgbClr val="808080"/>
                      </a:solidFill>
                      <a:miter lim="800000"/>
                      <a:headEnd/>
                      <a:tailEnd/>
                    </a:ln>
                    <a:effectLst/>
                  </pic:spPr>
                </pic:pic>
              </a:graphicData>
            </a:graphic>
          </wp:inline>
        </w:drawing>
      </w:r>
    </w:p>
    <w:p w14:paraId="39D1CDEB" w14:textId="77777777" w:rsidR="008F1C19" w:rsidRDefault="0078260A">
      <w:pPr>
        <w:pStyle w:val="figcaption"/>
      </w:pPr>
      <w:r>
        <w:t>Fig. 4.7.20 – Compare Converted Source window</w:t>
      </w:r>
    </w:p>
    <w:p w14:paraId="40D57FCC" w14:textId="77777777" w:rsidR="008F1C19" w:rsidRDefault="008F1C19">
      <w:pPr>
        <w:pStyle w:val="pageBreak"/>
      </w:pPr>
      <w:bookmarkStart w:id="201" w:name="_Ref-343673034"/>
    </w:p>
    <w:bookmarkEnd w:id="201"/>
    <w:p w14:paraId="59947D44" w14:textId="77777777" w:rsidR="008F1C19" w:rsidRDefault="00FD3CB4">
      <w:pPr>
        <w:pStyle w:val="h41"/>
      </w:pPr>
      <w:r>
        <w:lastRenderedPageBreak/>
        <w:fldChar w:fldCharType="begin"/>
      </w:r>
      <w:r w:rsidR="0078260A">
        <w:instrText xml:space="preserve"> XE "Surrogate File Analysis" </w:instrText>
      </w:r>
      <w:r>
        <w:fldChar w:fldCharType="end"/>
      </w:r>
      <w:r>
        <w:fldChar w:fldCharType="begin"/>
      </w:r>
      <w:r w:rsidR="0078260A">
        <w:instrText xml:space="preserve"> XE "File Analysis" </w:instrText>
      </w:r>
      <w:r>
        <w:fldChar w:fldCharType="end"/>
      </w:r>
      <w:bookmarkStart w:id="202" w:name="_Toc131416823"/>
      <w:r w:rsidR="0078260A">
        <w:t>Surrogate File Analysis</w:t>
      </w:r>
      <w:bookmarkEnd w:id="202"/>
    </w:p>
    <w:p w14:paraId="30967079" w14:textId="77777777" w:rsidR="008F1C19" w:rsidRDefault="0078260A">
      <w:pPr>
        <w:pStyle w:val="p"/>
      </w:pPr>
      <w:r>
        <w:t xml:space="preserve">When you select the </w:t>
      </w:r>
      <w:r>
        <w:rPr>
          <w:rStyle w:val="b"/>
        </w:rPr>
        <w:t>Surrogate File Analysis</w:t>
      </w:r>
      <w:r>
        <w:t xml:space="preserve"> option, a list gets displayed for the PFs, which are now converted to surrogate tables.</w:t>
      </w:r>
    </w:p>
    <w:p w14:paraId="16659279" w14:textId="77777777" w:rsidR="008F1C19" w:rsidRDefault="00FD3CB4">
      <w:pPr>
        <w:pStyle w:val="p"/>
      </w:pPr>
      <w:r>
        <w:fldChar w:fldCharType="begin"/>
      </w:r>
      <w:r w:rsidR="0078260A">
        <w:instrText xml:space="preserve"> XE "SOURCE" </w:instrText>
      </w:r>
      <w:r>
        <w:fldChar w:fldCharType="end"/>
      </w:r>
      <w:r w:rsidR="0078260A">
        <w:t>The list contains details about the file name, program name, source file, source library, source RRN and statement. This data gets automatically populated when the user run the conversion job.</w:t>
      </w:r>
    </w:p>
    <w:p w14:paraId="51B0EE7E" w14:textId="77777777" w:rsidR="008F1C19" w:rsidRDefault="00FB1154">
      <w:pPr>
        <w:pStyle w:val="figure"/>
      </w:pPr>
      <w:r>
        <w:rPr>
          <w:noProof/>
        </w:rPr>
        <w:drawing>
          <wp:inline distT="0" distB="0" distL="0" distR="0" wp14:anchorId="63E22EDF" wp14:editId="772D14D9">
            <wp:extent cx="5449570" cy="1572895"/>
            <wp:effectExtent l="38100" t="38100" r="17780" b="27305"/>
            <wp:docPr id="326"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preferRelativeResize="0">
                      <a:picLocks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449570" cy="1572895"/>
                    </a:xfrm>
                    <a:prstGeom prst="rect">
                      <a:avLst/>
                    </a:prstGeom>
                    <a:noFill/>
                    <a:ln w="23495" cmpd="sng">
                      <a:solidFill>
                        <a:srgbClr val="808080"/>
                      </a:solidFill>
                      <a:miter lim="800000"/>
                      <a:headEnd/>
                      <a:tailEnd/>
                    </a:ln>
                    <a:effectLst/>
                  </pic:spPr>
                </pic:pic>
              </a:graphicData>
            </a:graphic>
          </wp:inline>
        </w:drawing>
      </w:r>
    </w:p>
    <w:p w14:paraId="0BBA3D01" w14:textId="77777777" w:rsidR="008F1C19" w:rsidRDefault="0078260A">
      <w:pPr>
        <w:pStyle w:val="figcaption"/>
      </w:pPr>
      <w:r>
        <w:t xml:space="preserve"> Fig. 4.7.21 – Surrogate File Analysis window</w:t>
      </w:r>
    </w:p>
    <w:p w14:paraId="02C3120E" w14:textId="77777777" w:rsidR="008F1C19" w:rsidRDefault="008F1C19">
      <w:pPr>
        <w:pStyle w:val="pageBreak"/>
      </w:pPr>
      <w:bookmarkStart w:id="203" w:name="_Ref968440707"/>
    </w:p>
    <w:p w14:paraId="10984987" w14:textId="77777777" w:rsidR="008F1C19" w:rsidRDefault="0078260A">
      <w:pPr>
        <w:pStyle w:val="h41"/>
      </w:pPr>
      <w:bookmarkStart w:id="204" w:name="_Toc131416824"/>
      <w:bookmarkEnd w:id="203"/>
      <w:r>
        <w:lastRenderedPageBreak/>
        <w:t>Derived Constraints</w:t>
      </w:r>
      <w:bookmarkEnd w:id="204"/>
    </w:p>
    <w:p w14:paraId="3D497A7D" w14:textId="77777777" w:rsidR="008F1C19" w:rsidRDefault="00FD3CB4">
      <w:pPr>
        <w:pStyle w:val="p"/>
      </w:pPr>
      <w:r>
        <w:fldChar w:fldCharType="begin"/>
      </w:r>
      <w:r w:rsidR="0078260A">
        <w:instrText xml:space="preserve"> XE "Problem Analysis" </w:instrText>
      </w:r>
      <w:r>
        <w:fldChar w:fldCharType="end"/>
      </w:r>
      <w:r>
        <w:fldChar w:fldCharType="begin"/>
      </w:r>
      <w:r w:rsidR="0078260A">
        <w:instrText xml:space="preserve"> XE "data model" </w:instrText>
      </w:r>
      <w:r>
        <w:fldChar w:fldCharType="end"/>
      </w:r>
      <w:r>
        <w:fldChar w:fldCharType="begin"/>
      </w:r>
      <w:r w:rsidR="0078260A">
        <w:instrText xml:space="preserve"> XE "DDL" </w:instrText>
      </w:r>
      <w:r>
        <w:fldChar w:fldCharType="end"/>
      </w:r>
      <w:r w:rsidR="0078260A">
        <w:t xml:space="preserve">Derived constraints are derived from the Data model and are generated optionally generated during DDL modernization. The user can determine the validity of the constraints during problem analysis and the invalid entries get reported in the </w:t>
      </w:r>
      <w:r w:rsidR="0078260A">
        <w:rPr>
          <w:rStyle w:val="b"/>
        </w:rPr>
        <w:t>DDL Modernization-&gt;Problem Analysis</w:t>
      </w:r>
      <w:r w:rsidR="0078260A">
        <w:t xml:space="preserve"> node.</w:t>
      </w:r>
    </w:p>
    <w:p w14:paraId="46ECF1F7" w14:textId="77777777" w:rsidR="008F1C19" w:rsidRDefault="0078260A">
      <w:pPr>
        <w:pStyle w:val="p"/>
      </w:pPr>
      <w:r>
        <w:t>The following screen shows the Derived Constraints window.</w:t>
      </w:r>
    </w:p>
    <w:p w14:paraId="0B0B616F" w14:textId="77777777" w:rsidR="008F1C19" w:rsidRDefault="00FB1154">
      <w:pPr>
        <w:pStyle w:val="figure"/>
      </w:pPr>
      <w:r>
        <w:rPr>
          <w:noProof/>
        </w:rPr>
        <w:drawing>
          <wp:inline distT="0" distB="0" distL="0" distR="0" wp14:anchorId="1785C1FE" wp14:editId="016FFC2D">
            <wp:extent cx="5449570" cy="2019300"/>
            <wp:effectExtent l="38100" t="38100" r="17780" b="19050"/>
            <wp:docPr id="327"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preferRelativeResize="0">
                      <a:picLocks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449570" cy="2019300"/>
                    </a:xfrm>
                    <a:prstGeom prst="rect">
                      <a:avLst/>
                    </a:prstGeom>
                    <a:noFill/>
                    <a:ln w="23495" cmpd="sng">
                      <a:solidFill>
                        <a:srgbClr val="808080"/>
                      </a:solidFill>
                      <a:miter lim="800000"/>
                      <a:headEnd/>
                      <a:tailEnd/>
                    </a:ln>
                    <a:effectLst/>
                  </pic:spPr>
                </pic:pic>
              </a:graphicData>
            </a:graphic>
          </wp:inline>
        </w:drawing>
      </w:r>
    </w:p>
    <w:p w14:paraId="4EA5847D" w14:textId="77777777" w:rsidR="008F1C19" w:rsidRDefault="0078260A">
      <w:pPr>
        <w:pStyle w:val="figcaption"/>
      </w:pPr>
      <w:r>
        <w:t xml:space="preserve"> Fig. 4.7.22 – Derived Constraints window</w:t>
      </w:r>
    </w:p>
    <w:p w14:paraId="3ED88CD9" w14:textId="77777777" w:rsidR="008F1C19" w:rsidRDefault="0078260A">
      <w:pPr>
        <w:pStyle w:val="p"/>
      </w:pPr>
      <w:r>
        <w:t>You can omit/select a specific constraint by right-clicking on a row or use Ctrl / Shift and right-clicking the mouse. Through toggle behavior, the omitted constraint(s) can be re-selected. You can also click the Omit All (</w:t>
      </w:r>
      <w:r>
        <w:rPr>
          <w:rStyle w:val="span2"/>
        </w:rPr>
        <w:t>X</w:t>
      </w:r>
      <w:r>
        <w:t>) or Select All (</w:t>
      </w:r>
      <w:r>
        <w:rPr>
          <w:rStyle w:val="span3"/>
        </w:rPr>
        <w:t>✓</w:t>
      </w:r>
      <w:r>
        <w:t xml:space="preserve">) icons from the editor toolbar. The </w:t>
      </w:r>
      <w:r>
        <w:rPr>
          <w:rStyle w:val="b"/>
        </w:rPr>
        <w:t>Show Description</w:t>
      </w:r>
      <w:r>
        <w:t xml:space="preserve"> button also has toggle behavior, and you can click on it to get the detailed description. Alternatively, you can click the box under the </w:t>
      </w:r>
      <w:r>
        <w:rPr>
          <w:rStyle w:val="b"/>
        </w:rPr>
        <w:t>Constraint Selected</w:t>
      </w:r>
      <w:r>
        <w:t xml:space="preserve"> column for the omit/select purpose.</w:t>
      </w:r>
    </w:p>
    <w:p w14:paraId="14A027B8" w14:textId="77777777" w:rsidR="008F1C19" w:rsidRDefault="00FB1154">
      <w:pPr>
        <w:pStyle w:val="figure"/>
      </w:pPr>
      <w:r>
        <w:rPr>
          <w:noProof/>
        </w:rPr>
        <w:drawing>
          <wp:inline distT="0" distB="0" distL="0" distR="0" wp14:anchorId="402A0817" wp14:editId="2785279C">
            <wp:extent cx="5449570" cy="2172335"/>
            <wp:effectExtent l="38100" t="38100" r="17780" b="18415"/>
            <wp:docPr id="328"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preferRelativeResize="0">
                      <a:picLocks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449570" cy="2172335"/>
                    </a:xfrm>
                    <a:prstGeom prst="rect">
                      <a:avLst/>
                    </a:prstGeom>
                    <a:noFill/>
                    <a:ln w="23495" cmpd="sng">
                      <a:solidFill>
                        <a:srgbClr val="808080"/>
                      </a:solidFill>
                      <a:miter lim="800000"/>
                      <a:headEnd/>
                      <a:tailEnd/>
                    </a:ln>
                    <a:effectLst/>
                  </pic:spPr>
                </pic:pic>
              </a:graphicData>
            </a:graphic>
          </wp:inline>
        </w:drawing>
      </w:r>
    </w:p>
    <w:p w14:paraId="5F206AE0" w14:textId="77777777" w:rsidR="008F1C19" w:rsidRDefault="0078260A">
      <w:pPr>
        <w:pStyle w:val="figcaption"/>
      </w:pPr>
      <w:r>
        <w:t xml:space="preserve"> Fig. 4.7.23 – Show Description button – Derived Constraints</w:t>
      </w:r>
    </w:p>
    <w:p w14:paraId="79B0F394" w14:textId="77777777" w:rsidR="008F1C19" w:rsidRDefault="008F1C19">
      <w:pPr>
        <w:pStyle w:val="pageBreak"/>
      </w:pPr>
      <w:bookmarkStart w:id="205" w:name="_Ref-824484806"/>
    </w:p>
    <w:bookmarkEnd w:id="205"/>
    <w:p w14:paraId="147D7DAA" w14:textId="77777777" w:rsidR="008F1C19" w:rsidRDefault="00FD3CB4">
      <w:pPr>
        <w:pStyle w:val="h41"/>
      </w:pPr>
      <w:r>
        <w:lastRenderedPageBreak/>
        <w:fldChar w:fldCharType="begin"/>
      </w:r>
      <w:r w:rsidR="0078260A">
        <w:instrText xml:space="preserve"> XE "DDL conversion" </w:instrText>
      </w:r>
      <w:r>
        <w:fldChar w:fldCharType="end"/>
      </w:r>
      <w:r>
        <w:fldChar w:fldCharType="begin"/>
      </w:r>
      <w:r w:rsidR="0078260A">
        <w:instrText xml:space="preserve"> XE "DDL" </w:instrText>
      </w:r>
      <w:r>
        <w:fldChar w:fldCharType="end"/>
      </w:r>
      <w:bookmarkStart w:id="206" w:name="_Toc131416825"/>
      <w:r w:rsidR="0078260A">
        <w:t>Run DDL Conversion</w:t>
      </w:r>
      <w:bookmarkEnd w:id="206"/>
    </w:p>
    <w:p w14:paraId="2D4A90D7" w14:textId="77777777" w:rsidR="008F1C19" w:rsidRDefault="0078260A">
      <w:pPr>
        <w:pStyle w:val="p"/>
      </w:pPr>
      <w:r>
        <w:t>Double-clicking the Run DDL Conversion option invokes the following dialog box:</w:t>
      </w:r>
    </w:p>
    <w:p w14:paraId="20A356C8" w14:textId="77777777" w:rsidR="008F1C19" w:rsidRDefault="00FB1154">
      <w:pPr>
        <w:pStyle w:val="figure"/>
      </w:pPr>
      <w:r>
        <w:rPr>
          <w:noProof/>
        </w:rPr>
        <w:drawing>
          <wp:inline distT="0" distB="0" distL="0" distR="0" wp14:anchorId="3A4D5507" wp14:editId="43C3C0B7">
            <wp:extent cx="3021330" cy="2589530"/>
            <wp:effectExtent l="38100" t="38100" r="26670" b="20320"/>
            <wp:docPr id="329"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preferRelativeResize="0">
                      <a:picLocks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3021330" cy="2589530"/>
                    </a:xfrm>
                    <a:prstGeom prst="rect">
                      <a:avLst/>
                    </a:prstGeom>
                    <a:noFill/>
                    <a:ln w="23495" cmpd="sng">
                      <a:solidFill>
                        <a:srgbClr val="808080"/>
                      </a:solidFill>
                      <a:miter lim="800000"/>
                      <a:headEnd/>
                      <a:tailEnd/>
                    </a:ln>
                    <a:effectLst/>
                  </pic:spPr>
                </pic:pic>
              </a:graphicData>
            </a:graphic>
          </wp:inline>
        </w:drawing>
      </w:r>
    </w:p>
    <w:p w14:paraId="354505DB" w14:textId="77777777" w:rsidR="008F1C19" w:rsidRDefault="0078260A">
      <w:pPr>
        <w:pStyle w:val="figcaption"/>
      </w:pPr>
      <w:r>
        <w:t xml:space="preserve"> </w:t>
      </w:r>
      <w:r>
        <w:rPr>
          <w:rStyle w:val="conditionalText"/>
        </w:rPr>
        <w:t xml:space="preserve"> Fig. 4.7.24 –</w:t>
      </w:r>
      <w:r>
        <w:t xml:space="preserve"> Run DDL Conversion dialog box</w:t>
      </w:r>
    </w:p>
    <w:p w14:paraId="33FE7C2D" w14:textId="77777777" w:rsidR="008F1C19" w:rsidRDefault="0078260A">
      <w:pPr>
        <w:pStyle w:val="p"/>
      </w:pPr>
      <w:r>
        <w:t xml:space="preserve">Choose the </w:t>
      </w:r>
      <w:r>
        <w:rPr>
          <w:rStyle w:val="b"/>
        </w:rPr>
        <w:t>Compilation Type</w:t>
      </w:r>
      <w:r>
        <w:t xml:space="preserve"> from the drop-down menu. The default option is </w:t>
      </w:r>
      <w:r>
        <w:rPr>
          <w:rStyle w:val="b"/>
        </w:rPr>
        <w:t>*INLINE</w:t>
      </w:r>
      <w:r>
        <w:t xml:space="preserve">. Click </w:t>
      </w:r>
      <w:r>
        <w:rPr>
          <w:rStyle w:val="b"/>
        </w:rPr>
        <w:t>OK</w:t>
      </w:r>
      <w:r>
        <w:t>.</w:t>
      </w:r>
    </w:p>
    <w:p w14:paraId="44EE871D" w14:textId="77777777" w:rsidR="008F1C19" w:rsidRDefault="008F1C19">
      <w:pPr>
        <w:pStyle w:val="pageBreak"/>
      </w:pPr>
      <w:bookmarkStart w:id="207" w:name="_Ref763727785"/>
    </w:p>
    <w:bookmarkEnd w:id="207"/>
    <w:p w14:paraId="0DC2494B" w14:textId="77777777" w:rsidR="008F1C19" w:rsidRDefault="00FD3CB4">
      <w:pPr>
        <w:pStyle w:val="h41"/>
      </w:pPr>
      <w:r>
        <w:lastRenderedPageBreak/>
        <w:fldChar w:fldCharType="begin"/>
      </w:r>
      <w:r w:rsidR="0078260A">
        <w:instrText xml:space="preserve"> XE "DDL conversion" </w:instrText>
      </w:r>
      <w:r>
        <w:fldChar w:fldCharType="end"/>
      </w:r>
      <w:r>
        <w:fldChar w:fldCharType="begin"/>
      </w:r>
      <w:r w:rsidR="0078260A">
        <w:instrText xml:space="preserve"> XE "DDL" </w:instrText>
      </w:r>
      <w:r>
        <w:fldChar w:fldCharType="end"/>
      </w:r>
      <w:bookmarkStart w:id="208" w:name="_Toc131416826"/>
      <w:r w:rsidR="0078260A">
        <w:t>DDL Conversion Error log</w:t>
      </w:r>
      <w:bookmarkEnd w:id="208"/>
    </w:p>
    <w:p w14:paraId="718268FB" w14:textId="77777777" w:rsidR="008F1C19" w:rsidRDefault="0078260A">
      <w:pPr>
        <w:pStyle w:val="p"/>
      </w:pPr>
      <w:r>
        <w:t xml:space="preserve">The </w:t>
      </w:r>
      <w:r>
        <w:rPr>
          <w:rStyle w:val="b"/>
        </w:rPr>
        <w:t>DDL conversion error log</w:t>
      </w:r>
      <w:r>
        <w:t xml:space="preserve"> lists the record of errors that occurred during the DDL conversion process. Refer to the example below for the DDL conversion error log.</w:t>
      </w:r>
    </w:p>
    <w:p w14:paraId="330261DE" w14:textId="77777777" w:rsidR="008F1C19" w:rsidRDefault="00FB1154">
      <w:pPr>
        <w:pStyle w:val="figure"/>
      </w:pPr>
      <w:r>
        <w:rPr>
          <w:noProof/>
        </w:rPr>
        <w:drawing>
          <wp:inline distT="0" distB="0" distL="0" distR="0" wp14:anchorId="47C4F7C9" wp14:editId="6A62A28C">
            <wp:extent cx="5449570" cy="409575"/>
            <wp:effectExtent l="38100" t="38100" r="17780" b="28575"/>
            <wp:docPr id="330"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preferRelativeResize="0">
                      <a:picLocks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5449570" cy="409575"/>
                    </a:xfrm>
                    <a:prstGeom prst="rect">
                      <a:avLst/>
                    </a:prstGeom>
                    <a:noFill/>
                    <a:ln w="23495" cmpd="sng">
                      <a:solidFill>
                        <a:srgbClr val="808080"/>
                      </a:solidFill>
                      <a:miter lim="800000"/>
                      <a:headEnd/>
                      <a:tailEnd/>
                    </a:ln>
                    <a:effectLst/>
                  </pic:spPr>
                </pic:pic>
              </a:graphicData>
            </a:graphic>
          </wp:inline>
        </w:drawing>
      </w:r>
    </w:p>
    <w:p w14:paraId="7D713EB6" w14:textId="77777777" w:rsidR="008F1C19" w:rsidRDefault="0078260A">
      <w:pPr>
        <w:pStyle w:val="figcaption"/>
      </w:pPr>
      <w:r>
        <w:t xml:space="preserve"> Fig. 4.7.25 – DDL Conversion Error log for VISHDDLIB</w:t>
      </w:r>
    </w:p>
    <w:p w14:paraId="7C7FCDBD" w14:textId="77777777" w:rsidR="008F1C19" w:rsidRDefault="008F1C19">
      <w:pPr>
        <w:pStyle w:val="pageBreak"/>
      </w:pPr>
      <w:bookmarkStart w:id="209" w:name="_Ref-1244303259"/>
    </w:p>
    <w:p w14:paraId="4E04D527" w14:textId="77777777" w:rsidR="008F1C19" w:rsidRDefault="0078260A">
      <w:pPr>
        <w:pStyle w:val="h41"/>
      </w:pPr>
      <w:bookmarkStart w:id="210" w:name="_Toc131416827"/>
      <w:bookmarkEnd w:id="209"/>
      <w:r>
        <w:lastRenderedPageBreak/>
        <w:t>File Conversion Report</w:t>
      </w:r>
      <w:bookmarkEnd w:id="210"/>
    </w:p>
    <w:p w14:paraId="2A721EFF" w14:textId="77777777" w:rsidR="008F1C19" w:rsidRDefault="0078260A">
      <w:pPr>
        <w:pStyle w:val="p"/>
      </w:pPr>
      <w:r>
        <w:t xml:space="preserve">The </w:t>
      </w:r>
      <w:r>
        <w:rPr>
          <w:rStyle w:val="b"/>
        </w:rPr>
        <w:t>File Conversion Report</w:t>
      </w:r>
      <w:r w:rsidR="00FD3CB4">
        <w:fldChar w:fldCharType="begin"/>
      </w:r>
      <w:r>
        <w:instrText xml:space="preserve"> XE "DDL conversion" </w:instrText>
      </w:r>
      <w:r w:rsidR="00FD3CB4">
        <w:fldChar w:fldCharType="end"/>
      </w:r>
      <w:r w:rsidR="00FD3CB4">
        <w:fldChar w:fldCharType="begin"/>
      </w:r>
      <w:r>
        <w:instrText xml:space="preserve"> XE "DDL" </w:instrText>
      </w:r>
      <w:r w:rsidR="00FD3CB4">
        <w:fldChar w:fldCharType="end"/>
      </w:r>
      <w:r>
        <w:t xml:space="preserve"> lists all the objects for conversion under the given categories. The number of categories displayed may vary, as these are based on the Generation Method, which you would have selected for DDL conversion. This window is similar to the </w:t>
      </w:r>
      <w:r w:rsidR="00FD3CB4">
        <w:fldChar w:fldCharType="begin"/>
      </w:r>
      <w:r>
        <w:instrText xml:space="preserve"> XE "File Analysis" </w:instrText>
      </w:r>
      <w:r w:rsidR="00FD3CB4">
        <w:fldChar w:fldCharType="end"/>
      </w:r>
      <w:r>
        <w:rPr>
          <w:rStyle w:val="b"/>
        </w:rPr>
        <w:t>File Analysis</w:t>
      </w:r>
      <w:r>
        <w:t xml:space="preserve"> window.</w:t>
      </w:r>
    </w:p>
    <w:p w14:paraId="771BF0B4" w14:textId="77777777" w:rsidR="008F1C19" w:rsidRDefault="0078260A">
      <w:pPr>
        <w:pStyle w:val="p"/>
      </w:pPr>
      <w:r>
        <w:t xml:space="preserve">The below screens shows the </w:t>
      </w:r>
      <w:r>
        <w:rPr>
          <w:rStyle w:val="b"/>
        </w:rPr>
        <w:t>File Conversion Report</w:t>
      </w:r>
      <w:r>
        <w:t xml:space="preserve"> for </w:t>
      </w:r>
      <w:r>
        <w:rPr>
          <w:rStyle w:val="b"/>
        </w:rPr>
        <w:t>RMTDDL</w:t>
      </w:r>
      <w:r>
        <w:t>. It gives the total count for the objects falling under each category.</w:t>
      </w:r>
    </w:p>
    <w:p w14:paraId="05EE21F4" w14:textId="77777777" w:rsidR="008F1C19" w:rsidRDefault="00FB1154">
      <w:pPr>
        <w:pStyle w:val="figure"/>
      </w:pPr>
      <w:r>
        <w:rPr>
          <w:noProof/>
        </w:rPr>
        <w:drawing>
          <wp:inline distT="0" distB="0" distL="0" distR="0" wp14:anchorId="6502CE77" wp14:editId="37B7A3DE">
            <wp:extent cx="5449570" cy="658495"/>
            <wp:effectExtent l="38100" t="38100" r="17780" b="27305"/>
            <wp:docPr id="331" name="Picture 4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preferRelativeResize="0">
                      <a:picLocks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5449570" cy="658495"/>
                    </a:xfrm>
                    <a:prstGeom prst="rect">
                      <a:avLst/>
                    </a:prstGeom>
                    <a:noFill/>
                    <a:ln w="23495" cmpd="sng">
                      <a:solidFill>
                        <a:srgbClr val="808080"/>
                      </a:solidFill>
                      <a:miter lim="800000"/>
                      <a:headEnd/>
                      <a:tailEnd/>
                    </a:ln>
                    <a:effectLst/>
                  </pic:spPr>
                </pic:pic>
              </a:graphicData>
            </a:graphic>
          </wp:inline>
        </w:drawing>
      </w:r>
    </w:p>
    <w:p w14:paraId="1B994B29" w14:textId="77777777" w:rsidR="008F1C19" w:rsidRDefault="0078260A">
      <w:pPr>
        <w:pStyle w:val="figcaption"/>
      </w:pPr>
      <w:r>
        <w:t xml:space="preserve"> Fig. 4.7.26 – File Conversion Report for RMTDDL</w:t>
      </w:r>
    </w:p>
    <w:p w14:paraId="62E51C3D" w14:textId="77777777" w:rsidR="008F1C19" w:rsidRDefault="0078260A">
      <w:pPr>
        <w:pStyle w:val="p"/>
      </w:pPr>
      <w:r>
        <w:t>When you expand each category, the details of the files are presented as shown below.</w:t>
      </w:r>
    </w:p>
    <w:p w14:paraId="0A7940C8" w14:textId="77777777" w:rsidR="008F1C19" w:rsidRDefault="00FB1154">
      <w:pPr>
        <w:pStyle w:val="figure"/>
      </w:pPr>
      <w:r>
        <w:rPr>
          <w:noProof/>
        </w:rPr>
        <w:drawing>
          <wp:inline distT="0" distB="0" distL="0" distR="0" wp14:anchorId="1B164010" wp14:editId="3FA45312">
            <wp:extent cx="5449570" cy="2567940"/>
            <wp:effectExtent l="38100" t="38100" r="17780" b="22860"/>
            <wp:docPr id="332"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preferRelativeResize="0">
                      <a:picLocks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449570" cy="2567940"/>
                    </a:xfrm>
                    <a:prstGeom prst="rect">
                      <a:avLst/>
                    </a:prstGeom>
                    <a:noFill/>
                    <a:ln w="23495" cmpd="sng">
                      <a:solidFill>
                        <a:srgbClr val="808080"/>
                      </a:solidFill>
                      <a:miter lim="800000"/>
                      <a:headEnd/>
                      <a:tailEnd/>
                    </a:ln>
                    <a:effectLst/>
                  </pic:spPr>
                </pic:pic>
              </a:graphicData>
            </a:graphic>
          </wp:inline>
        </w:drawing>
      </w:r>
    </w:p>
    <w:p w14:paraId="68B6EC5B" w14:textId="77777777" w:rsidR="008F1C19" w:rsidRDefault="0078260A">
      <w:pPr>
        <w:pStyle w:val="figcaption"/>
      </w:pPr>
      <w:r>
        <w:t xml:space="preserve"> Fig. 4.7.27 – Detailed view of File Conversion Report</w:t>
      </w:r>
    </w:p>
    <w:p w14:paraId="4C9645A3" w14:textId="77777777" w:rsidR="008F1C19" w:rsidRDefault="00FD3CB4">
      <w:pPr>
        <w:pStyle w:val="p"/>
      </w:pPr>
      <w:r>
        <w:fldChar w:fldCharType="begin"/>
      </w:r>
      <w:r w:rsidR="0078260A">
        <w:instrText xml:space="preserve"> XE "Level" </w:instrText>
      </w:r>
      <w:r>
        <w:fldChar w:fldCharType="end"/>
      </w:r>
      <w:r w:rsidR="0078260A">
        <w:t xml:space="preserve">These details show data after the conversion is complete. The user can see before and after conversion through the Format level identifier columns. The record count before and after conversion is also available. In the above window, the </w:t>
      </w:r>
      <w:r w:rsidR="0078260A">
        <w:rPr>
          <w:rStyle w:val="b"/>
        </w:rPr>
        <w:t>Constraints</w:t>
      </w:r>
      <w:r w:rsidR="0078260A">
        <w:t xml:space="preserve"> column shows “N”. It shows “Y” if a constraint member name has been provided for a table after which you can use the </w:t>
      </w:r>
      <w:r>
        <w:fldChar w:fldCharType="begin"/>
      </w:r>
      <w:r w:rsidR="0078260A">
        <w:instrText xml:space="preserve"> XE "Zoom Source" </w:instrText>
      </w:r>
      <w:r>
        <w:fldChar w:fldCharType="end"/>
      </w:r>
      <w:r>
        <w:fldChar w:fldCharType="begin"/>
      </w:r>
      <w:r w:rsidR="0078260A">
        <w:instrText xml:space="preserve"> XE "SOURCE" </w:instrText>
      </w:r>
      <w:r>
        <w:fldChar w:fldCharType="end"/>
      </w:r>
      <w:r w:rsidR="0078260A">
        <w:rPr>
          <w:rStyle w:val="b"/>
        </w:rPr>
        <w:t>Zoom Source</w:t>
      </w:r>
      <w:r w:rsidR="0078260A">
        <w:t xml:space="preserve"> option to zoom to the specific constraint member.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FCF4A91" w14:textId="77777777">
        <w:trPr>
          <w:tblCellSpacing w:w="0" w:type="dxa"/>
        </w:trPr>
        <w:tc>
          <w:tcPr>
            <w:tcW w:w="855" w:type="dxa"/>
            <w:shd w:val="clear" w:color="auto" w:fill="F0F7FB"/>
            <w:vAlign w:val="center"/>
          </w:tcPr>
          <w:p w14:paraId="3BFA4B3E" w14:textId="77777777" w:rsidR="008F1C19" w:rsidRDefault="00FB1154">
            <w:pPr>
              <w:pStyle w:val="tdTableStyle-Note-BodyB-Column1-Body1"/>
            </w:pPr>
            <w:r>
              <w:rPr>
                <w:noProof/>
              </w:rPr>
              <w:drawing>
                <wp:inline distT="0" distB="0" distL="0" distR="0" wp14:anchorId="1E13A84B" wp14:editId="732BF50C">
                  <wp:extent cx="461010" cy="380365"/>
                  <wp:effectExtent l="0" t="0" r="0" b="0"/>
                  <wp:docPr id="333"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C2558E0" w14:textId="77777777" w:rsidR="008F1C19" w:rsidRDefault="0078260A">
            <w:pPr>
              <w:pStyle w:val="tdTableStyle-Note-BodyA-Column1-Body1"/>
            </w:pPr>
            <w:r>
              <w:t>If the Format ID (Before and After) does not match, the report will highlight this row in blue.</w:t>
            </w:r>
          </w:p>
        </w:tc>
      </w:tr>
    </w:tbl>
    <w:p w14:paraId="1E6C5134" w14:textId="77777777" w:rsidR="008F1C19" w:rsidRDefault="008F1C19">
      <w:pPr>
        <w:pStyle w:val="pageBreak"/>
      </w:pPr>
      <w:bookmarkStart w:id="211" w:name="_Ref293910949"/>
    </w:p>
    <w:p w14:paraId="3C73F808" w14:textId="77777777" w:rsidR="008F1C19" w:rsidRDefault="0078260A">
      <w:pPr>
        <w:pStyle w:val="h41"/>
      </w:pPr>
      <w:bookmarkStart w:id="212" w:name="_Toc131416828"/>
      <w:bookmarkEnd w:id="211"/>
      <w:r>
        <w:lastRenderedPageBreak/>
        <w:t>Tables</w:t>
      </w:r>
      <w:bookmarkEnd w:id="212"/>
    </w:p>
    <w:p w14:paraId="47FF10F7" w14:textId="77777777" w:rsidR="008F1C19" w:rsidRDefault="0078260A">
      <w:pPr>
        <w:pStyle w:val="p"/>
      </w:pPr>
      <w:r>
        <w:t xml:space="preserve">Double-click the </w:t>
      </w:r>
      <w:r>
        <w:rPr>
          <w:rStyle w:val="b"/>
        </w:rPr>
        <w:t>Tables</w:t>
      </w:r>
      <w:r>
        <w:t xml:space="preserve"> sub-node to invoke the following window. It presents the names of all the Tables for </w:t>
      </w:r>
      <w:r>
        <w:rPr>
          <w:rStyle w:val="b"/>
        </w:rPr>
        <w:t>RMTDDL</w:t>
      </w:r>
      <w:r>
        <w:t>. Each table is also assigned a system table name.</w:t>
      </w:r>
    </w:p>
    <w:p w14:paraId="1F3AA734" w14:textId="77777777" w:rsidR="008F1C19" w:rsidRDefault="00FB1154">
      <w:pPr>
        <w:pStyle w:val="figure"/>
      </w:pPr>
      <w:r>
        <w:rPr>
          <w:noProof/>
        </w:rPr>
        <w:drawing>
          <wp:inline distT="0" distB="0" distL="0" distR="0" wp14:anchorId="7864C936" wp14:editId="33EC4E59">
            <wp:extent cx="4989600" cy="4291200"/>
            <wp:effectExtent l="38100" t="38100" r="40005" b="33655"/>
            <wp:docPr id="334"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preferRelativeResize="0">
                      <a:picLocks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4989600" cy="4291200"/>
                    </a:xfrm>
                    <a:prstGeom prst="rect">
                      <a:avLst/>
                    </a:prstGeom>
                    <a:noFill/>
                    <a:ln w="23495" cmpd="sng">
                      <a:solidFill>
                        <a:srgbClr val="808080"/>
                      </a:solidFill>
                      <a:miter lim="800000"/>
                      <a:headEnd/>
                      <a:tailEnd/>
                    </a:ln>
                    <a:effectLst/>
                  </pic:spPr>
                </pic:pic>
              </a:graphicData>
            </a:graphic>
          </wp:inline>
        </w:drawing>
      </w:r>
    </w:p>
    <w:p w14:paraId="282D36B5" w14:textId="77777777" w:rsidR="008F1C19" w:rsidRDefault="0078260A">
      <w:pPr>
        <w:pStyle w:val="figcaption"/>
      </w:pPr>
      <w:r>
        <w:t>Fig. 4.7.28 – Window displaying Tables for RMTDDL</w:t>
      </w:r>
    </w:p>
    <w:p w14:paraId="699875CC" w14:textId="77777777" w:rsidR="008F1C19" w:rsidRDefault="0078260A">
      <w:pPr>
        <w:pStyle w:val="p"/>
      </w:pPr>
      <w:r>
        <w:t xml:space="preserve">The table names have a right-click option, </w:t>
      </w:r>
      <w:r w:rsidR="00FD3CB4">
        <w:fldChar w:fldCharType="begin"/>
      </w:r>
      <w:r>
        <w:instrText xml:space="preserve"> XE "Zoom Source" </w:instrText>
      </w:r>
      <w:r w:rsidR="00FD3CB4">
        <w:fldChar w:fldCharType="end"/>
      </w:r>
      <w:r w:rsidR="00FD3CB4">
        <w:fldChar w:fldCharType="begin"/>
      </w:r>
      <w:r>
        <w:instrText xml:space="preserve"> XE "SOURCE" </w:instrText>
      </w:r>
      <w:r w:rsidR="00FD3CB4">
        <w:fldChar w:fldCharType="end"/>
      </w:r>
      <w:r>
        <w:rPr>
          <w:rStyle w:val="b"/>
        </w:rPr>
        <w:t>Zoom Source</w:t>
      </w:r>
      <w:r>
        <w:t xml:space="preserve"> to invoke the Source List for that table. Select the </w:t>
      </w:r>
      <w:r>
        <w:rPr>
          <w:rStyle w:val="b"/>
        </w:rPr>
        <w:t>Zoom Source</w:t>
      </w:r>
      <w:r>
        <w:t xml:space="preserve"> option to invoke the following window:</w:t>
      </w:r>
    </w:p>
    <w:p w14:paraId="18EC0E38" w14:textId="77777777" w:rsidR="008F1C19" w:rsidRDefault="00FB1154">
      <w:pPr>
        <w:pStyle w:val="figure"/>
      </w:pPr>
      <w:r>
        <w:rPr>
          <w:noProof/>
        </w:rPr>
        <w:drawing>
          <wp:inline distT="0" distB="0" distL="0" distR="0" wp14:anchorId="7B3C2538" wp14:editId="4D6CDD6A">
            <wp:extent cx="5449570" cy="1865630"/>
            <wp:effectExtent l="38100" t="38100" r="17780" b="20320"/>
            <wp:docPr id="335"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preferRelativeResize="0">
                      <a:picLocks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449570" cy="1865630"/>
                    </a:xfrm>
                    <a:prstGeom prst="rect">
                      <a:avLst/>
                    </a:prstGeom>
                    <a:noFill/>
                    <a:ln w="23495" cmpd="sng">
                      <a:solidFill>
                        <a:srgbClr val="808080"/>
                      </a:solidFill>
                      <a:miter lim="800000"/>
                      <a:headEnd/>
                      <a:tailEnd/>
                    </a:ln>
                    <a:effectLst/>
                  </pic:spPr>
                </pic:pic>
              </a:graphicData>
            </a:graphic>
          </wp:inline>
        </w:drawing>
      </w:r>
    </w:p>
    <w:p w14:paraId="32EA3E88" w14:textId="77777777" w:rsidR="008F1C19" w:rsidRDefault="0078260A">
      <w:pPr>
        <w:pStyle w:val="figcaption"/>
      </w:pPr>
      <w:r>
        <w:t xml:space="preserve"> Fig. 4.7.29 – Source List window – ASTATUSXQ</w:t>
      </w:r>
    </w:p>
    <w:p w14:paraId="5F6DA61F" w14:textId="77777777" w:rsidR="008F1C19" w:rsidRDefault="008F1C19">
      <w:pPr>
        <w:pStyle w:val="pageBreak"/>
      </w:pPr>
      <w:bookmarkStart w:id="213" w:name="_Ref56226663"/>
    </w:p>
    <w:p w14:paraId="0C8ACE61" w14:textId="77777777" w:rsidR="008F1C19" w:rsidRDefault="0078260A">
      <w:pPr>
        <w:pStyle w:val="h41"/>
      </w:pPr>
      <w:bookmarkStart w:id="214" w:name="_Toc131416829"/>
      <w:bookmarkEnd w:id="213"/>
      <w:r>
        <w:lastRenderedPageBreak/>
        <w:t>Indexes</w:t>
      </w:r>
      <w:bookmarkEnd w:id="214"/>
    </w:p>
    <w:p w14:paraId="441C0DEB" w14:textId="77777777" w:rsidR="008F1C19" w:rsidRDefault="0078260A">
      <w:pPr>
        <w:pStyle w:val="p"/>
      </w:pPr>
      <w:r>
        <w:t xml:space="preserve">Double-click the </w:t>
      </w:r>
      <w:r>
        <w:rPr>
          <w:rStyle w:val="b"/>
        </w:rPr>
        <w:t>Indexes</w:t>
      </w:r>
      <w:r>
        <w:t xml:space="preserve"> sub-node to display the index names. Similar to the Tables, each index is assigned a System Index Name.</w:t>
      </w:r>
    </w:p>
    <w:p w14:paraId="034ED06F" w14:textId="77777777" w:rsidR="008F1C19" w:rsidRDefault="00FB1154">
      <w:pPr>
        <w:pStyle w:val="figure"/>
      </w:pPr>
      <w:r>
        <w:rPr>
          <w:noProof/>
        </w:rPr>
        <w:drawing>
          <wp:inline distT="0" distB="0" distL="0" distR="0" wp14:anchorId="6476FFF3" wp14:editId="44460251">
            <wp:extent cx="3094355" cy="3599180"/>
            <wp:effectExtent l="38100" t="38100" r="10795" b="20320"/>
            <wp:docPr id="336"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preferRelativeResize="0">
                      <a:picLocks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3094355" cy="3599180"/>
                    </a:xfrm>
                    <a:prstGeom prst="rect">
                      <a:avLst/>
                    </a:prstGeom>
                    <a:noFill/>
                    <a:ln w="23495" cmpd="sng">
                      <a:solidFill>
                        <a:srgbClr val="808080"/>
                      </a:solidFill>
                      <a:miter lim="800000"/>
                      <a:headEnd/>
                      <a:tailEnd/>
                    </a:ln>
                    <a:effectLst/>
                  </pic:spPr>
                </pic:pic>
              </a:graphicData>
            </a:graphic>
          </wp:inline>
        </w:drawing>
      </w:r>
    </w:p>
    <w:p w14:paraId="019EE08F" w14:textId="77777777" w:rsidR="008F1C19" w:rsidRDefault="0078260A">
      <w:pPr>
        <w:pStyle w:val="figcaption"/>
      </w:pPr>
      <w:r>
        <w:t xml:space="preserve"> </w:t>
      </w:r>
      <w:r>
        <w:rPr>
          <w:rStyle w:val="conditionalText"/>
        </w:rPr>
        <w:t xml:space="preserve"> Fig. 4.7.30 –</w:t>
      </w:r>
      <w:r>
        <w:t xml:space="preserve"> Window displaying Indexes for RMTDDL</w:t>
      </w:r>
    </w:p>
    <w:p w14:paraId="47198433" w14:textId="77777777" w:rsidR="008F1C19" w:rsidRDefault="0078260A">
      <w:pPr>
        <w:pStyle w:val="p"/>
      </w:pPr>
      <w:r>
        <w:t xml:space="preserve">Right-click on an index name to invoke the </w:t>
      </w:r>
      <w:r w:rsidR="00FD3CB4">
        <w:fldChar w:fldCharType="begin"/>
      </w:r>
      <w:r>
        <w:instrText xml:space="preserve"> XE "Zoom Source" </w:instrText>
      </w:r>
      <w:r w:rsidR="00FD3CB4">
        <w:fldChar w:fldCharType="end"/>
      </w:r>
      <w:r w:rsidR="00FD3CB4">
        <w:fldChar w:fldCharType="begin"/>
      </w:r>
      <w:r>
        <w:instrText xml:space="preserve"> XE "SOURCE" </w:instrText>
      </w:r>
      <w:r w:rsidR="00FD3CB4">
        <w:fldChar w:fldCharType="end"/>
      </w:r>
      <w:r>
        <w:rPr>
          <w:rStyle w:val="b"/>
        </w:rPr>
        <w:t>Zoom Source</w:t>
      </w:r>
      <w:r>
        <w:t xml:space="preserve"> option. The following screen shows the Source List for a selected Index name:</w:t>
      </w:r>
    </w:p>
    <w:p w14:paraId="38F1767B" w14:textId="77777777" w:rsidR="008F1C19" w:rsidRDefault="00FB1154">
      <w:pPr>
        <w:pStyle w:val="figure"/>
      </w:pPr>
      <w:r>
        <w:rPr>
          <w:noProof/>
        </w:rPr>
        <w:drawing>
          <wp:inline distT="0" distB="0" distL="0" distR="0" wp14:anchorId="4CD3ACA0" wp14:editId="6F924FBD">
            <wp:extent cx="5449570" cy="2121535"/>
            <wp:effectExtent l="38100" t="38100" r="17780" b="12065"/>
            <wp:docPr id="337" name="Picture 4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preferRelativeResize="0">
                      <a:picLocks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449570" cy="2121535"/>
                    </a:xfrm>
                    <a:prstGeom prst="rect">
                      <a:avLst/>
                    </a:prstGeom>
                    <a:noFill/>
                    <a:ln w="23495" cmpd="sng">
                      <a:solidFill>
                        <a:srgbClr val="808080"/>
                      </a:solidFill>
                      <a:miter lim="800000"/>
                      <a:headEnd/>
                      <a:tailEnd/>
                    </a:ln>
                    <a:effectLst/>
                  </pic:spPr>
                </pic:pic>
              </a:graphicData>
            </a:graphic>
          </wp:inline>
        </w:drawing>
      </w:r>
    </w:p>
    <w:p w14:paraId="225B313D" w14:textId="77777777" w:rsidR="008F1C19" w:rsidRDefault="0078260A">
      <w:pPr>
        <w:pStyle w:val="figcaption"/>
      </w:pPr>
      <w:r>
        <w:t xml:space="preserve"> Fig. 4.7.31 – Source List window – CONDETL1ID</w:t>
      </w:r>
    </w:p>
    <w:p w14:paraId="1F7CC1DC" w14:textId="77777777" w:rsidR="008F1C19" w:rsidRDefault="008F1C19">
      <w:pPr>
        <w:pStyle w:val="pageBreak"/>
      </w:pPr>
      <w:bookmarkStart w:id="215" w:name="_Ref-1713121227"/>
    </w:p>
    <w:p w14:paraId="1025E074" w14:textId="77777777" w:rsidR="008F1C19" w:rsidRDefault="0078260A">
      <w:pPr>
        <w:pStyle w:val="h41"/>
      </w:pPr>
      <w:bookmarkStart w:id="216" w:name="_Toc131416830"/>
      <w:bookmarkEnd w:id="215"/>
      <w:r>
        <w:lastRenderedPageBreak/>
        <w:t>Views</w:t>
      </w:r>
      <w:bookmarkEnd w:id="216"/>
    </w:p>
    <w:p w14:paraId="18207937" w14:textId="77777777" w:rsidR="008F1C19" w:rsidRDefault="0078260A">
      <w:pPr>
        <w:pStyle w:val="p"/>
      </w:pPr>
      <w:r>
        <w:t xml:space="preserve">Select the </w:t>
      </w:r>
      <w:r>
        <w:rPr>
          <w:rStyle w:val="b"/>
        </w:rPr>
        <w:t>Views</w:t>
      </w:r>
      <w:r>
        <w:t xml:space="preserve"> sub-node to invoke the window listing the Table Name beside the System View Name. The screen below presents the Views window:</w:t>
      </w:r>
    </w:p>
    <w:p w14:paraId="30D6F9DD" w14:textId="77777777" w:rsidR="008F1C19" w:rsidRDefault="00FB1154">
      <w:pPr>
        <w:pStyle w:val="figure"/>
      </w:pPr>
      <w:r>
        <w:rPr>
          <w:noProof/>
        </w:rPr>
        <w:drawing>
          <wp:inline distT="0" distB="0" distL="0" distR="0" wp14:anchorId="5B09E8CA" wp14:editId="26347336">
            <wp:extent cx="4688840" cy="1257935"/>
            <wp:effectExtent l="38100" t="38100" r="16510" b="18415"/>
            <wp:docPr id="338"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preferRelativeResize="0">
                      <a:picLocks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688840" cy="1257935"/>
                    </a:xfrm>
                    <a:prstGeom prst="rect">
                      <a:avLst/>
                    </a:prstGeom>
                    <a:noFill/>
                    <a:ln w="23495" cmpd="sng">
                      <a:solidFill>
                        <a:srgbClr val="808080"/>
                      </a:solidFill>
                      <a:miter lim="800000"/>
                      <a:headEnd/>
                      <a:tailEnd/>
                    </a:ln>
                    <a:effectLst/>
                  </pic:spPr>
                </pic:pic>
              </a:graphicData>
            </a:graphic>
          </wp:inline>
        </w:drawing>
      </w:r>
    </w:p>
    <w:p w14:paraId="423C66AE" w14:textId="77777777" w:rsidR="008F1C19" w:rsidRDefault="0078260A">
      <w:pPr>
        <w:pStyle w:val="figcaption"/>
      </w:pPr>
      <w:r>
        <w:t xml:space="preserve"> Fig. 4.7.32 – Window displaying Views for RMTDDL</w:t>
      </w:r>
    </w:p>
    <w:p w14:paraId="223C016C" w14:textId="77777777" w:rsidR="008F1C19" w:rsidRDefault="0078260A">
      <w:pPr>
        <w:pStyle w:val="p"/>
      </w:pPr>
      <w:r>
        <w:t xml:space="preserve">Select the </w:t>
      </w:r>
      <w:r w:rsidR="00FD3CB4">
        <w:fldChar w:fldCharType="begin"/>
      </w:r>
      <w:r>
        <w:instrText xml:space="preserve"> XE "Zoom Source" </w:instrText>
      </w:r>
      <w:r w:rsidR="00FD3CB4">
        <w:fldChar w:fldCharType="end"/>
      </w:r>
      <w:r w:rsidR="00FD3CB4">
        <w:fldChar w:fldCharType="begin"/>
      </w:r>
      <w:r>
        <w:instrText xml:space="preserve"> XE "SOURCE" </w:instrText>
      </w:r>
      <w:r w:rsidR="00FD3CB4">
        <w:fldChar w:fldCharType="end"/>
      </w:r>
      <w:r>
        <w:rPr>
          <w:rStyle w:val="b"/>
        </w:rPr>
        <w:t>Zoom Source</w:t>
      </w:r>
      <w:r>
        <w:t xml:space="preserve"> option to invoke the Source List window.</w:t>
      </w:r>
    </w:p>
    <w:p w14:paraId="730F4866" w14:textId="77777777" w:rsidR="008F1C19" w:rsidRDefault="00FB1154">
      <w:pPr>
        <w:pStyle w:val="figure"/>
      </w:pPr>
      <w:r>
        <w:rPr>
          <w:noProof/>
        </w:rPr>
        <w:drawing>
          <wp:inline distT="0" distB="0" distL="0" distR="0" wp14:anchorId="4534B2B0" wp14:editId="11B7DC23">
            <wp:extent cx="5222875" cy="2296795"/>
            <wp:effectExtent l="38100" t="38100" r="15875" b="27305"/>
            <wp:docPr id="339"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preferRelativeResize="0">
                      <a:picLocks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222875" cy="2296795"/>
                    </a:xfrm>
                    <a:prstGeom prst="rect">
                      <a:avLst/>
                    </a:prstGeom>
                    <a:noFill/>
                    <a:ln w="23495" cmpd="sng">
                      <a:solidFill>
                        <a:srgbClr val="808080"/>
                      </a:solidFill>
                      <a:miter lim="800000"/>
                      <a:headEnd/>
                      <a:tailEnd/>
                    </a:ln>
                    <a:effectLst/>
                  </pic:spPr>
                </pic:pic>
              </a:graphicData>
            </a:graphic>
          </wp:inline>
        </w:drawing>
      </w:r>
    </w:p>
    <w:p w14:paraId="2C596BCA" w14:textId="77777777" w:rsidR="008F1C19" w:rsidRDefault="0078260A">
      <w:pPr>
        <w:pStyle w:val="figcaption"/>
      </w:pPr>
      <w:r>
        <w:t xml:space="preserve"> Fig. 4.7.33 – Source List window – ASTATUSL1</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197F704" w14:textId="77777777">
        <w:trPr>
          <w:tblCellSpacing w:w="0" w:type="dxa"/>
        </w:trPr>
        <w:tc>
          <w:tcPr>
            <w:tcW w:w="855" w:type="dxa"/>
            <w:shd w:val="clear" w:color="auto" w:fill="F0F7FB"/>
            <w:vAlign w:val="center"/>
          </w:tcPr>
          <w:p w14:paraId="7D88EC3C" w14:textId="77777777" w:rsidR="008F1C19" w:rsidRDefault="00FB1154">
            <w:pPr>
              <w:pStyle w:val="tdTableStyle-Note-BodyB-Column1-Body1"/>
            </w:pPr>
            <w:r>
              <w:rPr>
                <w:noProof/>
              </w:rPr>
              <w:drawing>
                <wp:inline distT="0" distB="0" distL="0" distR="0" wp14:anchorId="5584E828" wp14:editId="66CB1E45">
                  <wp:extent cx="461010" cy="380365"/>
                  <wp:effectExtent l="0" t="0" r="0" b="0"/>
                  <wp:docPr id="340"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8DBC16C" w14:textId="77777777" w:rsidR="008F1C19" w:rsidRDefault="0078260A">
            <w:pPr>
              <w:pStyle w:val="tdTableStyle-Note-BodyA-Column1-Body1"/>
            </w:pPr>
            <w:r>
              <w:t>Zoom Source displays the source from QDDLSRC, if existing in the given library. Otherwise, the image of DSPFFD would be displayed.</w:t>
            </w:r>
          </w:p>
        </w:tc>
      </w:tr>
    </w:tbl>
    <w:p w14:paraId="6DEC49CA" w14:textId="77777777" w:rsidR="008F1C19" w:rsidRDefault="008F1C19">
      <w:pPr>
        <w:pStyle w:val="pageBreak"/>
      </w:pPr>
      <w:bookmarkStart w:id="217" w:name="_Ref-627149765"/>
    </w:p>
    <w:bookmarkEnd w:id="217"/>
    <w:p w14:paraId="1CD7B59C" w14:textId="77777777" w:rsidR="008F1C19" w:rsidRDefault="00FD3CB4">
      <w:pPr>
        <w:pStyle w:val="h41"/>
      </w:pPr>
      <w:r>
        <w:lastRenderedPageBreak/>
        <w:fldChar w:fldCharType="begin"/>
      </w:r>
      <w:r w:rsidR="0078260A">
        <w:instrText xml:space="preserve"> XE "DDS LFs" </w:instrText>
      </w:r>
      <w:r>
        <w:fldChar w:fldCharType="end"/>
      </w:r>
      <w:r>
        <w:fldChar w:fldCharType="begin"/>
      </w:r>
      <w:r w:rsidR="0078260A">
        <w:instrText xml:space="preserve"> XE "LFs" </w:instrText>
      </w:r>
      <w:r>
        <w:fldChar w:fldCharType="end"/>
      </w:r>
      <w:bookmarkStart w:id="218" w:name="_Toc131416831"/>
      <w:r w:rsidR="0078260A">
        <w:t>DDS LFs</w:t>
      </w:r>
      <w:bookmarkEnd w:id="218"/>
    </w:p>
    <w:p w14:paraId="1A5ED274" w14:textId="77777777" w:rsidR="008F1C19" w:rsidRDefault="0078260A">
      <w:pPr>
        <w:pStyle w:val="p"/>
      </w:pPr>
      <w:r>
        <w:t xml:space="preserve">Select the </w:t>
      </w:r>
      <w:r>
        <w:rPr>
          <w:rStyle w:val="b"/>
        </w:rPr>
        <w:t>DDS LFs</w:t>
      </w:r>
      <w:r>
        <w:t xml:space="preserve"> option to view all the </w:t>
      </w:r>
      <w:r>
        <w:rPr>
          <w:rStyle w:val="b"/>
        </w:rPr>
        <w:t>DDS LFs</w:t>
      </w:r>
      <w:r>
        <w:t xml:space="preserve"> generated by DB-Modernize process.</w:t>
      </w:r>
    </w:p>
    <w:p w14:paraId="42BC6922" w14:textId="77777777" w:rsidR="008F1C19" w:rsidRDefault="0078260A">
      <w:pPr>
        <w:pStyle w:val="p"/>
      </w:pPr>
      <w:r>
        <w:t xml:space="preserve">The following screen shows the </w:t>
      </w:r>
      <w:r>
        <w:rPr>
          <w:rStyle w:val="b"/>
        </w:rPr>
        <w:t>DDS LFs</w:t>
      </w:r>
      <w:r>
        <w:t xml:space="preserve"> window.</w:t>
      </w:r>
    </w:p>
    <w:p w14:paraId="511A11A5" w14:textId="77777777" w:rsidR="008F1C19" w:rsidRDefault="00FB1154">
      <w:pPr>
        <w:pStyle w:val="figure"/>
      </w:pPr>
      <w:r>
        <w:rPr>
          <w:noProof/>
        </w:rPr>
        <w:drawing>
          <wp:inline distT="0" distB="0" distL="0" distR="0" wp14:anchorId="195531CF" wp14:editId="74648586">
            <wp:extent cx="4381500" cy="2816225"/>
            <wp:effectExtent l="38100" t="38100" r="19050" b="22225"/>
            <wp:docPr id="341"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preferRelativeResize="0">
                      <a:picLocks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381500" cy="2816225"/>
                    </a:xfrm>
                    <a:prstGeom prst="rect">
                      <a:avLst/>
                    </a:prstGeom>
                    <a:noFill/>
                    <a:ln w="23495" cmpd="sng">
                      <a:solidFill>
                        <a:srgbClr val="808080"/>
                      </a:solidFill>
                      <a:miter lim="800000"/>
                      <a:headEnd/>
                      <a:tailEnd/>
                    </a:ln>
                    <a:effectLst/>
                  </pic:spPr>
                </pic:pic>
              </a:graphicData>
            </a:graphic>
          </wp:inline>
        </w:drawing>
      </w:r>
    </w:p>
    <w:p w14:paraId="7023CE0A" w14:textId="77777777" w:rsidR="008F1C19" w:rsidRDefault="0078260A">
      <w:pPr>
        <w:pStyle w:val="figcaption"/>
      </w:pPr>
      <w:r>
        <w:rPr>
          <w:rStyle w:val="conditionalText"/>
        </w:rPr>
        <w:t xml:space="preserve"> Fig. 4.7.34 –</w:t>
      </w:r>
      <w:r>
        <w:t xml:space="preserve"> DDS LFs window</w:t>
      </w:r>
    </w:p>
    <w:p w14:paraId="28A45370" w14:textId="77777777" w:rsidR="008F1C19" w:rsidRDefault="00FD3CB4">
      <w:pPr>
        <w:pStyle w:val="p"/>
      </w:pPr>
      <w:r>
        <w:fldChar w:fldCharType="begin"/>
      </w:r>
      <w:r w:rsidR="0078260A">
        <w:instrText xml:space="preserve"> XE "SOURCE" </w:instrText>
      </w:r>
      <w:r>
        <w:fldChar w:fldCharType="end"/>
      </w:r>
      <w:r w:rsidR="0078260A">
        <w:t xml:space="preserve">Right-click or double-click on a row to zoom to the source of an LF. The following screen shows the </w:t>
      </w:r>
      <w:r>
        <w:fldChar w:fldCharType="begin"/>
      </w:r>
      <w:r w:rsidR="0078260A">
        <w:instrText xml:space="preserve"> XE "Zoom Source" </w:instrText>
      </w:r>
      <w:r>
        <w:fldChar w:fldCharType="end"/>
      </w:r>
      <w:r w:rsidR="0078260A">
        <w:rPr>
          <w:rStyle w:val="b"/>
        </w:rPr>
        <w:t>Zoom Source</w:t>
      </w:r>
      <w:r w:rsidR="0078260A">
        <w:t xml:space="preserve"> option.</w:t>
      </w:r>
    </w:p>
    <w:p w14:paraId="4321C8A1" w14:textId="77777777" w:rsidR="008F1C19" w:rsidRDefault="00FB1154">
      <w:pPr>
        <w:pStyle w:val="figure"/>
      </w:pPr>
      <w:r>
        <w:rPr>
          <w:noProof/>
        </w:rPr>
        <w:drawing>
          <wp:inline distT="0" distB="0" distL="0" distR="0" wp14:anchorId="4F634FC7" wp14:editId="2FF866ED">
            <wp:extent cx="4323080" cy="2245995"/>
            <wp:effectExtent l="38100" t="38100" r="20320" b="20955"/>
            <wp:docPr id="342"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preferRelativeResize="0">
                      <a:picLocks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323080" cy="2245995"/>
                    </a:xfrm>
                    <a:prstGeom prst="rect">
                      <a:avLst/>
                    </a:prstGeom>
                    <a:noFill/>
                    <a:ln w="23495" cmpd="sng">
                      <a:solidFill>
                        <a:srgbClr val="808080"/>
                      </a:solidFill>
                      <a:miter lim="800000"/>
                      <a:headEnd/>
                      <a:tailEnd/>
                    </a:ln>
                    <a:effectLst/>
                  </pic:spPr>
                </pic:pic>
              </a:graphicData>
            </a:graphic>
          </wp:inline>
        </w:drawing>
      </w:r>
    </w:p>
    <w:p w14:paraId="021A9345" w14:textId="77777777" w:rsidR="008F1C19" w:rsidRDefault="0078260A">
      <w:pPr>
        <w:pStyle w:val="figcaption"/>
      </w:pPr>
      <w:r>
        <w:t xml:space="preserve"> </w:t>
      </w:r>
      <w:r>
        <w:rPr>
          <w:rStyle w:val="conditionalText"/>
        </w:rPr>
        <w:t xml:space="preserve"> Fig. 4.7.35 –</w:t>
      </w:r>
      <w:r>
        <w:t xml:space="preserve"> DDS LFs window showing the Zoom Source option</w:t>
      </w:r>
    </w:p>
    <w:p w14:paraId="50907C2E" w14:textId="77777777" w:rsidR="008F1C19" w:rsidRDefault="008F1C19">
      <w:pPr>
        <w:pStyle w:val="pageBreak"/>
      </w:pPr>
      <w:bookmarkStart w:id="219" w:name="_Ref-1423746409"/>
    </w:p>
    <w:p w14:paraId="51F8E0CE" w14:textId="77777777" w:rsidR="008F1C19" w:rsidRDefault="0078260A">
      <w:pPr>
        <w:pStyle w:val="h41"/>
      </w:pPr>
      <w:bookmarkStart w:id="220" w:name="_Toc131416832"/>
      <w:bookmarkEnd w:id="219"/>
      <w:r>
        <w:lastRenderedPageBreak/>
        <w:t>Schema Diagram</w:t>
      </w:r>
      <w:bookmarkEnd w:id="220"/>
    </w:p>
    <w:p w14:paraId="53D5257D" w14:textId="77777777" w:rsidR="008F1C19" w:rsidRDefault="0078260A">
      <w:pPr>
        <w:pStyle w:val="p"/>
      </w:pPr>
      <w:r>
        <w:t xml:space="preserve">Select the </w:t>
      </w:r>
      <w:r>
        <w:rPr>
          <w:rStyle w:val="b"/>
        </w:rPr>
        <w:t>Schema Diagram</w:t>
      </w:r>
      <w:r>
        <w:t xml:space="preserve"> option to invoke the block diagram for the entire schema, which represents the files and relation among the files. You can see the storage types, length, and the NULL constraint. Various relevant details like the primary keys, foreign keys, columns are presented in the Schema Diagram.</w:t>
      </w:r>
    </w:p>
    <w:p w14:paraId="330C0068" w14:textId="77777777" w:rsidR="008F1C19" w:rsidRDefault="00FB1154">
      <w:pPr>
        <w:pStyle w:val="figure"/>
      </w:pPr>
      <w:r>
        <w:rPr>
          <w:noProof/>
        </w:rPr>
        <w:drawing>
          <wp:inline distT="0" distB="0" distL="0" distR="0" wp14:anchorId="67915F92" wp14:editId="4F0C5D33">
            <wp:extent cx="5449570" cy="4359910"/>
            <wp:effectExtent l="38100" t="38100" r="17780" b="21590"/>
            <wp:docPr id="343"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preferRelativeResize="0">
                      <a:picLocks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449570" cy="4359910"/>
                    </a:xfrm>
                    <a:prstGeom prst="rect">
                      <a:avLst/>
                    </a:prstGeom>
                    <a:noFill/>
                    <a:ln w="23495" cmpd="sng">
                      <a:solidFill>
                        <a:srgbClr val="808080"/>
                      </a:solidFill>
                      <a:miter lim="800000"/>
                      <a:headEnd/>
                      <a:tailEnd/>
                    </a:ln>
                    <a:effectLst/>
                  </pic:spPr>
                </pic:pic>
              </a:graphicData>
            </a:graphic>
          </wp:inline>
        </w:drawing>
      </w:r>
    </w:p>
    <w:p w14:paraId="6E786102" w14:textId="77777777" w:rsidR="008F1C19" w:rsidRDefault="0078260A">
      <w:pPr>
        <w:pStyle w:val="figcaption"/>
      </w:pPr>
      <w:r>
        <w:t xml:space="preserve"> Fig. 4.7.36 – Schema Diagram for RMTDDL</w:t>
      </w:r>
    </w:p>
    <w:p w14:paraId="1B2E71A8" w14:textId="77777777" w:rsidR="008F1C19" w:rsidRDefault="0078260A">
      <w:pPr>
        <w:pStyle w:val="p"/>
      </w:pPr>
      <w:r>
        <w:t xml:space="preserve">The user can export the Schema Diagram using the </w:t>
      </w:r>
      <w:r>
        <w:rPr>
          <w:rStyle w:val="b"/>
        </w:rPr>
        <w:t>Export to Image</w:t>
      </w:r>
      <w:r>
        <w:t xml:space="preserve"> option. The option is shown below:</w:t>
      </w:r>
    </w:p>
    <w:p w14:paraId="5FCAEB1C" w14:textId="77777777" w:rsidR="008F1C19" w:rsidRDefault="00FB1154">
      <w:pPr>
        <w:pStyle w:val="figure"/>
      </w:pPr>
      <w:r>
        <w:rPr>
          <w:noProof/>
        </w:rPr>
        <w:lastRenderedPageBreak/>
        <w:drawing>
          <wp:inline distT="0" distB="0" distL="0" distR="0" wp14:anchorId="28603C5B" wp14:editId="0EF825D6">
            <wp:extent cx="5449570" cy="2896870"/>
            <wp:effectExtent l="38100" t="38100" r="17780" b="17780"/>
            <wp:docPr id="344"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preferRelativeResize="0">
                      <a:picLocks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449570" cy="2896870"/>
                    </a:xfrm>
                    <a:prstGeom prst="rect">
                      <a:avLst/>
                    </a:prstGeom>
                    <a:noFill/>
                    <a:ln w="23495" cmpd="sng">
                      <a:solidFill>
                        <a:srgbClr val="808080"/>
                      </a:solidFill>
                      <a:miter lim="800000"/>
                      <a:headEnd/>
                      <a:tailEnd/>
                    </a:ln>
                    <a:effectLst/>
                  </pic:spPr>
                </pic:pic>
              </a:graphicData>
            </a:graphic>
          </wp:inline>
        </w:drawing>
      </w:r>
    </w:p>
    <w:p w14:paraId="06AA6A0A" w14:textId="77777777" w:rsidR="008F1C19" w:rsidRDefault="0078260A">
      <w:pPr>
        <w:pStyle w:val="figcaption"/>
      </w:pPr>
      <w:r>
        <w:t xml:space="preserve"> Fig. 4.7.37 – DDL Schema Diagram showing the Export to Image option</w:t>
      </w:r>
    </w:p>
    <w:p w14:paraId="52B2C571" w14:textId="77777777" w:rsidR="008F1C19" w:rsidRDefault="0078260A">
      <w:pPr>
        <w:pStyle w:val="h1"/>
      </w:pPr>
      <w:bookmarkStart w:id="221" w:name="_Toc131416833"/>
      <w:r>
        <w:lastRenderedPageBreak/>
        <w:t>Working with Object</w:t>
      </w:r>
      <w:bookmarkEnd w:id="221"/>
    </w:p>
    <w:p w14:paraId="2F4D68A7" w14:textId="0E07E638" w:rsidR="008F1C19" w:rsidRDefault="00FD3CB4">
      <w:pPr>
        <w:pStyle w:val="p"/>
      </w:pPr>
      <w:r>
        <w:fldChar w:fldCharType="begin"/>
      </w:r>
      <w:r w:rsidR="0078260A">
        <w:instrText xml:space="preserve"> XE "X-Analysis" </w:instrText>
      </w:r>
      <w:r>
        <w:fldChar w:fldCharType="end"/>
      </w:r>
      <w:r w:rsidR="0078260A">
        <w:t xml:space="preserve">X-Analysis provides various options that provide detailed information regarding different objects/members. When required, these give you the options to refer to any given object </w:t>
      </w:r>
      <w:r w:rsidR="00800433">
        <w:t>quickly and</w:t>
      </w:r>
      <w:r w:rsidR="0078260A">
        <w:t xml:space="preserve"> provide relevant information and/or diagrammatic presentations.</w:t>
      </w:r>
    </w:p>
    <w:p w14:paraId="47B49806"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3298"/>
        <w:gridCol w:w="6079"/>
      </w:tblGrid>
      <w:tr w:rsidR="008F1C19" w14:paraId="05EB299C" w14:textId="77777777">
        <w:tc>
          <w:tcPr>
            <w:tcW w:w="3165" w:type="dxa"/>
            <w:tcBorders>
              <w:bottom w:val="single" w:sz="6" w:space="0" w:color="000000"/>
            </w:tcBorders>
            <w:shd w:val="clear" w:color="auto" w:fill="48D1CC"/>
            <w:tcMar>
              <w:top w:w="15" w:type="dxa"/>
              <w:left w:w="75" w:type="dxa"/>
              <w:bottom w:w="15" w:type="dxa"/>
              <w:right w:w="15" w:type="dxa"/>
            </w:tcMar>
          </w:tcPr>
          <w:p w14:paraId="7638F159" w14:textId="77777777" w:rsidR="008F1C19" w:rsidRDefault="0078260A">
            <w:pPr>
              <w:pStyle w:val="tdTableStyle-Tablestyle-BodyE-Column1-Body1"/>
              <w:shd w:val="clear" w:color="auto" w:fill="48D1CC"/>
            </w:pPr>
            <w:r>
              <w:rPr>
                <w:b/>
                <w:bCs/>
                <w:color w:val="FFFFFF"/>
                <w:shd w:val="clear" w:color="auto" w:fill="48D1CC"/>
              </w:rPr>
              <w:t>Feature</w:t>
            </w:r>
          </w:p>
        </w:tc>
        <w:tc>
          <w:tcPr>
            <w:tcW w:w="5835" w:type="dxa"/>
            <w:tcBorders>
              <w:bottom w:val="single" w:sz="6" w:space="0" w:color="000000"/>
            </w:tcBorders>
            <w:shd w:val="clear" w:color="auto" w:fill="48D1CC"/>
            <w:tcMar>
              <w:top w:w="15" w:type="dxa"/>
              <w:left w:w="75" w:type="dxa"/>
              <w:bottom w:w="15" w:type="dxa"/>
              <w:right w:w="15" w:type="dxa"/>
            </w:tcMar>
          </w:tcPr>
          <w:p w14:paraId="018FD501" w14:textId="77777777" w:rsidR="008F1C19" w:rsidRDefault="0078260A">
            <w:pPr>
              <w:pStyle w:val="tdTableStyle-Tablestyle-BodyD-Column1-Body1"/>
              <w:shd w:val="clear" w:color="auto" w:fill="48D1CC"/>
            </w:pPr>
            <w:r>
              <w:rPr>
                <w:b/>
                <w:bCs/>
                <w:color w:val="FFFFFF"/>
                <w:shd w:val="clear" w:color="auto" w:fill="48D1CC"/>
              </w:rPr>
              <w:t>Brief Description</w:t>
            </w:r>
          </w:p>
        </w:tc>
      </w:tr>
      <w:tr w:rsidR="008F1C19" w14:paraId="581B594E" w14:textId="77777777">
        <w:tc>
          <w:tcPr>
            <w:tcW w:w="3165" w:type="dxa"/>
            <w:tcBorders>
              <w:bottom w:val="single" w:sz="6" w:space="0" w:color="000000"/>
            </w:tcBorders>
            <w:shd w:val="clear" w:color="auto" w:fill="DCDCDC"/>
            <w:tcMar>
              <w:top w:w="15" w:type="dxa"/>
              <w:left w:w="75" w:type="dxa"/>
              <w:bottom w:w="15" w:type="dxa"/>
              <w:right w:w="15" w:type="dxa"/>
            </w:tcMar>
          </w:tcPr>
          <w:p w14:paraId="29A7F986" w14:textId="77777777" w:rsidR="008F1C19" w:rsidRDefault="00000000">
            <w:pPr>
              <w:pStyle w:val="tdTableStyle-Tablestyle-BodyE-Column1-Body1"/>
              <w:shd w:val="clear" w:color="auto" w:fill="DCDCDC"/>
            </w:pPr>
            <w:hyperlink w:anchor="_Ref1516209170" w:history="1">
              <w:r w:rsidR="0078260A">
                <w:rPr>
                  <w:color w:val="076685"/>
                  <w:u w:val="single"/>
                  <w:shd w:val="clear" w:color="auto" w:fill="DCDCDC"/>
                </w:rPr>
                <w:t>Jump to</w:t>
              </w:r>
            </w:hyperlink>
          </w:p>
        </w:tc>
        <w:tc>
          <w:tcPr>
            <w:tcW w:w="5835" w:type="dxa"/>
            <w:tcBorders>
              <w:bottom w:val="single" w:sz="6" w:space="0" w:color="000000"/>
            </w:tcBorders>
            <w:tcMar>
              <w:top w:w="15" w:type="dxa"/>
              <w:left w:w="75" w:type="dxa"/>
              <w:bottom w:w="15" w:type="dxa"/>
              <w:right w:w="15" w:type="dxa"/>
            </w:tcMar>
          </w:tcPr>
          <w:p w14:paraId="2C1C6354" w14:textId="77777777" w:rsidR="008F1C19" w:rsidRDefault="00FD3CB4">
            <w:pPr>
              <w:pStyle w:val="tdTableStyle-Tablestyle-BodyD-Column1-Body1"/>
            </w:pPr>
            <w:r>
              <w:fldChar w:fldCharType="begin"/>
            </w:r>
            <w:r w:rsidR="0078260A">
              <w:instrText xml:space="preserve"> XE "Variable Where Used" </w:instrText>
            </w:r>
            <w:r>
              <w:fldChar w:fldCharType="end"/>
            </w:r>
            <w:r>
              <w:fldChar w:fldCharType="begin"/>
            </w:r>
            <w:r w:rsidR="0078260A">
              <w:instrText xml:space="preserve"> XE "Object Where Used" </w:instrText>
            </w:r>
            <w:r>
              <w:fldChar w:fldCharType="end"/>
            </w:r>
            <w:r>
              <w:fldChar w:fldCharType="begin"/>
            </w:r>
            <w:r w:rsidR="0078260A">
              <w:instrText xml:space="preserve"> XE "Source Browser" </w:instrText>
            </w:r>
            <w:r>
              <w:fldChar w:fldCharType="end"/>
            </w:r>
            <w:r>
              <w:fldChar w:fldCharType="begin"/>
            </w:r>
            <w:r w:rsidR="0078260A">
              <w:instrText xml:space="preserve"> XE "SOURCE" </w:instrText>
            </w:r>
            <w:r>
              <w:fldChar w:fldCharType="end"/>
            </w:r>
            <w:r>
              <w:fldChar w:fldCharType="begin"/>
            </w:r>
            <w:r w:rsidR="0078260A">
              <w:instrText xml:space="preserve"> XE "DFD" </w:instrText>
            </w:r>
            <w:r>
              <w:fldChar w:fldCharType="end"/>
            </w:r>
            <w:r>
              <w:fldChar w:fldCharType="begin"/>
            </w:r>
            <w:r w:rsidR="0078260A">
              <w:instrText xml:space="preserve"> XE "DMD" </w:instrText>
            </w:r>
            <w:r>
              <w:fldChar w:fldCharType="end"/>
            </w:r>
            <w:r>
              <w:fldChar w:fldCharType="begin"/>
            </w:r>
            <w:r w:rsidR="0078260A">
              <w:instrText xml:space="preserve"> XE "PSC" </w:instrText>
            </w:r>
            <w:r>
              <w:fldChar w:fldCharType="end"/>
            </w:r>
            <w:r w:rsidR="0078260A">
              <w:t>Displays all the options available for a specified member, object or variable for fast access to Source Browser, DFD, Structure Chart, PSC, Object Where Used, Source cross-reference, Variable Where Used and DMD.</w:t>
            </w:r>
          </w:p>
        </w:tc>
      </w:tr>
      <w:tr w:rsidR="008F1C19" w14:paraId="41130A4B" w14:textId="77777777">
        <w:tc>
          <w:tcPr>
            <w:tcW w:w="3165" w:type="dxa"/>
            <w:tcBorders>
              <w:bottom w:val="single" w:sz="6" w:space="0" w:color="000000"/>
            </w:tcBorders>
            <w:shd w:val="clear" w:color="auto" w:fill="DCDCDC"/>
            <w:tcMar>
              <w:top w:w="15" w:type="dxa"/>
              <w:left w:w="75" w:type="dxa"/>
              <w:bottom w:w="15" w:type="dxa"/>
              <w:right w:w="15" w:type="dxa"/>
            </w:tcMar>
          </w:tcPr>
          <w:p w14:paraId="2C3DE7FB" w14:textId="77777777" w:rsidR="008F1C19" w:rsidRDefault="00000000">
            <w:pPr>
              <w:pStyle w:val="tdTableStyle-Tablestyle-BodyE-Column1-Body1"/>
              <w:shd w:val="clear" w:color="auto" w:fill="DCDCDC"/>
            </w:pPr>
            <w:hyperlink w:anchor="_Ref-1710635430" w:history="1">
              <w:r w:rsidR="0078260A">
                <w:rPr>
                  <w:color w:val="076685"/>
                  <w:u w:val="single"/>
                  <w:shd w:val="clear" w:color="auto" w:fill="DCDCDC"/>
                </w:rPr>
                <w:t>Source Browser</w:t>
              </w:r>
            </w:hyperlink>
            <w:r w:rsidR="0078260A">
              <w:rPr>
                <w:shd w:val="clear" w:color="auto" w:fill="DCDCDC"/>
              </w:rPr>
              <w:t xml:space="preserve"> </w:t>
            </w:r>
          </w:p>
        </w:tc>
        <w:tc>
          <w:tcPr>
            <w:tcW w:w="5835" w:type="dxa"/>
            <w:tcBorders>
              <w:bottom w:val="single" w:sz="6" w:space="0" w:color="000000"/>
            </w:tcBorders>
            <w:tcMar>
              <w:top w:w="15" w:type="dxa"/>
              <w:left w:w="75" w:type="dxa"/>
              <w:bottom w:w="15" w:type="dxa"/>
              <w:right w:w="15" w:type="dxa"/>
            </w:tcMar>
          </w:tcPr>
          <w:p w14:paraId="5DF953DC" w14:textId="77777777" w:rsidR="008F1C19" w:rsidRDefault="0078260A">
            <w:pPr>
              <w:pStyle w:val="tdTableStyle-Tablestyle-BodyD-Column1-Body1"/>
            </w:pPr>
            <w:r>
              <w:t>Displays source code of the selected member. Provides various options related to the source code.</w:t>
            </w:r>
          </w:p>
        </w:tc>
      </w:tr>
      <w:tr w:rsidR="008F1C19" w14:paraId="1E5EBEDC" w14:textId="77777777">
        <w:tc>
          <w:tcPr>
            <w:tcW w:w="3165" w:type="dxa"/>
            <w:tcBorders>
              <w:bottom w:val="single" w:sz="6" w:space="0" w:color="000000"/>
            </w:tcBorders>
            <w:shd w:val="clear" w:color="auto" w:fill="DCDCDC"/>
            <w:tcMar>
              <w:top w:w="15" w:type="dxa"/>
              <w:left w:w="75" w:type="dxa"/>
              <w:bottom w:w="15" w:type="dxa"/>
              <w:right w:w="15" w:type="dxa"/>
            </w:tcMar>
          </w:tcPr>
          <w:p w14:paraId="127EC441" w14:textId="77777777" w:rsidR="008F1C19" w:rsidRDefault="00000000">
            <w:pPr>
              <w:pStyle w:val="tdTableStyle-Tablestyle-BodyE-Column1-Body1"/>
              <w:shd w:val="clear" w:color="auto" w:fill="DCDCDC"/>
            </w:pPr>
            <w:hyperlink w:anchor="_Ref-2001550459" w:history="1">
              <w:r w:rsidR="0078260A">
                <w:rPr>
                  <w:color w:val="076685"/>
                  <w:u w:val="single"/>
                  <w:shd w:val="clear" w:color="auto" w:fill="DCDCDC"/>
                </w:rPr>
                <w:t>View Object Where Used</w:t>
              </w:r>
            </w:hyperlink>
          </w:p>
        </w:tc>
        <w:tc>
          <w:tcPr>
            <w:tcW w:w="5835" w:type="dxa"/>
            <w:tcBorders>
              <w:bottom w:val="single" w:sz="6" w:space="0" w:color="000000"/>
            </w:tcBorders>
            <w:tcMar>
              <w:top w:w="15" w:type="dxa"/>
              <w:left w:w="75" w:type="dxa"/>
              <w:bottom w:w="15" w:type="dxa"/>
              <w:right w:w="15" w:type="dxa"/>
            </w:tcMar>
          </w:tcPr>
          <w:p w14:paraId="243B9F66" w14:textId="77777777" w:rsidR="008F1C19" w:rsidRDefault="0078260A">
            <w:pPr>
              <w:pStyle w:val="tdTableStyle-Tablestyle-BodyD-Column1-Body1"/>
            </w:pPr>
            <w:r>
              <w:t>Displays all the instances of an object in the application.</w:t>
            </w:r>
          </w:p>
        </w:tc>
      </w:tr>
      <w:tr w:rsidR="008F1C19" w14:paraId="1312676F" w14:textId="77777777">
        <w:tc>
          <w:tcPr>
            <w:tcW w:w="3165" w:type="dxa"/>
            <w:tcBorders>
              <w:bottom w:val="single" w:sz="6" w:space="0" w:color="000000"/>
            </w:tcBorders>
            <w:shd w:val="clear" w:color="auto" w:fill="DCDCDC"/>
            <w:tcMar>
              <w:top w:w="15" w:type="dxa"/>
              <w:left w:w="75" w:type="dxa"/>
              <w:bottom w:w="15" w:type="dxa"/>
              <w:right w:w="15" w:type="dxa"/>
            </w:tcMar>
          </w:tcPr>
          <w:p w14:paraId="33CCB73E" w14:textId="77777777" w:rsidR="008F1C19" w:rsidRDefault="0078260A">
            <w:pPr>
              <w:pStyle w:val="tdTableStyle-Tablestyle-BodyE-Column1-Body1"/>
              <w:shd w:val="clear" w:color="auto" w:fill="DCDCDC"/>
            </w:pPr>
            <w:r>
              <w:rPr>
                <w:shd w:val="clear" w:color="auto" w:fill="DCDCDC"/>
              </w:rPr>
              <w:t xml:space="preserve"> </w:t>
            </w:r>
            <w:hyperlink w:anchor="_Ref591998825" w:history="1">
              <w:r>
                <w:rPr>
                  <w:color w:val="076685"/>
                  <w:u w:val="single"/>
                  <w:shd w:val="clear" w:color="auto" w:fill="DCDCDC"/>
                </w:rPr>
                <w:t>Variable Where Used</w:t>
              </w:r>
            </w:hyperlink>
          </w:p>
        </w:tc>
        <w:tc>
          <w:tcPr>
            <w:tcW w:w="5835" w:type="dxa"/>
            <w:tcBorders>
              <w:bottom w:val="single" w:sz="6" w:space="0" w:color="000000"/>
            </w:tcBorders>
            <w:tcMar>
              <w:top w:w="15" w:type="dxa"/>
              <w:left w:w="75" w:type="dxa"/>
              <w:bottom w:w="15" w:type="dxa"/>
              <w:right w:w="15" w:type="dxa"/>
            </w:tcMar>
          </w:tcPr>
          <w:p w14:paraId="4F9E9DA3" w14:textId="77777777" w:rsidR="008F1C19" w:rsidRDefault="0078260A">
            <w:pPr>
              <w:pStyle w:val="tdTableStyle-Tablestyle-BodyD-Column1-Body1"/>
            </w:pPr>
            <w:r>
              <w:t>Displays all the instances of the specified variable in the application.</w:t>
            </w:r>
          </w:p>
        </w:tc>
      </w:tr>
      <w:tr w:rsidR="008F1C19" w14:paraId="2C9F7B23" w14:textId="77777777">
        <w:tc>
          <w:tcPr>
            <w:tcW w:w="3165" w:type="dxa"/>
            <w:tcBorders>
              <w:bottom w:val="single" w:sz="6" w:space="0" w:color="000000"/>
            </w:tcBorders>
            <w:shd w:val="clear" w:color="auto" w:fill="DCDCDC"/>
            <w:tcMar>
              <w:top w:w="15" w:type="dxa"/>
              <w:left w:w="75" w:type="dxa"/>
              <w:bottom w:w="15" w:type="dxa"/>
              <w:right w:w="15" w:type="dxa"/>
            </w:tcMar>
          </w:tcPr>
          <w:p w14:paraId="4416D268" w14:textId="77777777" w:rsidR="008F1C19" w:rsidRDefault="00000000">
            <w:pPr>
              <w:pStyle w:val="tdTableStyle-Tablestyle-BodyE-Column1-Body1"/>
              <w:shd w:val="clear" w:color="auto" w:fill="DCDCDC"/>
            </w:pPr>
            <w:hyperlink w:anchor="_Ref430764578" w:history="1">
              <w:r w:rsidR="0078260A">
                <w:rPr>
                  <w:color w:val="076685"/>
                  <w:u w:val="single"/>
                  <w:shd w:val="clear" w:color="auto" w:fill="DCDCDC"/>
                </w:rPr>
                <w:t>File Field Details</w:t>
              </w:r>
            </w:hyperlink>
            <w:r w:rsidR="00FD3CB4">
              <w:fldChar w:fldCharType="begin"/>
            </w:r>
            <w:r w:rsidR="0078260A">
              <w:instrText xml:space="preserve"> XE "File Field Details" </w:instrText>
            </w:r>
            <w:r w:rsidR="00FD3CB4">
              <w:fldChar w:fldCharType="end"/>
            </w:r>
          </w:p>
        </w:tc>
        <w:tc>
          <w:tcPr>
            <w:tcW w:w="5835" w:type="dxa"/>
            <w:tcBorders>
              <w:bottom w:val="single" w:sz="6" w:space="0" w:color="000000"/>
            </w:tcBorders>
            <w:tcMar>
              <w:top w:w="15" w:type="dxa"/>
              <w:left w:w="75" w:type="dxa"/>
              <w:bottom w:w="15" w:type="dxa"/>
              <w:right w:w="15" w:type="dxa"/>
            </w:tcMar>
          </w:tcPr>
          <w:p w14:paraId="3A92CBC1" w14:textId="77777777" w:rsidR="008F1C19" w:rsidRDefault="0078260A">
            <w:pPr>
              <w:pStyle w:val="tdTableStyle-Tablestyle-BodyD-Column1-Body1"/>
            </w:pPr>
            <w:r>
              <w:t>Displays the Field Details for a file.</w:t>
            </w:r>
          </w:p>
        </w:tc>
      </w:tr>
      <w:tr w:rsidR="008F1C19" w14:paraId="2A3869F4" w14:textId="77777777">
        <w:tc>
          <w:tcPr>
            <w:tcW w:w="3165" w:type="dxa"/>
            <w:tcBorders>
              <w:bottom w:val="single" w:sz="6" w:space="0" w:color="000000"/>
            </w:tcBorders>
            <w:shd w:val="clear" w:color="auto" w:fill="DCDCDC"/>
            <w:tcMar>
              <w:top w:w="15" w:type="dxa"/>
              <w:left w:w="75" w:type="dxa"/>
              <w:bottom w:w="15" w:type="dxa"/>
              <w:right w:w="15" w:type="dxa"/>
            </w:tcMar>
          </w:tcPr>
          <w:p w14:paraId="7D43C740" w14:textId="77777777" w:rsidR="008F1C19" w:rsidRDefault="0078260A">
            <w:pPr>
              <w:pStyle w:val="tdTableStyle-Tablestyle-BodyE-Column1-Body1"/>
              <w:shd w:val="clear" w:color="auto" w:fill="DCDCDC"/>
            </w:pPr>
            <w:r>
              <w:rPr>
                <w:shd w:val="clear" w:color="auto" w:fill="DCDCDC"/>
              </w:rPr>
              <w:t xml:space="preserve"> </w:t>
            </w:r>
            <w:hyperlink w:anchor="_Ref1374853886" w:history="1">
              <w:r>
                <w:rPr>
                  <w:color w:val="076685"/>
                  <w:u w:val="single"/>
                  <w:shd w:val="clear" w:color="auto" w:fill="DCDCDC"/>
                </w:rPr>
                <w:t>LFs / Access Paths</w:t>
              </w:r>
            </w:hyperlink>
            <w:r w:rsidR="00FD3CB4">
              <w:fldChar w:fldCharType="begin"/>
            </w:r>
            <w:r>
              <w:instrText xml:space="preserve"> XE "Access Paths" </w:instrText>
            </w:r>
            <w:r w:rsidR="00FD3CB4">
              <w:fldChar w:fldCharType="end"/>
            </w:r>
            <w:r w:rsidR="00FD3CB4">
              <w:fldChar w:fldCharType="begin"/>
            </w:r>
            <w:r>
              <w:instrText xml:space="preserve"> XE "LFs" </w:instrText>
            </w:r>
            <w:r w:rsidR="00FD3CB4">
              <w:fldChar w:fldCharType="end"/>
            </w:r>
          </w:p>
        </w:tc>
        <w:tc>
          <w:tcPr>
            <w:tcW w:w="5835" w:type="dxa"/>
            <w:tcBorders>
              <w:bottom w:val="single" w:sz="6" w:space="0" w:color="000000"/>
            </w:tcBorders>
            <w:tcMar>
              <w:top w:w="15" w:type="dxa"/>
              <w:left w:w="75" w:type="dxa"/>
              <w:bottom w:w="15" w:type="dxa"/>
              <w:right w:w="15" w:type="dxa"/>
            </w:tcMar>
          </w:tcPr>
          <w:p w14:paraId="2C3FE4C7" w14:textId="77777777" w:rsidR="008F1C19" w:rsidRDefault="0078260A">
            <w:pPr>
              <w:pStyle w:val="tdTableStyle-Tablestyle-BodyD-Column1-Body1"/>
            </w:pPr>
            <w:r>
              <w:t>Displays all Access Paths for the selected Physical File.</w:t>
            </w:r>
          </w:p>
        </w:tc>
      </w:tr>
      <w:tr w:rsidR="008F1C19" w14:paraId="312B903F" w14:textId="77777777">
        <w:tc>
          <w:tcPr>
            <w:tcW w:w="3165" w:type="dxa"/>
            <w:tcBorders>
              <w:bottom w:val="single" w:sz="6" w:space="0" w:color="000000"/>
            </w:tcBorders>
            <w:shd w:val="clear" w:color="auto" w:fill="DCDCDC"/>
            <w:tcMar>
              <w:top w:w="15" w:type="dxa"/>
              <w:left w:w="75" w:type="dxa"/>
              <w:bottom w:w="15" w:type="dxa"/>
              <w:right w:w="15" w:type="dxa"/>
            </w:tcMar>
          </w:tcPr>
          <w:p w14:paraId="5145904E" w14:textId="77777777" w:rsidR="008F1C19" w:rsidRDefault="00000000">
            <w:pPr>
              <w:pStyle w:val="tdTableStyle-Tablestyle-BodyE-Column1-Body1"/>
              <w:shd w:val="clear" w:color="auto" w:fill="DCDCDC"/>
            </w:pPr>
            <w:hyperlink w:anchor="_Ref829901287" w:history="1">
              <w:r w:rsidR="0078260A">
                <w:rPr>
                  <w:color w:val="076685"/>
                  <w:u w:val="single"/>
                  <w:shd w:val="clear" w:color="auto" w:fill="DCDCDC"/>
                </w:rPr>
                <w:t>Member X-Ref</w:t>
              </w:r>
            </w:hyperlink>
          </w:p>
        </w:tc>
        <w:tc>
          <w:tcPr>
            <w:tcW w:w="5835" w:type="dxa"/>
            <w:tcBorders>
              <w:bottom w:val="single" w:sz="6" w:space="0" w:color="000000"/>
            </w:tcBorders>
            <w:tcMar>
              <w:top w:w="15" w:type="dxa"/>
              <w:left w:w="75" w:type="dxa"/>
              <w:bottom w:w="15" w:type="dxa"/>
              <w:right w:w="15" w:type="dxa"/>
            </w:tcMar>
          </w:tcPr>
          <w:p w14:paraId="74BDD1EE" w14:textId="77777777" w:rsidR="008F1C19" w:rsidRDefault="0078260A">
            <w:pPr>
              <w:pStyle w:val="tdTableStyle-Tablestyle-BodyD-Column1-Body1"/>
            </w:pPr>
            <w:r>
              <w:t>Displays all the instances of the specified variable in the source code. This is available only on the Source Browser view.</w:t>
            </w:r>
          </w:p>
        </w:tc>
      </w:tr>
      <w:tr w:rsidR="008F1C19" w14:paraId="0D1EFE00" w14:textId="77777777">
        <w:tc>
          <w:tcPr>
            <w:tcW w:w="3165" w:type="dxa"/>
            <w:tcBorders>
              <w:bottom w:val="single" w:sz="6" w:space="0" w:color="000000"/>
            </w:tcBorders>
            <w:shd w:val="clear" w:color="auto" w:fill="DCDCDC"/>
            <w:tcMar>
              <w:top w:w="15" w:type="dxa"/>
              <w:left w:w="75" w:type="dxa"/>
              <w:bottom w:w="15" w:type="dxa"/>
              <w:right w:w="15" w:type="dxa"/>
            </w:tcMar>
          </w:tcPr>
          <w:p w14:paraId="6F49933B" w14:textId="77777777" w:rsidR="008F1C19" w:rsidRDefault="00000000">
            <w:pPr>
              <w:pStyle w:val="tdTableStyle-Tablestyle-BodyE-Column1-Body1"/>
              <w:shd w:val="clear" w:color="auto" w:fill="DCDCDC"/>
            </w:pPr>
            <w:hyperlink w:anchor="_Ref1176917001" w:history="1">
              <w:r w:rsidR="0078260A">
                <w:rPr>
                  <w:color w:val="076685"/>
                  <w:u w:val="single"/>
                  <w:shd w:val="clear" w:color="auto" w:fill="DCDCDC"/>
                </w:rPr>
                <w:t>Enhanced Member X-Ref</w:t>
              </w:r>
            </w:hyperlink>
          </w:p>
        </w:tc>
        <w:tc>
          <w:tcPr>
            <w:tcW w:w="5835" w:type="dxa"/>
            <w:tcBorders>
              <w:bottom w:val="single" w:sz="6" w:space="0" w:color="000000"/>
            </w:tcBorders>
            <w:tcMar>
              <w:top w:w="15" w:type="dxa"/>
              <w:left w:w="75" w:type="dxa"/>
              <w:bottom w:w="15" w:type="dxa"/>
              <w:right w:w="15" w:type="dxa"/>
            </w:tcMar>
          </w:tcPr>
          <w:p w14:paraId="74A2302C" w14:textId="77777777" w:rsidR="008F1C19" w:rsidRDefault="0078260A">
            <w:pPr>
              <w:pStyle w:val="tdTableStyle-Tablestyle-BodyD-Column1-Body1"/>
            </w:pPr>
            <w:r>
              <w:t>Displays the references of a variable in the member, along with the information.</w:t>
            </w:r>
          </w:p>
        </w:tc>
      </w:tr>
      <w:tr w:rsidR="008F1C19" w14:paraId="0379B302" w14:textId="77777777">
        <w:tc>
          <w:tcPr>
            <w:tcW w:w="3165" w:type="dxa"/>
            <w:tcBorders>
              <w:bottom w:val="single" w:sz="6" w:space="0" w:color="000000"/>
            </w:tcBorders>
            <w:shd w:val="clear" w:color="auto" w:fill="DCDCDC"/>
            <w:tcMar>
              <w:top w:w="15" w:type="dxa"/>
              <w:left w:w="75" w:type="dxa"/>
              <w:bottom w:w="15" w:type="dxa"/>
              <w:right w:w="15" w:type="dxa"/>
            </w:tcMar>
          </w:tcPr>
          <w:p w14:paraId="7902FCC5" w14:textId="77777777" w:rsidR="008F1C19" w:rsidRDefault="00000000">
            <w:pPr>
              <w:pStyle w:val="tdTableStyle-Tablestyle-BodyE-Column1-Body1"/>
              <w:shd w:val="clear" w:color="auto" w:fill="DCDCDC"/>
            </w:pPr>
            <w:hyperlink w:anchor="_Ref-423782655" w:history="1">
              <w:r w:rsidR="0078260A">
                <w:rPr>
                  <w:color w:val="076685"/>
                  <w:u w:val="single"/>
                  <w:shd w:val="clear" w:color="auto" w:fill="DCDCDC"/>
                </w:rPr>
                <w:t>Add Bookmark</w:t>
              </w:r>
            </w:hyperlink>
            <w:r w:rsidR="00FD3CB4">
              <w:fldChar w:fldCharType="begin"/>
            </w:r>
            <w:r w:rsidR="0078260A">
              <w:instrText xml:space="preserve"> XE "Bookmark" </w:instrText>
            </w:r>
            <w:r w:rsidR="00FD3CB4">
              <w:fldChar w:fldCharType="end"/>
            </w:r>
          </w:p>
        </w:tc>
        <w:tc>
          <w:tcPr>
            <w:tcW w:w="5835" w:type="dxa"/>
            <w:tcBorders>
              <w:bottom w:val="single" w:sz="6" w:space="0" w:color="000000"/>
            </w:tcBorders>
            <w:tcMar>
              <w:top w:w="15" w:type="dxa"/>
              <w:left w:w="75" w:type="dxa"/>
              <w:bottom w:w="15" w:type="dxa"/>
              <w:right w:w="15" w:type="dxa"/>
            </w:tcMar>
          </w:tcPr>
          <w:p w14:paraId="02A8094E" w14:textId="77777777" w:rsidR="008F1C19" w:rsidRDefault="00FD3CB4">
            <w:pPr>
              <w:pStyle w:val="tdTableStyle-Tablestyle-BodyD-Column1-Body1"/>
            </w:pPr>
            <w:r>
              <w:fldChar w:fldCharType="begin"/>
            </w:r>
            <w:r w:rsidR="0078260A">
              <w:instrText xml:space="preserve"> XE "Source Lines" </w:instrText>
            </w:r>
            <w:r>
              <w:fldChar w:fldCharType="end"/>
            </w:r>
            <w:r w:rsidR="0078260A">
              <w:t>Displays the bookmarked source lines, besides allowing you to edit bookmarks as per requirement.</w:t>
            </w:r>
          </w:p>
        </w:tc>
      </w:tr>
      <w:tr w:rsidR="008F1C19" w14:paraId="1ADCBFAD" w14:textId="77777777">
        <w:tc>
          <w:tcPr>
            <w:tcW w:w="3165" w:type="dxa"/>
            <w:tcBorders>
              <w:bottom w:val="single" w:sz="6" w:space="0" w:color="000000"/>
            </w:tcBorders>
            <w:shd w:val="clear" w:color="auto" w:fill="DCDCDC"/>
            <w:tcMar>
              <w:top w:w="15" w:type="dxa"/>
              <w:left w:w="75" w:type="dxa"/>
              <w:bottom w:w="15" w:type="dxa"/>
              <w:right w:w="15" w:type="dxa"/>
            </w:tcMar>
          </w:tcPr>
          <w:p w14:paraId="6ED4F3A5" w14:textId="77777777" w:rsidR="008F1C19" w:rsidRDefault="00000000">
            <w:pPr>
              <w:pStyle w:val="tdTableStyle-Tablestyle-BodyE-Column1-Body1"/>
              <w:shd w:val="clear" w:color="auto" w:fill="DCDCDC"/>
            </w:pPr>
            <w:hyperlink w:anchor="_Ref-1487306537" w:history="1">
              <w:r w:rsidR="0078260A">
                <w:rPr>
                  <w:color w:val="076685"/>
                  <w:u w:val="single"/>
                  <w:shd w:val="clear" w:color="auto" w:fill="DCDCDC"/>
                </w:rPr>
                <w:t>More Info</w:t>
              </w:r>
            </w:hyperlink>
          </w:p>
        </w:tc>
        <w:tc>
          <w:tcPr>
            <w:tcW w:w="5835" w:type="dxa"/>
            <w:tcBorders>
              <w:bottom w:val="single" w:sz="6" w:space="0" w:color="000000"/>
            </w:tcBorders>
            <w:tcMar>
              <w:top w:w="15" w:type="dxa"/>
              <w:left w:w="75" w:type="dxa"/>
              <w:bottom w:w="15" w:type="dxa"/>
              <w:right w:w="15" w:type="dxa"/>
            </w:tcMar>
          </w:tcPr>
          <w:p w14:paraId="7A94004F" w14:textId="77777777" w:rsidR="008F1C19" w:rsidRDefault="0078260A">
            <w:pPr>
              <w:pStyle w:val="tdTableStyle-Tablestyle-BodyD-Column1-Body1"/>
            </w:pPr>
            <w:r>
              <w:t>Displays detailed object Information like name, Long name, library, type, attribute, etc.</w:t>
            </w:r>
          </w:p>
        </w:tc>
      </w:tr>
      <w:tr w:rsidR="008F1C19" w14:paraId="48A43125" w14:textId="77777777">
        <w:tc>
          <w:tcPr>
            <w:tcW w:w="3165" w:type="dxa"/>
            <w:tcBorders>
              <w:bottom w:val="single" w:sz="6" w:space="0" w:color="000000"/>
            </w:tcBorders>
            <w:shd w:val="clear" w:color="auto" w:fill="DCDCDC"/>
            <w:tcMar>
              <w:top w:w="15" w:type="dxa"/>
              <w:left w:w="75" w:type="dxa"/>
              <w:bottom w:w="15" w:type="dxa"/>
              <w:right w:w="15" w:type="dxa"/>
            </w:tcMar>
          </w:tcPr>
          <w:p w14:paraId="21B215C2" w14:textId="77777777" w:rsidR="008F1C19" w:rsidRDefault="00000000">
            <w:pPr>
              <w:pStyle w:val="tdTableStyle-Tablestyle-BodyE-Column1-Body1"/>
              <w:shd w:val="clear" w:color="auto" w:fill="DCDCDC"/>
            </w:pPr>
            <w:hyperlink w:anchor="_Ref-1004166072" w:history="1">
              <w:r w:rsidR="0078260A">
                <w:rPr>
                  <w:color w:val="076685"/>
                  <w:u w:val="single"/>
                  <w:shd w:val="clear" w:color="auto" w:fill="DCDCDC"/>
                </w:rPr>
                <w:t>File/Field Where Used (FFWU)</w:t>
              </w:r>
            </w:hyperlink>
          </w:p>
        </w:tc>
        <w:tc>
          <w:tcPr>
            <w:tcW w:w="5835" w:type="dxa"/>
            <w:tcBorders>
              <w:bottom w:val="single" w:sz="6" w:space="0" w:color="000000"/>
            </w:tcBorders>
            <w:tcMar>
              <w:top w:w="15" w:type="dxa"/>
              <w:left w:w="75" w:type="dxa"/>
              <w:bottom w:w="15" w:type="dxa"/>
              <w:right w:w="15" w:type="dxa"/>
            </w:tcMar>
          </w:tcPr>
          <w:p w14:paraId="47F97903" w14:textId="77777777" w:rsidR="008F1C19" w:rsidRDefault="00FD3CB4">
            <w:pPr>
              <w:pStyle w:val="tdTableStyle-Tablestyle-BodyD-Column1-Body1"/>
            </w:pPr>
            <w:r>
              <w:fldChar w:fldCharType="begin"/>
            </w:r>
            <w:r w:rsidR="0078260A">
              <w:instrText xml:space="preserve"> XE "Fields" </w:instrText>
            </w:r>
            <w:r>
              <w:fldChar w:fldCharType="end"/>
            </w:r>
            <w:r w:rsidR="0078260A">
              <w:t>Works similar to the Variable Where Used with the only difference being that the tracking of the references is limited to the fields within the specified file.</w:t>
            </w:r>
          </w:p>
        </w:tc>
      </w:tr>
      <w:tr w:rsidR="008F1C19" w14:paraId="314847D5" w14:textId="77777777">
        <w:tc>
          <w:tcPr>
            <w:tcW w:w="3165" w:type="dxa"/>
            <w:shd w:val="clear" w:color="auto" w:fill="DCDCDC"/>
            <w:tcMar>
              <w:top w:w="15" w:type="dxa"/>
              <w:left w:w="75" w:type="dxa"/>
              <w:bottom w:w="15" w:type="dxa"/>
              <w:right w:w="15" w:type="dxa"/>
            </w:tcMar>
          </w:tcPr>
          <w:p w14:paraId="5DFE361A" w14:textId="77777777" w:rsidR="008F1C19" w:rsidRDefault="00000000">
            <w:pPr>
              <w:pStyle w:val="tdTableStyle-Tablestyle-BodyB-Column1-Body1"/>
              <w:shd w:val="clear" w:color="auto" w:fill="DCDCDC"/>
            </w:pPr>
            <w:hyperlink w:anchor="_Ref-71780810" w:history="1">
              <w:r w:rsidR="0078260A">
                <w:rPr>
                  <w:color w:val="076685"/>
                  <w:u w:val="single"/>
                  <w:shd w:val="clear" w:color="auto" w:fill="DCDCDC"/>
                </w:rPr>
                <w:t>Copy Variable Name</w:t>
              </w:r>
            </w:hyperlink>
          </w:p>
        </w:tc>
        <w:tc>
          <w:tcPr>
            <w:tcW w:w="5835" w:type="dxa"/>
            <w:tcMar>
              <w:top w:w="15" w:type="dxa"/>
              <w:left w:w="75" w:type="dxa"/>
              <w:bottom w:w="15" w:type="dxa"/>
              <w:right w:w="15" w:type="dxa"/>
            </w:tcMar>
          </w:tcPr>
          <w:p w14:paraId="7C6E5F3B" w14:textId="77777777" w:rsidR="008F1C19" w:rsidRDefault="0078260A">
            <w:pPr>
              <w:pStyle w:val="tdTableStyle-Tablestyle-BodyA-Column1-Body1"/>
            </w:pPr>
            <w:r>
              <w:t>User may copy the variable name to the clipboard by simply clicking the option depicting variable name.</w:t>
            </w:r>
          </w:p>
        </w:tc>
      </w:tr>
    </w:tbl>
    <w:p w14:paraId="3CF87159" w14:textId="77777777" w:rsidR="008F1C19" w:rsidRDefault="008F1C19">
      <w:pPr>
        <w:spacing w:after="20"/>
      </w:pPr>
    </w:p>
    <w:p w14:paraId="22213B4D" w14:textId="77777777" w:rsidR="008F1C19" w:rsidRDefault="008F1C19">
      <w:pPr>
        <w:pStyle w:val="pageBreak"/>
      </w:pPr>
      <w:bookmarkStart w:id="222" w:name="_Ref1516209170"/>
    </w:p>
    <w:p w14:paraId="6FECB5E3" w14:textId="77777777" w:rsidR="008F1C19" w:rsidRDefault="0078260A">
      <w:pPr>
        <w:pStyle w:val="h21"/>
      </w:pPr>
      <w:bookmarkStart w:id="223" w:name="_Toc131416834"/>
      <w:bookmarkEnd w:id="222"/>
      <w:r>
        <w:lastRenderedPageBreak/>
        <w:t>Jump to Dialog</w:t>
      </w:r>
      <w:bookmarkEnd w:id="223"/>
    </w:p>
    <w:p w14:paraId="670AB927"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"CASE Tool" </w:instrText>
      </w:r>
      <w:r>
        <w:fldChar w:fldCharType="end"/>
      </w:r>
      <w:r w:rsidR="0078260A">
        <w:t xml:space="preserve">The primary requirement of an analyst working with a case tool is to get quick and ample information about an object. X-Analysis facilitates this by providing faster access to the objects using the </w:t>
      </w:r>
      <w:r w:rsidR="0078260A">
        <w:rPr>
          <w:rStyle w:val="b"/>
        </w:rPr>
        <w:t>Jump to</w:t>
      </w:r>
      <w:r w:rsidR="0078260A">
        <w:t xml:space="preserve"> the utility. This utility is accessible from any screen using the </w:t>
      </w:r>
      <w:r w:rsidR="0078260A">
        <w:rPr>
          <w:rStyle w:val="b"/>
        </w:rPr>
        <w:t>Jump to</w:t>
      </w:r>
      <w:r w:rsidR="0078260A">
        <w:t xml:space="preserve"> button on the toolbar. </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CF95E15" w14:textId="77777777">
        <w:trPr>
          <w:tblCellSpacing w:w="0" w:type="dxa"/>
        </w:trPr>
        <w:tc>
          <w:tcPr>
            <w:tcW w:w="855" w:type="dxa"/>
            <w:shd w:val="clear" w:color="auto" w:fill="F0F7FB"/>
            <w:vAlign w:val="center"/>
          </w:tcPr>
          <w:p w14:paraId="216DF864" w14:textId="77777777" w:rsidR="008F1C19" w:rsidRDefault="00FB1154">
            <w:pPr>
              <w:pStyle w:val="tdTableStyle-Note-BodyB-Column1-Body1"/>
            </w:pPr>
            <w:r>
              <w:rPr>
                <w:noProof/>
              </w:rPr>
              <w:drawing>
                <wp:inline distT="0" distB="0" distL="0" distR="0" wp14:anchorId="60D02DC0" wp14:editId="2D7802A2">
                  <wp:extent cx="461010" cy="380365"/>
                  <wp:effectExtent l="0" t="0" r="0" b="0"/>
                  <wp:docPr id="345"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2DEEB66" w14:textId="77777777" w:rsidR="008F1C19" w:rsidRDefault="0078260A">
            <w:pPr>
              <w:pStyle w:val="tdTableStyle-Note-BodyA-Column1-Body1"/>
            </w:pPr>
            <w:r>
              <w:t xml:space="preserve">The user can also invoke the option </w:t>
            </w:r>
            <w:r>
              <w:rPr>
                <w:rStyle w:val="b"/>
              </w:rPr>
              <w:t>Jump to</w:t>
            </w:r>
            <w:r>
              <w:t xml:space="preserve"> by pressing </w:t>
            </w:r>
            <w:r>
              <w:rPr>
                <w:rStyle w:val="b"/>
              </w:rPr>
              <w:t>Ctr+Shift+J</w:t>
            </w:r>
            <w:r>
              <w:t>.</w:t>
            </w:r>
          </w:p>
        </w:tc>
      </w:tr>
    </w:tbl>
    <w:p w14:paraId="559AFDAE" w14:textId="77777777" w:rsidR="008F1C19" w:rsidRDefault="0078260A">
      <w:pPr>
        <w:pStyle w:val="p"/>
      </w:pPr>
      <w:r>
        <w:rPr>
          <w:rStyle w:val="b"/>
        </w:rPr>
        <w:t>Jump to</w:t>
      </w:r>
      <w:r w:rsidR="00FD3CB4">
        <w:fldChar w:fldCharType="begin"/>
      </w:r>
      <w:r>
        <w:instrText xml:space="preserve"> XE "Variable Where Used" </w:instrText>
      </w:r>
      <w:r w:rsidR="00FD3CB4">
        <w:fldChar w:fldCharType="end"/>
      </w:r>
      <w:r w:rsidR="00FD3CB4">
        <w:fldChar w:fldCharType="begin"/>
      </w:r>
      <w:r>
        <w:instrText xml:space="preserve"> XE "Object Where Used" </w:instrText>
      </w:r>
      <w:r w:rsidR="00FD3CB4">
        <w:fldChar w:fldCharType="end"/>
      </w:r>
      <w:r w:rsidR="00FD3CB4">
        <w:fldChar w:fldCharType="begin"/>
      </w:r>
      <w:r>
        <w:instrText xml:space="preserve"> XE "application area" </w:instrText>
      </w:r>
      <w:r w:rsidR="00FD3CB4">
        <w:fldChar w:fldCharType="end"/>
      </w:r>
      <w:r w:rsidR="00FD3CB4">
        <w:fldChar w:fldCharType="begin"/>
      </w:r>
      <w:r>
        <w:instrText xml:space="preserve"> XE "Source Browser" </w:instrText>
      </w:r>
      <w:r w:rsidR="00FD3CB4">
        <w:fldChar w:fldCharType="end"/>
      </w:r>
      <w:r w:rsidR="00FD3CB4">
        <w:fldChar w:fldCharType="begin"/>
      </w:r>
      <w:r>
        <w:instrText xml:space="preserve"> XE "SOURCE" </w:instrText>
      </w:r>
      <w:r w:rsidR="00FD3CB4">
        <w:fldChar w:fldCharType="end"/>
      </w:r>
      <w:r w:rsidR="00FD3CB4">
        <w:fldChar w:fldCharType="begin"/>
      </w:r>
      <w:r>
        <w:instrText xml:space="preserve"> XE "DFD" </w:instrText>
      </w:r>
      <w:r w:rsidR="00FD3CB4">
        <w:fldChar w:fldCharType="end"/>
      </w:r>
      <w:r w:rsidR="00FD3CB4">
        <w:fldChar w:fldCharType="begin"/>
      </w:r>
      <w:r>
        <w:instrText xml:space="preserve"> XE "DMD" </w:instrText>
      </w:r>
      <w:r w:rsidR="00FD3CB4">
        <w:fldChar w:fldCharType="end"/>
      </w:r>
      <w:r w:rsidR="00FD3CB4">
        <w:fldChar w:fldCharType="begin"/>
      </w:r>
      <w:r>
        <w:instrText xml:space="preserve"> XE "PSC" </w:instrText>
      </w:r>
      <w:r w:rsidR="00FD3CB4">
        <w:fldChar w:fldCharType="end"/>
      </w:r>
      <w:r>
        <w:t xml:space="preserve"> displays all the options available for a specified member, object, or variable for fast access to Source Browser, DFD, Structure Chart, PSC, Object Where Used, Member X-Ref, Variable Where Used, DMD, and Application Area. </w:t>
      </w:r>
    </w:p>
    <w:p w14:paraId="3602E2F0" w14:textId="77777777" w:rsidR="008F1C19" w:rsidRDefault="00FB1154">
      <w:pPr>
        <w:pStyle w:val="figure"/>
      </w:pPr>
      <w:r>
        <w:rPr>
          <w:noProof/>
        </w:rPr>
        <w:drawing>
          <wp:inline distT="0" distB="0" distL="0" distR="0" wp14:anchorId="7009B932" wp14:editId="4012A3C8">
            <wp:extent cx="1587500" cy="4060190"/>
            <wp:effectExtent l="0" t="0" r="0" b="0"/>
            <wp:docPr id="346"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preferRelativeResize="0">
                      <a:picLocks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1587500" cy="4060190"/>
                    </a:xfrm>
                    <a:prstGeom prst="rect">
                      <a:avLst/>
                    </a:prstGeom>
                    <a:noFill/>
                    <a:ln>
                      <a:noFill/>
                    </a:ln>
                  </pic:spPr>
                </pic:pic>
              </a:graphicData>
            </a:graphic>
          </wp:inline>
        </w:drawing>
      </w:r>
    </w:p>
    <w:p w14:paraId="27C8EC27" w14:textId="77777777" w:rsidR="008F1C19" w:rsidRDefault="0078260A">
      <w:pPr>
        <w:pStyle w:val="figcaption"/>
      </w:pPr>
      <w:r>
        <w:rPr>
          <w:rStyle w:val="conditionalText"/>
        </w:rPr>
        <w:t xml:space="preserve">Fig. 5.1.1 – </w:t>
      </w:r>
      <w:r>
        <w:t>Jump to dialog</w:t>
      </w:r>
    </w:p>
    <w:p w14:paraId="62185B46"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3344"/>
        <w:gridCol w:w="6033"/>
      </w:tblGrid>
      <w:tr w:rsidR="008F1C19" w14:paraId="61B89EF2" w14:textId="77777777">
        <w:tc>
          <w:tcPr>
            <w:tcW w:w="3210" w:type="dxa"/>
            <w:tcBorders>
              <w:bottom w:val="single" w:sz="6" w:space="0" w:color="000000"/>
            </w:tcBorders>
            <w:shd w:val="clear" w:color="auto" w:fill="48D1CC"/>
            <w:tcMar>
              <w:top w:w="15" w:type="dxa"/>
              <w:left w:w="75" w:type="dxa"/>
              <w:bottom w:w="15" w:type="dxa"/>
              <w:right w:w="15" w:type="dxa"/>
            </w:tcMar>
          </w:tcPr>
          <w:p w14:paraId="5B7274BB" w14:textId="77777777" w:rsidR="008F1C19" w:rsidRDefault="0078260A">
            <w:pPr>
              <w:pStyle w:val="tdTableStyle-Tablestyle-BodyE-Column1-Body1"/>
              <w:shd w:val="clear" w:color="auto" w:fill="48D1CC"/>
            </w:pPr>
            <w:r>
              <w:rPr>
                <w:b/>
                <w:bCs/>
                <w:color w:val="FFFFFF"/>
                <w:shd w:val="clear" w:color="auto" w:fill="48D1CC"/>
              </w:rPr>
              <w:t>Options</w:t>
            </w:r>
          </w:p>
        </w:tc>
        <w:tc>
          <w:tcPr>
            <w:tcW w:w="5790" w:type="dxa"/>
            <w:tcBorders>
              <w:bottom w:val="single" w:sz="6" w:space="0" w:color="000000"/>
            </w:tcBorders>
            <w:shd w:val="clear" w:color="auto" w:fill="48D1CC"/>
            <w:tcMar>
              <w:top w:w="15" w:type="dxa"/>
              <w:left w:w="75" w:type="dxa"/>
              <w:bottom w:w="15" w:type="dxa"/>
              <w:right w:w="15" w:type="dxa"/>
            </w:tcMar>
          </w:tcPr>
          <w:p w14:paraId="50F4FDC7" w14:textId="77777777" w:rsidR="008F1C19" w:rsidRDefault="0078260A">
            <w:pPr>
              <w:pStyle w:val="tdTableStyle-Tablestyle-BodyD-Column1-Body1"/>
              <w:shd w:val="clear" w:color="auto" w:fill="48D1CC"/>
            </w:pPr>
            <w:r>
              <w:rPr>
                <w:b/>
                <w:bCs/>
                <w:color w:val="FFFFFF"/>
                <w:shd w:val="clear" w:color="auto" w:fill="48D1CC"/>
              </w:rPr>
              <w:t xml:space="preserve">Each option acts on the Object/Variable specified in the selection edit box </w:t>
            </w:r>
          </w:p>
        </w:tc>
      </w:tr>
      <w:tr w:rsidR="008F1C19" w14:paraId="265DBFD5" w14:textId="77777777">
        <w:tc>
          <w:tcPr>
            <w:tcW w:w="3210" w:type="dxa"/>
            <w:tcBorders>
              <w:bottom w:val="single" w:sz="6" w:space="0" w:color="000000"/>
            </w:tcBorders>
            <w:shd w:val="clear" w:color="auto" w:fill="DCDCDC"/>
            <w:tcMar>
              <w:top w:w="15" w:type="dxa"/>
              <w:left w:w="75" w:type="dxa"/>
              <w:bottom w:w="15" w:type="dxa"/>
              <w:right w:w="15" w:type="dxa"/>
            </w:tcMar>
          </w:tcPr>
          <w:p w14:paraId="02B69A16" w14:textId="77777777" w:rsidR="008F1C19" w:rsidRDefault="00FD3CB4">
            <w:pPr>
              <w:pStyle w:val="tdTableStyle-Tablestyle-BodyE-Column1-Body1"/>
              <w:shd w:val="clear" w:color="auto" w:fill="DCDCDC"/>
            </w:pPr>
            <w:r>
              <w:fldChar w:fldCharType="begin"/>
            </w:r>
            <w:r w:rsidR="0078260A">
              <w:instrText xml:space="preserve"> XE "Zoom Source" </w:instrText>
            </w:r>
            <w:r>
              <w:fldChar w:fldCharType="end"/>
            </w:r>
            <w:r w:rsidR="0078260A">
              <w:rPr>
                <w:shd w:val="clear" w:color="auto" w:fill="DCDCDC"/>
              </w:rPr>
              <w:t xml:space="preserve">Zoom Source  </w:t>
            </w:r>
          </w:p>
        </w:tc>
        <w:tc>
          <w:tcPr>
            <w:tcW w:w="5790" w:type="dxa"/>
            <w:tcBorders>
              <w:bottom w:val="single" w:sz="6" w:space="0" w:color="000000"/>
            </w:tcBorders>
            <w:tcMar>
              <w:top w:w="15" w:type="dxa"/>
              <w:left w:w="75" w:type="dxa"/>
              <w:bottom w:w="15" w:type="dxa"/>
              <w:right w:w="15" w:type="dxa"/>
            </w:tcMar>
          </w:tcPr>
          <w:p w14:paraId="3241EE3F" w14:textId="77777777" w:rsidR="008F1C19" w:rsidRDefault="0078260A">
            <w:pPr>
              <w:pStyle w:val="tdTableStyle-Tablestyle-BodyD-Column1-Body1"/>
            </w:pPr>
            <w:r>
              <w:t xml:space="preserve">Zooms the source code of the object. </w:t>
            </w:r>
          </w:p>
        </w:tc>
      </w:tr>
      <w:tr w:rsidR="008F1C19" w14:paraId="7CBE893B" w14:textId="77777777">
        <w:tc>
          <w:tcPr>
            <w:tcW w:w="3210" w:type="dxa"/>
            <w:tcBorders>
              <w:bottom w:val="single" w:sz="6" w:space="0" w:color="000000"/>
            </w:tcBorders>
            <w:shd w:val="clear" w:color="auto" w:fill="DCDCDC"/>
            <w:tcMar>
              <w:top w:w="15" w:type="dxa"/>
              <w:left w:w="75" w:type="dxa"/>
              <w:bottom w:w="15" w:type="dxa"/>
              <w:right w:w="15" w:type="dxa"/>
            </w:tcMar>
          </w:tcPr>
          <w:p w14:paraId="759509CB" w14:textId="77777777" w:rsidR="008F1C19" w:rsidRDefault="00FD3CB4">
            <w:pPr>
              <w:pStyle w:val="tdTableStyle-Tablestyle-BodyE-Column1-Body1"/>
              <w:shd w:val="clear" w:color="auto" w:fill="DCDCDC"/>
            </w:pPr>
            <w:r>
              <w:fldChar w:fldCharType="begin"/>
            </w:r>
            <w:r w:rsidR="0078260A">
              <w:instrText xml:space="preserve"> XE "Data Flow Diagram" </w:instrText>
            </w:r>
            <w:r>
              <w:fldChar w:fldCharType="end"/>
            </w:r>
            <w:r w:rsidR="0078260A">
              <w:rPr>
                <w:shd w:val="clear" w:color="auto" w:fill="DCDCDC"/>
              </w:rPr>
              <w:t>Data Flow Diagram</w:t>
            </w:r>
          </w:p>
        </w:tc>
        <w:tc>
          <w:tcPr>
            <w:tcW w:w="5790" w:type="dxa"/>
            <w:tcBorders>
              <w:bottom w:val="single" w:sz="6" w:space="0" w:color="000000"/>
            </w:tcBorders>
            <w:tcMar>
              <w:top w:w="15" w:type="dxa"/>
              <w:left w:w="75" w:type="dxa"/>
              <w:bottom w:w="15" w:type="dxa"/>
              <w:right w:w="15" w:type="dxa"/>
            </w:tcMar>
          </w:tcPr>
          <w:p w14:paraId="71A5B285" w14:textId="77777777" w:rsidR="008F1C19" w:rsidRDefault="0078260A">
            <w:pPr>
              <w:pStyle w:val="tdTableStyle-Tablestyle-BodyD-Column1-Body1"/>
            </w:pPr>
            <w:r>
              <w:t>Displays the Data Flow Diagram of the object.</w:t>
            </w:r>
          </w:p>
        </w:tc>
      </w:tr>
      <w:tr w:rsidR="008F1C19" w14:paraId="6C267E98" w14:textId="77777777">
        <w:tc>
          <w:tcPr>
            <w:tcW w:w="3210" w:type="dxa"/>
            <w:tcBorders>
              <w:bottom w:val="single" w:sz="6" w:space="0" w:color="000000"/>
            </w:tcBorders>
            <w:shd w:val="clear" w:color="auto" w:fill="DCDCDC"/>
            <w:tcMar>
              <w:top w:w="15" w:type="dxa"/>
              <w:left w:w="75" w:type="dxa"/>
              <w:bottom w:w="15" w:type="dxa"/>
              <w:right w:w="15" w:type="dxa"/>
            </w:tcMar>
          </w:tcPr>
          <w:p w14:paraId="34A39272" w14:textId="77777777" w:rsidR="008F1C19" w:rsidRDefault="00FD3CB4">
            <w:pPr>
              <w:pStyle w:val="tdTableStyle-Tablestyle-BodyE-Column1-Body1"/>
              <w:shd w:val="clear" w:color="auto" w:fill="DCDCDC"/>
            </w:pPr>
            <w:r>
              <w:fldChar w:fldCharType="begin"/>
            </w:r>
            <w:r w:rsidR="0078260A">
              <w:instrText xml:space="preserve"> XE "Structure Chart Diagram" </w:instrText>
            </w:r>
            <w:r>
              <w:fldChar w:fldCharType="end"/>
            </w:r>
            <w:r w:rsidR="0078260A">
              <w:rPr>
                <w:shd w:val="clear" w:color="auto" w:fill="DCDCDC"/>
              </w:rPr>
              <w:t>Structure Chart Diagram</w:t>
            </w:r>
          </w:p>
        </w:tc>
        <w:tc>
          <w:tcPr>
            <w:tcW w:w="5790" w:type="dxa"/>
            <w:tcBorders>
              <w:bottom w:val="single" w:sz="6" w:space="0" w:color="000000"/>
            </w:tcBorders>
            <w:tcMar>
              <w:top w:w="15" w:type="dxa"/>
              <w:left w:w="75" w:type="dxa"/>
              <w:bottom w:w="15" w:type="dxa"/>
              <w:right w:w="15" w:type="dxa"/>
            </w:tcMar>
          </w:tcPr>
          <w:p w14:paraId="0235FC8E" w14:textId="77777777" w:rsidR="008F1C19" w:rsidRDefault="0078260A">
            <w:pPr>
              <w:pStyle w:val="tdTableStyle-Tablestyle-BodyD-Column1-Body1"/>
            </w:pPr>
            <w:r>
              <w:t xml:space="preserve">Displays the Structure Chart of the object. </w:t>
            </w:r>
          </w:p>
        </w:tc>
      </w:tr>
      <w:tr w:rsidR="008F1C19" w14:paraId="2D65704C" w14:textId="77777777">
        <w:tc>
          <w:tcPr>
            <w:tcW w:w="3210" w:type="dxa"/>
            <w:tcBorders>
              <w:bottom w:val="single" w:sz="6" w:space="0" w:color="000000"/>
            </w:tcBorders>
            <w:shd w:val="clear" w:color="auto" w:fill="DCDCDC"/>
            <w:tcMar>
              <w:top w:w="15" w:type="dxa"/>
              <w:left w:w="75" w:type="dxa"/>
              <w:bottom w:w="15" w:type="dxa"/>
              <w:right w:w="15" w:type="dxa"/>
            </w:tcMar>
          </w:tcPr>
          <w:p w14:paraId="1BD3711A" w14:textId="77777777" w:rsidR="008F1C19" w:rsidRDefault="00FD3CB4">
            <w:pPr>
              <w:pStyle w:val="tdTableStyle-Tablestyle-BodyE-Column1-Body1"/>
              <w:shd w:val="clear" w:color="auto" w:fill="DCDCDC"/>
            </w:pPr>
            <w:r>
              <w:fldChar w:fldCharType="begin"/>
            </w:r>
            <w:r w:rsidR="0078260A">
              <w:instrText xml:space="preserve"> XE "Program Structure Chart" </w:instrText>
            </w:r>
            <w:r>
              <w:fldChar w:fldCharType="end"/>
            </w:r>
            <w:r w:rsidR="0078260A">
              <w:rPr>
                <w:shd w:val="clear" w:color="auto" w:fill="DCDCDC"/>
              </w:rPr>
              <w:t>Program Structure Chart</w:t>
            </w:r>
          </w:p>
        </w:tc>
        <w:tc>
          <w:tcPr>
            <w:tcW w:w="5790" w:type="dxa"/>
            <w:tcBorders>
              <w:bottom w:val="single" w:sz="6" w:space="0" w:color="000000"/>
            </w:tcBorders>
            <w:tcMar>
              <w:top w:w="15" w:type="dxa"/>
              <w:left w:w="75" w:type="dxa"/>
              <w:bottom w:w="15" w:type="dxa"/>
              <w:right w:w="15" w:type="dxa"/>
            </w:tcMar>
          </w:tcPr>
          <w:p w14:paraId="19A6C1CC" w14:textId="77777777" w:rsidR="008F1C19" w:rsidRDefault="0078260A">
            <w:pPr>
              <w:pStyle w:val="tdTableStyle-Tablestyle-BodyD-Column1-Body1"/>
            </w:pPr>
            <w:r>
              <w:t>Displays the sequence of calls within the program.</w:t>
            </w:r>
          </w:p>
        </w:tc>
      </w:tr>
      <w:tr w:rsidR="008F1C19" w14:paraId="135CADA4" w14:textId="77777777">
        <w:tc>
          <w:tcPr>
            <w:tcW w:w="3210" w:type="dxa"/>
            <w:tcBorders>
              <w:bottom w:val="single" w:sz="6" w:space="0" w:color="000000"/>
            </w:tcBorders>
            <w:shd w:val="clear" w:color="auto" w:fill="DCDCDC"/>
            <w:tcMar>
              <w:top w:w="15" w:type="dxa"/>
              <w:left w:w="75" w:type="dxa"/>
              <w:bottom w:w="15" w:type="dxa"/>
              <w:right w:w="15" w:type="dxa"/>
            </w:tcMar>
          </w:tcPr>
          <w:p w14:paraId="2791EE80" w14:textId="77777777" w:rsidR="008F1C19" w:rsidRDefault="0078260A">
            <w:pPr>
              <w:pStyle w:val="tdTableStyle-Tablestyle-BodyE-Column1-Body1"/>
              <w:shd w:val="clear" w:color="auto" w:fill="DCDCDC"/>
            </w:pPr>
            <w:r>
              <w:rPr>
                <w:shd w:val="clear" w:color="auto" w:fill="DCDCDC"/>
              </w:rPr>
              <w:t>Object Where Used</w:t>
            </w:r>
          </w:p>
        </w:tc>
        <w:tc>
          <w:tcPr>
            <w:tcW w:w="5790" w:type="dxa"/>
            <w:tcBorders>
              <w:bottom w:val="single" w:sz="6" w:space="0" w:color="000000"/>
            </w:tcBorders>
            <w:tcMar>
              <w:top w:w="15" w:type="dxa"/>
              <w:left w:w="75" w:type="dxa"/>
              <w:bottom w:w="15" w:type="dxa"/>
              <w:right w:w="15" w:type="dxa"/>
            </w:tcMar>
          </w:tcPr>
          <w:p w14:paraId="247764A4" w14:textId="77777777" w:rsidR="008F1C19" w:rsidRDefault="0078260A">
            <w:pPr>
              <w:pStyle w:val="tdTableStyle-Tablestyle-BodyD-Column1-Body1"/>
            </w:pPr>
            <w:r>
              <w:t>Displays all the instances of an object in the application.</w:t>
            </w:r>
          </w:p>
        </w:tc>
      </w:tr>
      <w:tr w:rsidR="008F1C19" w14:paraId="3696E529" w14:textId="77777777">
        <w:tc>
          <w:tcPr>
            <w:tcW w:w="3210" w:type="dxa"/>
            <w:tcBorders>
              <w:bottom w:val="single" w:sz="6" w:space="0" w:color="000000"/>
            </w:tcBorders>
            <w:shd w:val="clear" w:color="auto" w:fill="DCDCDC"/>
            <w:tcMar>
              <w:top w:w="15" w:type="dxa"/>
              <w:left w:w="75" w:type="dxa"/>
              <w:bottom w:w="15" w:type="dxa"/>
              <w:right w:w="15" w:type="dxa"/>
            </w:tcMar>
          </w:tcPr>
          <w:p w14:paraId="657E19AF" w14:textId="77777777" w:rsidR="008F1C19" w:rsidRDefault="0078260A">
            <w:pPr>
              <w:pStyle w:val="tdTableStyle-Tablestyle-BodyE-Column1-Body1"/>
              <w:shd w:val="clear" w:color="auto" w:fill="DCDCDC"/>
            </w:pPr>
            <w:r>
              <w:rPr>
                <w:shd w:val="clear" w:color="auto" w:fill="DCDCDC"/>
              </w:rPr>
              <w:lastRenderedPageBreak/>
              <w:t>Member X-Ref</w:t>
            </w:r>
          </w:p>
        </w:tc>
        <w:tc>
          <w:tcPr>
            <w:tcW w:w="5790" w:type="dxa"/>
            <w:tcBorders>
              <w:bottom w:val="single" w:sz="6" w:space="0" w:color="000000"/>
            </w:tcBorders>
            <w:tcMar>
              <w:top w:w="15" w:type="dxa"/>
              <w:left w:w="75" w:type="dxa"/>
              <w:bottom w:w="15" w:type="dxa"/>
              <w:right w:w="15" w:type="dxa"/>
            </w:tcMar>
          </w:tcPr>
          <w:p w14:paraId="31AC35C0" w14:textId="77777777" w:rsidR="008F1C19" w:rsidRDefault="00FD3CB4">
            <w:pPr>
              <w:pStyle w:val="tdTableStyle-Tablestyle-BodyD-Column1-Body1"/>
            </w:pPr>
            <w:r>
              <w:fldChar w:fldCharType="begin"/>
            </w:r>
            <w:r w:rsidR="0078260A">
              <w:instrText xml:space="preserve"> XE "Device Files" </w:instrText>
            </w:r>
            <w:r>
              <w:fldChar w:fldCharType="end"/>
            </w:r>
            <w:r>
              <w:fldChar w:fldCharType="begin"/>
            </w:r>
            <w:r w:rsidR="0078260A">
              <w:instrText xml:space="preserve"> XE "Source Lines" </w:instrText>
            </w:r>
            <w:r>
              <w:fldChar w:fldCharType="end"/>
            </w:r>
            <w:r w:rsidR="0078260A">
              <w:t xml:space="preserve"> Lists all the Source Lines where the Field/Variable has been used/referenced, in the Source Member and its associated Device Files and Copybooks. This option enables only when </w:t>
            </w:r>
            <w:r w:rsidR="0078260A">
              <w:rPr>
                <w:rStyle w:val="b"/>
              </w:rPr>
              <w:t>Jump to</w:t>
            </w:r>
            <w:r w:rsidR="0078260A">
              <w:t xml:space="preserve"> is opted on the Source Browser.</w:t>
            </w:r>
          </w:p>
        </w:tc>
      </w:tr>
      <w:tr w:rsidR="008F1C19" w14:paraId="4039B2EB" w14:textId="77777777">
        <w:tc>
          <w:tcPr>
            <w:tcW w:w="3210" w:type="dxa"/>
            <w:tcBorders>
              <w:bottom w:val="single" w:sz="6" w:space="0" w:color="000000"/>
            </w:tcBorders>
            <w:shd w:val="clear" w:color="auto" w:fill="DCDCDC"/>
            <w:tcMar>
              <w:top w:w="15" w:type="dxa"/>
              <w:left w:w="75" w:type="dxa"/>
              <w:bottom w:w="15" w:type="dxa"/>
              <w:right w:w="15" w:type="dxa"/>
            </w:tcMar>
          </w:tcPr>
          <w:p w14:paraId="55E22AA3" w14:textId="77777777" w:rsidR="008F1C19" w:rsidRDefault="0078260A">
            <w:pPr>
              <w:pStyle w:val="tdTableStyle-Tablestyle-BodyE-Column1-Body1"/>
              <w:shd w:val="clear" w:color="auto" w:fill="DCDCDC"/>
            </w:pPr>
            <w:r>
              <w:rPr>
                <w:shd w:val="clear" w:color="auto" w:fill="DCDCDC"/>
              </w:rPr>
              <w:t xml:space="preserve"> Variable Where Used</w:t>
            </w:r>
          </w:p>
        </w:tc>
        <w:tc>
          <w:tcPr>
            <w:tcW w:w="5790" w:type="dxa"/>
            <w:tcBorders>
              <w:bottom w:val="single" w:sz="6" w:space="0" w:color="000000"/>
            </w:tcBorders>
            <w:tcMar>
              <w:top w:w="15" w:type="dxa"/>
              <w:left w:w="75" w:type="dxa"/>
              <w:bottom w:w="15" w:type="dxa"/>
              <w:right w:w="15" w:type="dxa"/>
            </w:tcMar>
          </w:tcPr>
          <w:p w14:paraId="608A99C3" w14:textId="77777777" w:rsidR="008F1C19" w:rsidRDefault="0078260A">
            <w:pPr>
              <w:pStyle w:val="tdTableStyle-Tablestyle-BodyD-Column1-Body1"/>
            </w:pPr>
            <w:r>
              <w:t xml:space="preserve"> This option enables only when Jump to is opted on the Source Browser.</w:t>
            </w:r>
          </w:p>
        </w:tc>
      </w:tr>
      <w:tr w:rsidR="008F1C19" w14:paraId="6D6E706A" w14:textId="77777777">
        <w:tc>
          <w:tcPr>
            <w:tcW w:w="3210" w:type="dxa"/>
            <w:tcBorders>
              <w:bottom w:val="single" w:sz="6" w:space="0" w:color="000000"/>
            </w:tcBorders>
            <w:shd w:val="clear" w:color="auto" w:fill="DCDCDC"/>
            <w:tcMar>
              <w:top w:w="15" w:type="dxa"/>
              <w:left w:w="75" w:type="dxa"/>
              <w:bottom w:w="15" w:type="dxa"/>
              <w:right w:w="15" w:type="dxa"/>
            </w:tcMar>
          </w:tcPr>
          <w:p w14:paraId="0091BC7D" w14:textId="77777777" w:rsidR="008F1C19" w:rsidRDefault="0078260A">
            <w:pPr>
              <w:pStyle w:val="tdTableStyle-Tablestyle-BodyE-Column1-Body1"/>
              <w:shd w:val="clear" w:color="auto" w:fill="DCDCDC"/>
            </w:pPr>
            <w:r>
              <w:rPr>
                <w:shd w:val="clear" w:color="auto" w:fill="DCDCDC"/>
              </w:rPr>
              <w:t xml:space="preserve"> Variable Where Updated</w:t>
            </w:r>
          </w:p>
        </w:tc>
        <w:tc>
          <w:tcPr>
            <w:tcW w:w="5790" w:type="dxa"/>
            <w:tcBorders>
              <w:bottom w:val="single" w:sz="6" w:space="0" w:color="000000"/>
            </w:tcBorders>
            <w:tcMar>
              <w:top w:w="15" w:type="dxa"/>
              <w:left w:w="75" w:type="dxa"/>
              <w:bottom w:w="15" w:type="dxa"/>
              <w:right w:w="15" w:type="dxa"/>
            </w:tcMar>
          </w:tcPr>
          <w:p w14:paraId="71F8B616" w14:textId="77777777" w:rsidR="008F1C19" w:rsidRDefault="0078260A">
            <w:pPr>
              <w:pStyle w:val="tdTableStyle-Tablestyle-BodyD-Column1-Body1"/>
            </w:pPr>
            <w:r>
              <w:t xml:space="preserve"> Displays all the instances of the specified variable in the application.</w:t>
            </w:r>
          </w:p>
        </w:tc>
      </w:tr>
      <w:tr w:rsidR="008F1C19" w14:paraId="039EF271" w14:textId="77777777">
        <w:tc>
          <w:tcPr>
            <w:tcW w:w="3210" w:type="dxa"/>
            <w:tcBorders>
              <w:bottom w:val="single" w:sz="6" w:space="0" w:color="000000"/>
            </w:tcBorders>
            <w:shd w:val="clear" w:color="auto" w:fill="DCDCDC"/>
            <w:tcMar>
              <w:top w:w="15" w:type="dxa"/>
              <w:left w:w="75" w:type="dxa"/>
              <w:bottom w:w="15" w:type="dxa"/>
              <w:right w:w="15" w:type="dxa"/>
            </w:tcMar>
          </w:tcPr>
          <w:p w14:paraId="40DB72A4" w14:textId="77777777" w:rsidR="008F1C19" w:rsidRDefault="0078260A">
            <w:pPr>
              <w:pStyle w:val="tdTableStyle-Tablestyle-BodyE-Column1-Body1"/>
              <w:shd w:val="clear" w:color="auto" w:fill="DCDCDC"/>
            </w:pPr>
            <w:r>
              <w:rPr>
                <w:shd w:val="clear" w:color="auto" w:fill="DCDCDC"/>
              </w:rPr>
              <w:t xml:space="preserve"> Variable Where Defined</w:t>
            </w:r>
          </w:p>
        </w:tc>
        <w:tc>
          <w:tcPr>
            <w:tcW w:w="5790" w:type="dxa"/>
            <w:tcBorders>
              <w:bottom w:val="single" w:sz="6" w:space="0" w:color="000000"/>
            </w:tcBorders>
            <w:tcMar>
              <w:top w:w="15" w:type="dxa"/>
              <w:left w:w="75" w:type="dxa"/>
              <w:bottom w:w="15" w:type="dxa"/>
              <w:right w:w="15" w:type="dxa"/>
            </w:tcMar>
          </w:tcPr>
          <w:p w14:paraId="3DC9D937" w14:textId="77777777" w:rsidR="008F1C19" w:rsidRDefault="0078260A">
            <w:pPr>
              <w:pStyle w:val="tdTableStyle-Tablestyle-BodyD-Column1-Body1"/>
            </w:pPr>
            <w:r>
              <w:t xml:space="preserve">Same as Variable Where Used, but displays only those source lines where the field is updated. </w:t>
            </w:r>
          </w:p>
        </w:tc>
      </w:tr>
      <w:tr w:rsidR="008F1C19" w14:paraId="11BD6AEA" w14:textId="77777777">
        <w:tc>
          <w:tcPr>
            <w:tcW w:w="3210" w:type="dxa"/>
            <w:tcBorders>
              <w:bottom w:val="single" w:sz="6" w:space="0" w:color="000000"/>
            </w:tcBorders>
            <w:shd w:val="clear" w:color="auto" w:fill="DCDCDC"/>
            <w:tcMar>
              <w:top w:w="15" w:type="dxa"/>
              <w:left w:w="75" w:type="dxa"/>
              <w:bottom w:w="15" w:type="dxa"/>
              <w:right w:w="15" w:type="dxa"/>
            </w:tcMar>
          </w:tcPr>
          <w:p w14:paraId="03C79C44" w14:textId="77777777" w:rsidR="008F1C19" w:rsidRDefault="00FD3CB4">
            <w:pPr>
              <w:pStyle w:val="tdTableStyle-Tablestyle-BodyE-Column1-Body1"/>
              <w:shd w:val="clear" w:color="auto" w:fill="DCDCDC"/>
            </w:pPr>
            <w:r>
              <w:fldChar w:fldCharType="begin"/>
            </w:r>
            <w:r w:rsidR="0078260A">
              <w:instrText xml:space="preserve"> XE "Data Model Diagram" </w:instrText>
            </w:r>
            <w:r>
              <w:fldChar w:fldCharType="end"/>
            </w:r>
            <w:r>
              <w:fldChar w:fldCharType="begin"/>
            </w:r>
            <w:r w:rsidR="0078260A">
              <w:instrText xml:space="preserve"> XE "data model" </w:instrText>
            </w:r>
            <w:r>
              <w:fldChar w:fldCharType="end"/>
            </w:r>
            <w:r w:rsidR="0078260A">
              <w:rPr>
                <w:shd w:val="clear" w:color="auto" w:fill="DCDCDC"/>
              </w:rPr>
              <w:t>Data Model Diagram</w:t>
            </w:r>
          </w:p>
        </w:tc>
        <w:tc>
          <w:tcPr>
            <w:tcW w:w="5790" w:type="dxa"/>
            <w:tcBorders>
              <w:bottom w:val="single" w:sz="6" w:space="0" w:color="000000"/>
            </w:tcBorders>
            <w:tcMar>
              <w:top w:w="15" w:type="dxa"/>
              <w:left w:w="75" w:type="dxa"/>
              <w:bottom w:w="15" w:type="dxa"/>
              <w:right w:w="15" w:type="dxa"/>
            </w:tcMar>
          </w:tcPr>
          <w:p w14:paraId="1BC28D8F" w14:textId="77777777" w:rsidR="008F1C19" w:rsidRDefault="0078260A">
            <w:pPr>
              <w:pStyle w:val="tdTableStyle-Tablestyle-BodyD-Column1-Body1"/>
            </w:pPr>
            <w:r>
              <w:t xml:space="preserve">Displays the source lines where the variable is defined. Displays the Data Model Diagram of the object. </w:t>
            </w:r>
          </w:p>
        </w:tc>
      </w:tr>
      <w:tr w:rsidR="008F1C19" w14:paraId="16F11457" w14:textId="77777777">
        <w:tc>
          <w:tcPr>
            <w:tcW w:w="3210" w:type="dxa"/>
            <w:shd w:val="clear" w:color="auto" w:fill="DCDCDC"/>
            <w:tcMar>
              <w:top w:w="15" w:type="dxa"/>
              <w:left w:w="75" w:type="dxa"/>
              <w:bottom w:w="15" w:type="dxa"/>
              <w:right w:w="15" w:type="dxa"/>
            </w:tcMar>
          </w:tcPr>
          <w:p w14:paraId="2ABB3CD2" w14:textId="77777777" w:rsidR="008F1C19" w:rsidRDefault="0078260A">
            <w:pPr>
              <w:pStyle w:val="tdTableStyle-Tablestyle-BodyB-Column1-Body1"/>
              <w:shd w:val="clear" w:color="auto" w:fill="DCDCDC"/>
            </w:pPr>
            <w:r>
              <w:rPr>
                <w:shd w:val="clear" w:color="auto" w:fill="DCDCDC"/>
              </w:rPr>
              <w:t>Application Area</w:t>
            </w:r>
          </w:p>
        </w:tc>
        <w:tc>
          <w:tcPr>
            <w:tcW w:w="5790" w:type="dxa"/>
            <w:tcMar>
              <w:top w:w="15" w:type="dxa"/>
              <w:left w:w="75" w:type="dxa"/>
              <w:bottom w:w="15" w:type="dxa"/>
              <w:right w:w="15" w:type="dxa"/>
            </w:tcMar>
          </w:tcPr>
          <w:p w14:paraId="6C190566" w14:textId="77777777" w:rsidR="008F1C19" w:rsidRDefault="0078260A">
            <w:pPr>
              <w:pStyle w:val="tdTableStyle-Tablestyle-BodyA-Column1-Body1"/>
            </w:pPr>
            <w:r>
              <w:t xml:space="preserve">Selects the Application area on the Navigation panel. </w:t>
            </w:r>
          </w:p>
        </w:tc>
      </w:tr>
    </w:tbl>
    <w:p w14:paraId="39A611DE" w14:textId="77777777" w:rsidR="008F1C19" w:rsidRDefault="008F1C19">
      <w:pPr>
        <w:spacing w:after="20"/>
      </w:pPr>
    </w:p>
    <w:p w14:paraId="33083755" w14:textId="77777777" w:rsidR="008F1C19" w:rsidRDefault="0078260A">
      <w:pPr>
        <w:pStyle w:val="body"/>
      </w:pPr>
      <w:r>
        <w:br/>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D27167F" w14:textId="77777777">
        <w:trPr>
          <w:tblCellSpacing w:w="0" w:type="dxa"/>
        </w:trPr>
        <w:tc>
          <w:tcPr>
            <w:tcW w:w="855" w:type="dxa"/>
            <w:shd w:val="clear" w:color="auto" w:fill="F0F7FB"/>
            <w:vAlign w:val="center"/>
          </w:tcPr>
          <w:p w14:paraId="5D3F8EDF" w14:textId="77777777" w:rsidR="008F1C19" w:rsidRDefault="00FB1154">
            <w:pPr>
              <w:pStyle w:val="tdTableStyle-Note-BodyB-Column1-Body1"/>
            </w:pPr>
            <w:r>
              <w:rPr>
                <w:noProof/>
              </w:rPr>
              <w:drawing>
                <wp:inline distT="0" distB="0" distL="0" distR="0" wp14:anchorId="262209CC" wp14:editId="02DE9E4C">
                  <wp:extent cx="461010" cy="380365"/>
                  <wp:effectExtent l="0" t="0" r="0" b="0"/>
                  <wp:docPr id="347"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A58D66D" w14:textId="77777777" w:rsidR="008F1C19" w:rsidRDefault="0078260A">
            <w:pPr>
              <w:pStyle w:val="tdTableStyle-Note-BodyA-Column1-Body1"/>
            </w:pPr>
            <w:r>
              <w:t>When entering a search for Variable Where Used on a string literal from Jump to, include the variable name within the single quotations marks (‘ ’) as shown below:</w:t>
            </w:r>
          </w:p>
        </w:tc>
      </w:tr>
    </w:tbl>
    <w:p w14:paraId="0F96EC7E" w14:textId="77777777" w:rsidR="008F1C19" w:rsidRDefault="00FB1154">
      <w:pPr>
        <w:pStyle w:val="figure"/>
      </w:pPr>
      <w:r>
        <w:rPr>
          <w:noProof/>
        </w:rPr>
        <w:drawing>
          <wp:inline distT="0" distB="0" distL="0" distR="0" wp14:anchorId="316B6C27" wp14:editId="0120E3E6">
            <wp:extent cx="1550670" cy="4023360"/>
            <wp:effectExtent l="38100" t="38100" r="11430" b="15240"/>
            <wp:docPr id="348"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preferRelativeResize="0">
                      <a:picLocks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1550670" cy="4023360"/>
                    </a:xfrm>
                    <a:prstGeom prst="rect">
                      <a:avLst/>
                    </a:prstGeom>
                    <a:noFill/>
                    <a:ln w="23495" cmpd="sng">
                      <a:solidFill>
                        <a:srgbClr val="808080"/>
                      </a:solidFill>
                      <a:miter lim="800000"/>
                      <a:headEnd/>
                      <a:tailEnd/>
                    </a:ln>
                    <a:effectLst/>
                  </pic:spPr>
                </pic:pic>
              </a:graphicData>
            </a:graphic>
          </wp:inline>
        </w:drawing>
      </w:r>
    </w:p>
    <w:p w14:paraId="2BFB560C" w14:textId="77777777" w:rsidR="008F1C19" w:rsidRDefault="0078260A">
      <w:pPr>
        <w:pStyle w:val="figcaption"/>
      </w:pPr>
      <w:r>
        <w:rPr>
          <w:rStyle w:val="conditionalText"/>
        </w:rPr>
        <w:t xml:space="preserve">Fig. 5.1.2 – </w:t>
      </w:r>
      <w:r>
        <w:t>Jump to dialog</w:t>
      </w:r>
    </w:p>
    <w:p w14:paraId="6420CDA5" w14:textId="77777777" w:rsidR="008F1C19" w:rsidRDefault="0078260A">
      <w:pPr>
        <w:pStyle w:val="p"/>
      </w:pPr>
      <w:r>
        <w:t xml:space="preserve">When the search is performed for Physical File/Field Name, the result will have only </w:t>
      </w:r>
      <w:r>
        <w:rPr>
          <w:rStyle w:val="b"/>
        </w:rPr>
        <w:t>File/field Where Used</w:t>
      </w:r>
      <w:r>
        <w:t xml:space="preserve"> references.</w:t>
      </w:r>
    </w:p>
    <w:p w14:paraId="5463DED4" w14:textId="77777777" w:rsidR="008F1C19" w:rsidRDefault="00FD3CB4">
      <w:pPr>
        <w:pStyle w:val="h21"/>
      </w:pPr>
      <w:r>
        <w:lastRenderedPageBreak/>
        <w:fldChar w:fldCharType="begin"/>
      </w:r>
      <w:r w:rsidR="0078260A">
        <w:instrText xml:space="preserve"> XE "Source Browser" </w:instrText>
      </w:r>
      <w:r>
        <w:fldChar w:fldCharType="end"/>
      </w:r>
      <w:r>
        <w:fldChar w:fldCharType="begin"/>
      </w:r>
      <w:r w:rsidR="0078260A">
        <w:instrText xml:space="preserve"> XE "SOURCE" </w:instrText>
      </w:r>
      <w:r>
        <w:fldChar w:fldCharType="end"/>
      </w:r>
      <w:bookmarkStart w:id="224" w:name="_Toc131416835"/>
      <w:r w:rsidR="0078260A">
        <w:t>Source Browser View</w:t>
      </w:r>
      <w:bookmarkEnd w:id="224"/>
    </w:p>
    <w:p w14:paraId="16683B91" w14:textId="77777777" w:rsidR="008F1C19" w:rsidRDefault="0078260A">
      <w:pPr>
        <w:pStyle w:val="p"/>
      </w:pPr>
      <w:r>
        <w:t xml:space="preserve">The source browser displays the source for an object. The context menu on any member/object has the </w:t>
      </w:r>
      <w:r w:rsidR="00FD3CB4">
        <w:fldChar w:fldCharType="begin"/>
      </w:r>
      <w:r>
        <w:instrText xml:space="preserve"> XE "Zoom Source" </w:instrText>
      </w:r>
      <w:r w:rsidR="00FD3CB4">
        <w:fldChar w:fldCharType="end"/>
      </w:r>
      <w:r>
        <w:rPr>
          <w:rStyle w:val="b"/>
        </w:rPr>
        <w:t>Zoom Source</w:t>
      </w:r>
      <w:r>
        <w:t xml:space="preserve"> option, which invokes the source browser for that object or member.</w:t>
      </w:r>
    </w:p>
    <w:p w14:paraId="37C1E745" w14:textId="77777777" w:rsidR="008F1C19" w:rsidRDefault="00FB1154">
      <w:pPr>
        <w:pStyle w:val="figure"/>
      </w:pPr>
      <w:r>
        <w:rPr>
          <w:noProof/>
        </w:rPr>
        <w:drawing>
          <wp:inline distT="0" distB="0" distL="0" distR="0" wp14:anchorId="65D39CDC" wp14:editId="02358782">
            <wp:extent cx="5449570" cy="3649980"/>
            <wp:effectExtent l="38100" t="38100" r="17780" b="26670"/>
            <wp:docPr id="349"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preferRelativeResize="0">
                      <a:picLocks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449570" cy="3649980"/>
                    </a:xfrm>
                    <a:prstGeom prst="rect">
                      <a:avLst/>
                    </a:prstGeom>
                    <a:noFill/>
                    <a:ln w="23495" cmpd="sng">
                      <a:solidFill>
                        <a:srgbClr val="808080"/>
                      </a:solidFill>
                      <a:miter lim="800000"/>
                      <a:headEnd/>
                      <a:tailEnd/>
                    </a:ln>
                    <a:effectLst/>
                  </pic:spPr>
                </pic:pic>
              </a:graphicData>
            </a:graphic>
          </wp:inline>
        </w:drawing>
      </w:r>
    </w:p>
    <w:p w14:paraId="24D20162" w14:textId="77777777" w:rsidR="008F1C19" w:rsidRDefault="0078260A">
      <w:pPr>
        <w:pStyle w:val="figcaption"/>
      </w:pPr>
      <w:r>
        <w:t xml:space="preserve"> Fig. 5.2.1 – Context menu – Zoom Source option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986"/>
        <w:gridCol w:w="8375"/>
      </w:tblGrid>
      <w:tr w:rsidR="008F1C19" w14:paraId="04C61F5B" w14:textId="77777777">
        <w:trPr>
          <w:tblCellSpacing w:w="0" w:type="dxa"/>
        </w:trPr>
        <w:tc>
          <w:tcPr>
            <w:tcW w:w="945" w:type="dxa"/>
            <w:shd w:val="clear" w:color="auto" w:fill="F0F7FB"/>
            <w:vAlign w:val="center"/>
          </w:tcPr>
          <w:p w14:paraId="278BD2BC" w14:textId="77777777" w:rsidR="008F1C19" w:rsidRDefault="00FB1154">
            <w:pPr>
              <w:pStyle w:val="tdTableStyle-Note-BodyB-Column1-Body1"/>
            </w:pPr>
            <w:r>
              <w:rPr>
                <w:noProof/>
              </w:rPr>
              <w:drawing>
                <wp:inline distT="0" distB="0" distL="0" distR="0" wp14:anchorId="5A9C2E29" wp14:editId="34A3D3FB">
                  <wp:extent cx="461010" cy="380365"/>
                  <wp:effectExtent l="0" t="0" r="0" b="0"/>
                  <wp:docPr id="350"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025" w:type="dxa"/>
            <w:shd w:val="clear" w:color="auto" w:fill="F0F7FB"/>
            <w:vAlign w:val="center"/>
          </w:tcPr>
          <w:p w14:paraId="3A2050BC" w14:textId="77777777" w:rsidR="008F1C19" w:rsidRDefault="00FD3CB4">
            <w:pPr>
              <w:pStyle w:val="tdTableStyle-Note-BodyA-Column1-Body1"/>
            </w:pPr>
            <w:r>
              <w:fldChar w:fldCharType="begin"/>
            </w:r>
            <w:r w:rsidR="0078260A">
              <w:instrText xml:space="preserve"> XE "X-Analysis" </w:instrText>
            </w:r>
            <w:r>
              <w:fldChar w:fldCharType="end"/>
            </w:r>
            <w:r w:rsidR="0078260A">
              <w:t>Select any member/object and double-click on it to open the source member of that object in the X-Analysis source browser.</w:t>
            </w:r>
          </w:p>
        </w:tc>
      </w:tr>
    </w:tbl>
    <w:p w14:paraId="3FAD9E7B" w14:textId="77777777" w:rsidR="008F1C19" w:rsidRDefault="008F1C19">
      <w:pPr>
        <w:pStyle w:val="pageBreak"/>
      </w:pPr>
    </w:p>
    <w:p w14:paraId="02A5A5E9" w14:textId="77777777" w:rsidR="008F1C19" w:rsidRDefault="00FD3CB4">
      <w:pPr>
        <w:pStyle w:val="h31"/>
      </w:pPr>
      <w:r>
        <w:lastRenderedPageBreak/>
        <w:fldChar w:fldCharType="begin"/>
      </w:r>
      <w:r w:rsidR="0078260A">
        <w:instrText xml:space="preserve"> XE "Zoom Source" </w:instrText>
      </w:r>
      <w:r>
        <w:fldChar w:fldCharType="end"/>
      </w:r>
      <w:r>
        <w:fldChar w:fldCharType="begin"/>
      </w:r>
      <w:r w:rsidR="0078260A">
        <w:instrText xml:space="preserve"> XE "SOURCE" </w:instrText>
      </w:r>
      <w:r>
        <w:fldChar w:fldCharType="end"/>
      </w:r>
      <w:bookmarkStart w:id="225" w:name="_Toc131416836"/>
      <w:r w:rsidR="0078260A">
        <w:t>Zoom Source</w:t>
      </w:r>
      <w:bookmarkEnd w:id="225"/>
    </w:p>
    <w:p w14:paraId="27DA8B3A" w14:textId="77777777" w:rsidR="008F1C19" w:rsidRDefault="00FD3CB4">
      <w:pPr>
        <w:pStyle w:val="p"/>
      </w:pPr>
      <w:r>
        <w:fldChar w:fldCharType="begin"/>
      </w:r>
      <w:r w:rsidR="0078260A">
        <w:instrText xml:space="preserve"> XE "Source Browser" </w:instrText>
      </w:r>
      <w:r>
        <w:fldChar w:fldCharType="end"/>
      </w:r>
      <w:r>
        <w:fldChar w:fldCharType="begin"/>
      </w:r>
      <w:r w:rsidR="0078260A">
        <w:instrText xml:space="preserve"> XE "X-Analysis" </w:instrText>
      </w:r>
      <w:r>
        <w:fldChar w:fldCharType="end"/>
      </w:r>
      <w:r>
        <w:fldChar w:fldCharType="begin"/>
      </w:r>
      <w:r w:rsidR="0078260A">
        <w:instrText xml:space="preserve"> XE "IBM" </w:instrText>
      </w:r>
      <w:r>
        <w:fldChar w:fldCharType="end"/>
      </w:r>
      <w:r w:rsidR="0078260A">
        <w:t>The Source Browser follows the pattern similar to IBM’s SEU and is equivalent to viewing a source member in SEU browser mode. However, the X-Analysis source browser provides a number of additional features. It allows you to browse another source, and also continue with another zoom on reaching there. Further, you can traverse to the previous screen from where the zoom was issued.</w:t>
      </w:r>
    </w:p>
    <w:p w14:paraId="061BF0AA" w14:textId="77777777" w:rsidR="008F1C19" w:rsidRDefault="00FB1154">
      <w:pPr>
        <w:pStyle w:val="figure"/>
      </w:pPr>
      <w:r>
        <w:rPr>
          <w:noProof/>
        </w:rPr>
        <w:drawing>
          <wp:inline distT="0" distB="0" distL="0" distR="0" wp14:anchorId="0C08230C" wp14:editId="2F353530">
            <wp:extent cx="5449570" cy="2735580"/>
            <wp:effectExtent l="38100" t="38100" r="17780" b="26670"/>
            <wp:docPr id="351"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preferRelativeResize="0">
                      <a:picLocks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449570" cy="2735580"/>
                    </a:xfrm>
                    <a:prstGeom prst="rect">
                      <a:avLst/>
                    </a:prstGeom>
                    <a:noFill/>
                    <a:ln w="23495" cmpd="sng">
                      <a:solidFill>
                        <a:srgbClr val="808080"/>
                      </a:solidFill>
                      <a:miter lim="800000"/>
                      <a:headEnd/>
                      <a:tailEnd/>
                    </a:ln>
                    <a:effectLst/>
                  </pic:spPr>
                </pic:pic>
              </a:graphicData>
            </a:graphic>
          </wp:inline>
        </w:drawing>
      </w:r>
    </w:p>
    <w:p w14:paraId="78EC63E6" w14:textId="77777777" w:rsidR="008F1C19" w:rsidRDefault="0078260A">
      <w:pPr>
        <w:pStyle w:val="figcaption"/>
      </w:pPr>
      <w:r>
        <w:t xml:space="preserve"> Fig. 5.2.2 – Source Browser View</w:t>
      </w:r>
    </w:p>
    <w:p w14:paraId="1FC16CF6" w14:textId="77777777" w:rsidR="008F1C19" w:rsidRDefault="0078260A">
      <w:pPr>
        <w:pStyle w:val="p"/>
      </w:pPr>
      <w:r>
        <w:rPr>
          <w:b/>
          <w:bCs/>
        </w:rPr>
        <w:t>Note the following on this view:</w:t>
      </w:r>
    </w:p>
    <w:p w14:paraId="5A7DDD53" w14:textId="77777777" w:rsidR="008F1C19" w:rsidRDefault="00FD3CB4">
      <w:pPr>
        <w:pStyle w:val="li"/>
        <w:numPr>
          <w:ilvl w:val="0"/>
          <w:numId w:val="139"/>
        </w:numPr>
        <w:ind w:left="600"/>
      </w:pPr>
      <w:r>
        <w:fldChar w:fldCharType="begin"/>
      </w:r>
      <w:r w:rsidR="0078260A">
        <w:instrText xml:space="preserve"> XE "COBOL" </w:instrText>
      </w:r>
      <w:r>
        <w:fldChar w:fldCharType="end"/>
      </w:r>
      <w:r>
        <w:fldChar w:fldCharType="begin"/>
      </w:r>
      <w:r w:rsidR="0078260A">
        <w:instrText xml:space="preserve"> XE "RPG" </w:instrText>
      </w:r>
      <w:r>
        <w:fldChar w:fldCharType="end"/>
      </w:r>
      <w:r w:rsidR="0078260A">
        <w:rPr>
          <w:color w:val="000000"/>
        </w:rPr>
        <w:t>When the Source Browser invokes, then the cursor is positioned to the beginning of C-specifications for RPG/RPGLE programs and Procedure Division for COBOL programs.</w:t>
      </w:r>
    </w:p>
    <w:p w14:paraId="29A0AFB1" w14:textId="77777777" w:rsidR="008F1C19" w:rsidRDefault="00FD3CB4">
      <w:pPr>
        <w:pStyle w:val="li"/>
        <w:numPr>
          <w:ilvl w:val="0"/>
          <w:numId w:val="139"/>
        </w:numPr>
        <w:ind w:left="600"/>
      </w:pPr>
      <w:r>
        <w:fldChar w:fldCharType="begin"/>
      </w:r>
      <w:r w:rsidR="0078260A">
        <w:instrText xml:space="preserve"> XE "Variable Where Used" </w:instrText>
      </w:r>
      <w:r>
        <w:fldChar w:fldCharType="end"/>
      </w:r>
      <w:r>
        <w:fldChar w:fldCharType="begin"/>
      </w:r>
      <w:r w:rsidR="0078260A">
        <w:instrText xml:space="preserve"> XE "Object Where Used" </w:instrText>
      </w:r>
      <w:r>
        <w:fldChar w:fldCharType="end"/>
      </w:r>
      <w:r w:rsidR="0078260A">
        <w:rPr>
          <w:color w:val="000000"/>
        </w:rPr>
        <w:t>Double-click on the line performs 'Member X-Ref' or 'Object Where Used' depending on whether Object/Variable is available on that line. Preference is given to the Member X-Ref option, in case it is a Program. On Physical/Logical Files, Variable Where Used is performed for the field on that line for that file.</w:t>
      </w:r>
    </w:p>
    <w:p w14:paraId="1480DA6B" w14:textId="77777777" w:rsidR="008F1C19" w:rsidRDefault="0078260A">
      <w:pPr>
        <w:pStyle w:val="p"/>
      </w:pPr>
      <w:r>
        <w:rPr>
          <w:b/>
          <w:bCs/>
        </w:rPr>
        <w:t>Use of Templates by the Source Browser</w:t>
      </w:r>
    </w:p>
    <w:p w14:paraId="2E47E86E" w14:textId="77777777" w:rsidR="008F1C19" w:rsidRDefault="0078260A">
      <w:pPr>
        <w:pStyle w:val="p"/>
      </w:pPr>
      <w:r>
        <w:t xml:space="preserve">The source browser uses the extension of any </w:t>
      </w:r>
      <w:r>
        <w:rPr>
          <w:rStyle w:val="b"/>
        </w:rPr>
        <w:t>*PGM</w:t>
      </w:r>
      <w:r w:rsidR="00FD3CB4">
        <w:fldChar w:fldCharType="begin"/>
      </w:r>
      <w:r>
        <w:instrText xml:space="preserve"> XE "Attributes" </w:instrText>
      </w:r>
      <w:r w:rsidR="00FD3CB4">
        <w:fldChar w:fldCharType="end"/>
      </w:r>
      <w:r>
        <w:t xml:space="preserve"> file to determine its type, for example, the attributes which are equivalent to CBL are: CBLLE, CBLnn (CBL36 &amp; CBL38), CICSCBL, CICSSQLCBL, SQLCBL, SQLCBLLE, and undefined attributes if it is a COBOL Source File.</w:t>
      </w:r>
    </w:p>
    <w:p w14:paraId="17AC8839" w14:textId="77777777" w:rsidR="008F1C19" w:rsidRDefault="0078260A">
      <w:pPr>
        <w:pStyle w:val="p"/>
      </w:pPr>
      <w:r>
        <w:t>Information about an object can be displayed by selecting/highlighting the object and performing one of these.</w:t>
      </w:r>
    </w:p>
    <w:p w14:paraId="50F2B864" w14:textId="77777777" w:rsidR="008F1C19" w:rsidRDefault="0078260A">
      <w:pPr>
        <w:pStyle w:val="li"/>
        <w:numPr>
          <w:ilvl w:val="0"/>
          <w:numId w:val="140"/>
        </w:numPr>
        <w:ind w:left="600"/>
      </w:pPr>
      <w:r>
        <w:rPr>
          <w:color w:val="000000"/>
        </w:rPr>
        <w:t>Opt for the context menu to select an option.</w:t>
      </w:r>
    </w:p>
    <w:p w14:paraId="0A98AB53" w14:textId="77777777" w:rsidR="008F1C19" w:rsidRDefault="0078260A">
      <w:pPr>
        <w:pStyle w:val="li"/>
        <w:numPr>
          <w:ilvl w:val="0"/>
          <w:numId w:val="140"/>
        </w:numPr>
        <w:ind w:left="600"/>
      </w:pPr>
      <w:r>
        <w:rPr>
          <w:color w:val="000000"/>
        </w:rPr>
        <w:lastRenderedPageBreak/>
        <w:t>User may copy the variable name to the clipboard by simply clicking the option depicting variable name in the context menu as shown below:</w:t>
      </w:r>
    </w:p>
    <w:p w14:paraId="1DF13E36" w14:textId="77777777" w:rsidR="008F1C19" w:rsidRDefault="00FB1154">
      <w:pPr>
        <w:pStyle w:val="figure3"/>
      </w:pPr>
      <w:r>
        <w:rPr>
          <w:noProof/>
        </w:rPr>
        <w:drawing>
          <wp:inline distT="0" distB="0" distL="0" distR="0" wp14:anchorId="27464443" wp14:editId="4DB57F4D">
            <wp:extent cx="5164455" cy="1543685"/>
            <wp:effectExtent l="38100" t="38100" r="17145" b="18415"/>
            <wp:docPr id="352"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preferRelativeResize="0">
                      <a:picLocks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164455" cy="1543685"/>
                    </a:xfrm>
                    <a:prstGeom prst="rect">
                      <a:avLst/>
                    </a:prstGeom>
                    <a:noFill/>
                    <a:ln w="23495" cmpd="sng">
                      <a:solidFill>
                        <a:srgbClr val="808080"/>
                      </a:solidFill>
                      <a:miter lim="800000"/>
                      <a:headEnd/>
                      <a:tailEnd/>
                    </a:ln>
                    <a:effectLst/>
                  </pic:spPr>
                </pic:pic>
              </a:graphicData>
            </a:graphic>
          </wp:inline>
        </w:drawing>
      </w:r>
    </w:p>
    <w:p w14:paraId="4AEC53CA" w14:textId="7DFA0E84" w:rsidR="008F1C19" w:rsidRDefault="0078260A">
      <w:pPr>
        <w:pStyle w:val="figcaption4"/>
      </w:pPr>
      <w:r>
        <w:t>Fig. 5.2.3 – Templates by the Source Browser</w:t>
      </w:r>
    </w:p>
    <w:p w14:paraId="675752BC" w14:textId="77777777" w:rsidR="008F1C19" w:rsidRDefault="0078260A">
      <w:pPr>
        <w:pStyle w:val="li"/>
        <w:numPr>
          <w:ilvl w:val="0"/>
          <w:numId w:val="140"/>
        </w:numPr>
        <w:ind w:left="600"/>
      </w:pPr>
      <w:r>
        <w:rPr>
          <w:color w:val="000000"/>
        </w:rPr>
        <w:t>Double-click to bring up a designated view depending on the current view.</w:t>
      </w:r>
    </w:p>
    <w:p w14:paraId="1C0DD4C9" w14:textId="77777777" w:rsidR="008F1C19" w:rsidRDefault="008F1C19">
      <w:pPr>
        <w:pStyle w:val="pageBreak"/>
      </w:pPr>
      <w:bookmarkStart w:id="226" w:name="_Ref-984474341"/>
    </w:p>
    <w:bookmarkEnd w:id="226"/>
    <w:p w14:paraId="59A8D85E" w14:textId="77777777" w:rsidR="008F1C19" w:rsidRDefault="00FD3CB4">
      <w:pPr>
        <w:pStyle w:val="h31"/>
      </w:pPr>
      <w:r>
        <w:lastRenderedPageBreak/>
        <w:fldChar w:fldCharType="begin"/>
      </w:r>
      <w:r w:rsidR="0078260A">
        <w:instrText xml:space="preserve"> XE "Zoom Source" </w:instrText>
      </w:r>
      <w:r>
        <w:fldChar w:fldCharType="end"/>
      </w:r>
      <w:r>
        <w:fldChar w:fldCharType="begin"/>
      </w:r>
      <w:r w:rsidR="0078260A">
        <w:instrText xml:space="preserve"> XE "SOURCE" </w:instrText>
      </w:r>
      <w:r>
        <w:fldChar w:fldCharType="end"/>
      </w:r>
      <w:bookmarkStart w:id="227" w:name="_Toc131416837"/>
      <w:r w:rsidR="0078260A">
        <w:t>Zoom Source toolbar</w:t>
      </w:r>
      <w:bookmarkEnd w:id="227"/>
    </w:p>
    <w:p w14:paraId="3D817493" w14:textId="77777777" w:rsidR="008F1C19" w:rsidRDefault="0078260A">
      <w:pPr>
        <w:pStyle w:val="p"/>
      </w:pPr>
      <w:r>
        <w:t>The Zoom Source toolbar comprises various options, which are discussed below.</w:t>
      </w:r>
    </w:p>
    <w:p w14:paraId="2A6210DB" w14:textId="77777777" w:rsidR="008F1C19" w:rsidRDefault="00FB1154">
      <w:pPr>
        <w:pStyle w:val="figure"/>
      </w:pPr>
      <w:r>
        <w:rPr>
          <w:noProof/>
        </w:rPr>
        <w:drawing>
          <wp:inline distT="0" distB="0" distL="0" distR="0" wp14:anchorId="46E19952" wp14:editId="57C3AB4A">
            <wp:extent cx="5449570" cy="438785"/>
            <wp:effectExtent l="38100" t="38100" r="17780" b="18415"/>
            <wp:docPr id="353"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preferRelativeResize="0">
                      <a:picLocks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449570" cy="438785"/>
                    </a:xfrm>
                    <a:prstGeom prst="rect">
                      <a:avLst/>
                    </a:prstGeom>
                    <a:noFill/>
                    <a:ln w="23495" cmpd="sng">
                      <a:solidFill>
                        <a:srgbClr val="808080"/>
                      </a:solidFill>
                      <a:miter lim="800000"/>
                      <a:headEnd/>
                      <a:tailEnd/>
                    </a:ln>
                    <a:effectLst/>
                  </pic:spPr>
                </pic:pic>
              </a:graphicData>
            </a:graphic>
          </wp:inline>
        </w:drawing>
      </w:r>
    </w:p>
    <w:p w14:paraId="0F2D7927" w14:textId="77777777" w:rsidR="008F1C19" w:rsidRDefault="00FD3CB4">
      <w:pPr>
        <w:pStyle w:val="figcaption"/>
      </w:pPr>
      <w:r>
        <w:fldChar w:fldCharType="begin"/>
      </w:r>
      <w:r w:rsidR="0078260A">
        <w:instrText xml:space="preserve"> XE "Source Browser" </w:instrText>
      </w:r>
      <w:r>
        <w:fldChar w:fldCharType="end"/>
      </w:r>
      <w:r w:rsidR="0078260A">
        <w:t>Fig. 5.2.4 – Toolbar available on Source Browser</w:t>
      </w:r>
    </w:p>
    <w:p w14:paraId="5E8D8D9B" w14:textId="77777777" w:rsidR="008F1C19" w:rsidRDefault="008F1C19">
      <w:pPr>
        <w:pStyle w:val="pageBreak"/>
      </w:pPr>
    </w:p>
    <w:p w14:paraId="777E553D" w14:textId="77777777" w:rsidR="008F1C19" w:rsidRDefault="00FD3CB4">
      <w:pPr>
        <w:pStyle w:val="h41"/>
      </w:pPr>
      <w:r>
        <w:lastRenderedPageBreak/>
        <w:fldChar w:fldCharType="begin"/>
      </w:r>
      <w:r w:rsidR="0078260A">
        <w:instrText xml:space="preserve"> XE "Source Options" </w:instrText>
      </w:r>
      <w:r>
        <w:fldChar w:fldCharType="end"/>
      </w:r>
      <w:bookmarkStart w:id="228" w:name="_Toc131416838"/>
      <w:r w:rsidR="0078260A">
        <w:t>Source Options</w:t>
      </w:r>
      <w:bookmarkEnd w:id="228"/>
    </w:p>
    <w:p w14:paraId="4498EE82" w14:textId="77777777" w:rsidR="008F1C19" w:rsidRDefault="0078260A">
      <w:pPr>
        <w:pStyle w:val="p"/>
      </w:pPr>
      <w:r>
        <w:rPr>
          <w:rStyle w:val="b"/>
        </w:rPr>
        <w:t>Source Options</w:t>
      </w:r>
      <w:r>
        <w:t xml:space="preserve"> is the drop-down menu presenting the different source mode views that are available.</w:t>
      </w:r>
    </w:p>
    <w:p w14:paraId="3A02DA0D" w14:textId="77777777" w:rsidR="008F1C19" w:rsidRDefault="00FB1154">
      <w:pPr>
        <w:pStyle w:val="figure"/>
      </w:pPr>
      <w:r>
        <w:rPr>
          <w:noProof/>
        </w:rPr>
        <w:drawing>
          <wp:inline distT="0" distB="0" distL="0" distR="0" wp14:anchorId="088F212F" wp14:editId="75F8BFBE">
            <wp:extent cx="5449570" cy="1791970"/>
            <wp:effectExtent l="38100" t="38100" r="17780" b="17780"/>
            <wp:docPr id="354"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preferRelativeResize="0">
                      <a:picLocks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449570" cy="1791970"/>
                    </a:xfrm>
                    <a:prstGeom prst="rect">
                      <a:avLst/>
                    </a:prstGeom>
                    <a:noFill/>
                    <a:ln w="23495" cmpd="sng">
                      <a:solidFill>
                        <a:srgbClr val="808080"/>
                      </a:solidFill>
                      <a:miter lim="800000"/>
                      <a:headEnd/>
                      <a:tailEnd/>
                    </a:ln>
                    <a:effectLst/>
                  </pic:spPr>
                </pic:pic>
              </a:graphicData>
            </a:graphic>
          </wp:inline>
        </w:drawing>
      </w:r>
    </w:p>
    <w:p w14:paraId="1A7402FC" w14:textId="77777777" w:rsidR="008F1C19" w:rsidRDefault="0078260A">
      <w:pPr>
        <w:pStyle w:val="figcaption"/>
      </w:pPr>
      <w:r>
        <w:t xml:space="preserve"> Fig. 5.2.5 – Source Options</w:t>
      </w:r>
    </w:p>
    <w:p w14:paraId="6FA3445A" w14:textId="77777777" w:rsidR="008F1C19" w:rsidRDefault="008F1C19">
      <w:pPr>
        <w:pStyle w:val="pageBreak"/>
      </w:pPr>
    </w:p>
    <w:p w14:paraId="6582237C" w14:textId="77777777" w:rsidR="008F1C19" w:rsidRDefault="0078260A">
      <w:pPr>
        <w:pStyle w:val="h41"/>
      </w:pPr>
      <w:bookmarkStart w:id="229" w:name="_Toc131416839"/>
      <w:r>
        <w:lastRenderedPageBreak/>
        <w:t>Normal Source Code</w:t>
      </w:r>
      <w:bookmarkEnd w:id="229"/>
      <w:r>
        <w:t xml:space="preserve"> </w:t>
      </w:r>
    </w:p>
    <w:p w14:paraId="4C983060" w14:textId="77777777" w:rsidR="008F1C19" w:rsidRDefault="0078260A">
      <w:pPr>
        <w:pStyle w:val="p"/>
      </w:pPr>
      <w:r>
        <w:t xml:space="preserve">The </w:t>
      </w:r>
      <w:r>
        <w:rPr>
          <w:rStyle w:val="b"/>
        </w:rPr>
        <w:t>Normal Source Code</w:t>
      </w:r>
      <w:r w:rsidR="00FD3CB4">
        <w:fldChar w:fldCharType="begin"/>
      </w:r>
      <w:r>
        <w:instrText xml:space="preserve"> XE "COBOL" </w:instrText>
      </w:r>
      <w:r w:rsidR="00FD3CB4">
        <w:fldChar w:fldCharType="end"/>
      </w:r>
      <w:r w:rsidR="00FD3CB4">
        <w:fldChar w:fldCharType="begin"/>
      </w:r>
      <w:r>
        <w:instrText xml:space="preserve"> XE "RPG" </w:instrText>
      </w:r>
      <w:r w:rsidR="00FD3CB4">
        <w:fldChar w:fldCharType="end"/>
      </w:r>
      <w:r>
        <w:t xml:space="preserve"> is the default source view for RPG/COBOL programs.</w:t>
      </w:r>
    </w:p>
    <w:p w14:paraId="0584B509" w14:textId="77777777" w:rsidR="008F1C19" w:rsidRDefault="00FD3CB4">
      <w:pPr>
        <w:pStyle w:val="p"/>
      </w:pPr>
      <w:r>
        <w:fldChar w:fldCharType="begin"/>
      </w:r>
      <w:r w:rsidR="0078260A">
        <w:instrText xml:space="preserve"> XE "Indented Source Code" </w:instrText>
      </w:r>
      <w:r>
        <w:fldChar w:fldCharType="end"/>
      </w:r>
      <w:r w:rsidR="0078260A">
        <w:rPr>
          <w:b/>
          <w:bCs/>
        </w:rPr>
        <w:t>Indented Source Code</w:t>
      </w:r>
    </w:p>
    <w:p w14:paraId="4F21CBCC" w14:textId="77777777" w:rsidR="008F1C19" w:rsidRDefault="0078260A">
      <w:pPr>
        <w:pStyle w:val="p"/>
      </w:pPr>
      <w:r>
        <w:t xml:space="preserve">Select </w:t>
      </w:r>
      <w:r>
        <w:rPr>
          <w:rStyle w:val="b"/>
        </w:rPr>
        <w:t>Indented Source Code</w:t>
      </w:r>
      <w:r>
        <w:t xml:space="preserve"> from Source Options to display the indented source code:</w:t>
      </w:r>
    </w:p>
    <w:p w14:paraId="5E942D6B" w14:textId="77777777" w:rsidR="008F1C19" w:rsidRDefault="00FB1154">
      <w:pPr>
        <w:pStyle w:val="figure"/>
      </w:pPr>
      <w:r>
        <w:rPr>
          <w:noProof/>
        </w:rPr>
        <w:drawing>
          <wp:inline distT="0" distB="0" distL="0" distR="0" wp14:anchorId="62E0DAA7" wp14:editId="6731119B">
            <wp:extent cx="5449570" cy="1616710"/>
            <wp:effectExtent l="38100" t="38100" r="17780" b="21590"/>
            <wp:docPr id="355"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preferRelativeResize="0">
                      <a:picLocks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449570" cy="1616710"/>
                    </a:xfrm>
                    <a:prstGeom prst="rect">
                      <a:avLst/>
                    </a:prstGeom>
                    <a:noFill/>
                    <a:ln w="23495" cmpd="sng">
                      <a:solidFill>
                        <a:srgbClr val="808080"/>
                      </a:solidFill>
                      <a:miter lim="800000"/>
                      <a:headEnd/>
                      <a:tailEnd/>
                    </a:ln>
                    <a:effectLst/>
                  </pic:spPr>
                </pic:pic>
              </a:graphicData>
            </a:graphic>
          </wp:inline>
        </w:drawing>
      </w:r>
    </w:p>
    <w:p w14:paraId="759F59AE" w14:textId="77777777" w:rsidR="008F1C19" w:rsidRDefault="0078260A">
      <w:pPr>
        <w:pStyle w:val="figcaption"/>
      </w:pPr>
      <w:r>
        <w:t xml:space="preserve"> Fig. 5.2.6 – Indented Source Code</w:t>
      </w:r>
    </w:p>
    <w:p w14:paraId="7D40530E" w14:textId="77777777" w:rsidR="008F1C19" w:rsidRDefault="008F1C19">
      <w:pPr>
        <w:pStyle w:val="pageBreak"/>
      </w:pPr>
    </w:p>
    <w:p w14:paraId="27BF4130" w14:textId="77777777" w:rsidR="008F1C19" w:rsidRDefault="00FD3CB4">
      <w:pPr>
        <w:pStyle w:val="h41"/>
      </w:pPr>
      <w:r>
        <w:lastRenderedPageBreak/>
        <w:fldChar w:fldCharType="begin"/>
      </w:r>
      <w:r w:rsidR="0078260A">
        <w:instrText xml:space="preserve"> XE "Business Rules Overlay" </w:instrText>
      </w:r>
      <w:r>
        <w:fldChar w:fldCharType="end"/>
      </w:r>
      <w:r>
        <w:fldChar w:fldCharType="begin"/>
      </w:r>
      <w:r w:rsidR="0078260A">
        <w:instrText xml:space="preserve"> XE "Business Rules" </w:instrText>
      </w:r>
      <w:r>
        <w:fldChar w:fldCharType="end"/>
      </w:r>
      <w:bookmarkStart w:id="230" w:name="_Toc131416840"/>
      <w:r w:rsidR="0078260A">
        <w:t>Business Rules Overlay</w:t>
      </w:r>
      <w:bookmarkEnd w:id="230"/>
    </w:p>
    <w:p w14:paraId="6F34A713" w14:textId="77777777" w:rsidR="008F1C19" w:rsidRDefault="0078260A">
      <w:pPr>
        <w:pStyle w:val="p"/>
      </w:pPr>
      <w:r>
        <w:t xml:space="preserve">Select the </w:t>
      </w:r>
      <w:r>
        <w:rPr>
          <w:rStyle w:val="b"/>
        </w:rPr>
        <w:t>Business Rules Overlay</w:t>
      </w:r>
      <w:r>
        <w:t xml:space="preserve"> option to observe the business rules embedded in the Normal Source Code. The following screen displays the Business Rules Overlay view for </w:t>
      </w:r>
      <w:r>
        <w:rPr>
          <w:rStyle w:val="b"/>
        </w:rPr>
        <w:t>CON001</w:t>
      </w:r>
      <w:r>
        <w:t>.</w:t>
      </w:r>
    </w:p>
    <w:p w14:paraId="51FA7F89" w14:textId="77777777" w:rsidR="008F1C19" w:rsidRDefault="00FB1154">
      <w:pPr>
        <w:pStyle w:val="figure"/>
      </w:pPr>
      <w:r>
        <w:rPr>
          <w:noProof/>
        </w:rPr>
        <w:drawing>
          <wp:inline distT="0" distB="0" distL="0" distR="0" wp14:anchorId="607D5873" wp14:editId="43B71842">
            <wp:extent cx="5449570" cy="3240405"/>
            <wp:effectExtent l="38100" t="38100" r="17780" b="17145"/>
            <wp:docPr id="356"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preferRelativeResize="0">
                      <a:picLocks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449570" cy="3240405"/>
                    </a:xfrm>
                    <a:prstGeom prst="rect">
                      <a:avLst/>
                    </a:prstGeom>
                    <a:noFill/>
                    <a:ln w="23495" cmpd="sng">
                      <a:solidFill>
                        <a:srgbClr val="808080"/>
                      </a:solidFill>
                      <a:miter lim="800000"/>
                      <a:headEnd/>
                      <a:tailEnd/>
                    </a:ln>
                    <a:effectLst/>
                  </pic:spPr>
                </pic:pic>
              </a:graphicData>
            </a:graphic>
          </wp:inline>
        </w:drawing>
      </w:r>
    </w:p>
    <w:p w14:paraId="11FB7986" w14:textId="77777777" w:rsidR="008F1C19" w:rsidRDefault="0078260A">
      <w:pPr>
        <w:pStyle w:val="figcaption"/>
      </w:pPr>
      <w:r>
        <w:t xml:space="preserve"> Fig. 5.2.7 – Business Rules Overlay window</w:t>
      </w:r>
    </w:p>
    <w:p w14:paraId="7771B97B" w14:textId="77777777" w:rsidR="008F1C19" w:rsidRDefault="008F1C19">
      <w:pPr>
        <w:pStyle w:val="pageBreak"/>
      </w:pPr>
    </w:p>
    <w:p w14:paraId="60E59F8A" w14:textId="77777777" w:rsidR="008F1C19" w:rsidRDefault="0078260A">
      <w:pPr>
        <w:pStyle w:val="h41"/>
      </w:pPr>
      <w:bookmarkStart w:id="231" w:name="_Toc131416841"/>
      <w:r>
        <w:lastRenderedPageBreak/>
        <w:t>Business Rules</w:t>
      </w:r>
      <w:bookmarkEnd w:id="231"/>
    </w:p>
    <w:p w14:paraId="642654B6" w14:textId="77777777" w:rsidR="008F1C19" w:rsidRDefault="0078260A">
      <w:pPr>
        <w:pStyle w:val="p"/>
      </w:pPr>
      <w:r>
        <w:t xml:space="preserve">Select the </w:t>
      </w:r>
      <w:r>
        <w:rPr>
          <w:rStyle w:val="b"/>
        </w:rPr>
        <w:t>Business Rules</w:t>
      </w:r>
      <w:r>
        <w:t xml:space="preserve"> option to access the business rules for the selected source member. The Business Rules for </w:t>
      </w:r>
      <w:r>
        <w:rPr>
          <w:rStyle w:val="b"/>
        </w:rPr>
        <w:t>CON001</w:t>
      </w:r>
      <w:r>
        <w:t xml:space="preserve"> are displayed below.</w:t>
      </w:r>
    </w:p>
    <w:p w14:paraId="2D8CB351" w14:textId="77777777" w:rsidR="008F1C19" w:rsidRDefault="00FB1154">
      <w:pPr>
        <w:pStyle w:val="figure"/>
      </w:pPr>
      <w:r>
        <w:rPr>
          <w:noProof/>
        </w:rPr>
        <w:drawing>
          <wp:inline distT="0" distB="0" distL="0" distR="0" wp14:anchorId="622A65B4" wp14:editId="0F8CA068">
            <wp:extent cx="5449570" cy="3796665"/>
            <wp:effectExtent l="38100" t="38100" r="17780" b="13335"/>
            <wp:docPr id="357"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preferRelativeResize="0">
                      <a:picLocks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449570" cy="3796665"/>
                    </a:xfrm>
                    <a:prstGeom prst="rect">
                      <a:avLst/>
                    </a:prstGeom>
                    <a:noFill/>
                    <a:ln w="23495" cmpd="sng">
                      <a:solidFill>
                        <a:srgbClr val="808080"/>
                      </a:solidFill>
                      <a:miter lim="800000"/>
                      <a:headEnd/>
                      <a:tailEnd/>
                    </a:ln>
                    <a:effectLst/>
                  </pic:spPr>
                </pic:pic>
              </a:graphicData>
            </a:graphic>
          </wp:inline>
        </w:drawing>
      </w:r>
    </w:p>
    <w:p w14:paraId="09C8052B" w14:textId="77777777" w:rsidR="008F1C19" w:rsidRDefault="0078260A">
      <w:pPr>
        <w:pStyle w:val="figcaption"/>
      </w:pPr>
      <w:r>
        <w:t xml:space="preserve"> Fig. 5.2.8 – Business Rules</w:t>
      </w:r>
    </w:p>
    <w:p w14:paraId="597AF4D2" w14:textId="77777777" w:rsidR="008F1C19" w:rsidRDefault="008F1C19">
      <w:pPr>
        <w:pStyle w:val="pageBreak"/>
      </w:pPr>
    </w:p>
    <w:p w14:paraId="5D0F10F3" w14:textId="77777777" w:rsidR="008F1C19" w:rsidRDefault="00FD3CB4">
      <w:pPr>
        <w:pStyle w:val="h41"/>
      </w:pPr>
      <w:r>
        <w:lastRenderedPageBreak/>
        <w:fldChar w:fldCharType="begin"/>
      </w:r>
      <w:r w:rsidR="0078260A">
        <w:instrText xml:space="preserve"> XE "Consolidated Rules" </w:instrText>
      </w:r>
      <w:r>
        <w:fldChar w:fldCharType="end"/>
      </w:r>
      <w:bookmarkStart w:id="232" w:name="_Toc131416842"/>
      <w:r w:rsidR="0078260A">
        <w:t>Consolidated Rules</w:t>
      </w:r>
      <w:bookmarkEnd w:id="232"/>
    </w:p>
    <w:p w14:paraId="260A335D" w14:textId="77777777" w:rsidR="008F1C19" w:rsidRDefault="0078260A">
      <w:pPr>
        <w:pStyle w:val="p"/>
      </w:pPr>
      <w:r>
        <w:t xml:space="preserve">Select the </w:t>
      </w:r>
      <w:r>
        <w:rPr>
          <w:rStyle w:val="b"/>
        </w:rPr>
        <w:t>Consolidated Rules</w:t>
      </w:r>
      <w:r>
        <w:t xml:space="preserve"> option to display the file-field based business logic for the selected source member. The Consolidated Rules for </w:t>
      </w:r>
      <w:r>
        <w:rPr>
          <w:rStyle w:val="b"/>
        </w:rPr>
        <w:t>CON001</w:t>
      </w:r>
      <w:r>
        <w:t xml:space="preserve"> are displayed below:</w:t>
      </w:r>
    </w:p>
    <w:p w14:paraId="70613EA4" w14:textId="77777777" w:rsidR="008F1C19" w:rsidRDefault="00FB1154">
      <w:pPr>
        <w:pStyle w:val="figure"/>
      </w:pPr>
      <w:r>
        <w:rPr>
          <w:noProof/>
        </w:rPr>
        <w:drawing>
          <wp:inline distT="0" distB="0" distL="0" distR="0" wp14:anchorId="20F26C7B" wp14:editId="0F387517">
            <wp:extent cx="5449570" cy="1851025"/>
            <wp:effectExtent l="38100" t="38100" r="17780" b="15875"/>
            <wp:docPr id="358"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preferRelativeResize="0">
                      <a:picLocks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449570" cy="1851025"/>
                    </a:xfrm>
                    <a:prstGeom prst="rect">
                      <a:avLst/>
                    </a:prstGeom>
                    <a:noFill/>
                    <a:ln w="23495" cmpd="sng">
                      <a:solidFill>
                        <a:srgbClr val="808080"/>
                      </a:solidFill>
                      <a:miter lim="800000"/>
                      <a:headEnd/>
                      <a:tailEnd/>
                    </a:ln>
                    <a:effectLst/>
                  </pic:spPr>
                </pic:pic>
              </a:graphicData>
            </a:graphic>
          </wp:inline>
        </w:drawing>
      </w:r>
    </w:p>
    <w:p w14:paraId="5DACFAD5" w14:textId="77777777" w:rsidR="008F1C19" w:rsidRDefault="0078260A">
      <w:pPr>
        <w:pStyle w:val="figcaption"/>
      </w:pPr>
      <w:r>
        <w:t xml:space="preserve"> Fig. 5.2.9 – Consolidated Rules</w:t>
      </w:r>
    </w:p>
    <w:p w14:paraId="501FB4E4" w14:textId="77777777" w:rsidR="008F1C19" w:rsidRDefault="008F1C19">
      <w:pPr>
        <w:pStyle w:val="pageBreak"/>
      </w:pPr>
    </w:p>
    <w:p w14:paraId="6B6B5DCD" w14:textId="77777777" w:rsidR="008F1C19" w:rsidRDefault="0078260A">
      <w:pPr>
        <w:pStyle w:val="h41"/>
      </w:pPr>
      <w:bookmarkStart w:id="233" w:name="_Toc131416843"/>
      <w:r>
        <w:lastRenderedPageBreak/>
        <w:t>Expanded Copybooks</w:t>
      </w:r>
      <w:bookmarkEnd w:id="233"/>
    </w:p>
    <w:p w14:paraId="10FA6C8C" w14:textId="77777777" w:rsidR="008F1C19" w:rsidRDefault="0078260A">
      <w:pPr>
        <w:pStyle w:val="p"/>
      </w:pPr>
      <w:r>
        <w:t xml:space="preserve">Select the </w:t>
      </w:r>
      <w:r>
        <w:rPr>
          <w:rStyle w:val="b"/>
        </w:rPr>
        <w:t>Expanded Copybooks</w:t>
      </w:r>
      <w:r>
        <w:t xml:space="preserve"> from the </w:t>
      </w:r>
      <w:r>
        <w:rPr>
          <w:rStyle w:val="b"/>
        </w:rPr>
        <w:t>Source Options</w:t>
      </w:r>
      <w:r>
        <w:t xml:space="preserve"> to expand all the copybooks in the member. This option inline all the Copybooks used in the program if they exist.</w:t>
      </w:r>
    </w:p>
    <w:p w14:paraId="72230010" w14:textId="77777777" w:rsidR="008F1C19" w:rsidRDefault="0078260A">
      <w:pPr>
        <w:pStyle w:val="p"/>
      </w:pPr>
      <w:r>
        <w:t xml:space="preserve">The </w:t>
      </w:r>
      <w:r>
        <w:rPr>
          <w:rStyle w:val="b"/>
        </w:rPr>
        <w:t>Expanded Copybooks</w:t>
      </w:r>
      <w:r>
        <w:t xml:space="preserve"> option for the source line /Include </w:t>
      </w:r>
      <w:r>
        <w:rPr>
          <w:rStyle w:val="b"/>
        </w:rPr>
        <w:t>QCPYSRC, XLICDEFR</w:t>
      </w:r>
      <w:r>
        <w:t xml:space="preserve"> is shown below.</w:t>
      </w:r>
    </w:p>
    <w:p w14:paraId="43C65169" w14:textId="77777777" w:rsidR="008F1C19" w:rsidRDefault="00FB1154">
      <w:pPr>
        <w:pStyle w:val="figure"/>
      </w:pPr>
      <w:r>
        <w:rPr>
          <w:noProof/>
        </w:rPr>
        <w:drawing>
          <wp:inline distT="0" distB="0" distL="0" distR="0" wp14:anchorId="03F0B4FF" wp14:editId="445C529C">
            <wp:extent cx="5449570" cy="1653540"/>
            <wp:effectExtent l="38100" t="38100" r="17780" b="22860"/>
            <wp:docPr id="359"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preferRelativeResize="0">
                      <a:picLocks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449570" cy="1653540"/>
                    </a:xfrm>
                    <a:prstGeom prst="rect">
                      <a:avLst/>
                    </a:prstGeom>
                    <a:noFill/>
                    <a:ln w="23495" cmpd="sng">
                      <a:solidFill>
                        <a:srgbClr val="808080"/>
                      </a:solidFill>
                      <a:miter lim="800000"/>
                      <a:headEnd/>
                      <a:tailEnd/>
                    </a:ln>
                    <a:effectLst/>
                  </pic:spPr>
                </pic:pic>
              </a:graphicData>
            </a:graphic>
          </wp:inline>
        </w:drawing>
      </w:r>
    </w:p>
    <w:p w14:paraId="2A2DFCB1" w14:textId="77777777" w:rsidR="008F1C19" w:rsidRDefault="0078260A">
      <w:pPr>
        <w:pStyle w:val="figcaption"/>
      </w:pPr>
      <w:r>
        <w:t xml:space="preserve"> Fig. 5.2.10 – Expanded Copybooks</w:t>
      </w:r>
    </w:p>
    <w:p w14:paraId="4143DA15" w14:textId="77777777" w:rsidR="008F1C19" w:rsidRDefault="00FB1154">
      <w:pPr>
        <w:pStyle w:val="figure"/>
      </w:pPr>
      <w:r>
        <w:rPr>
          <w:noProof/>
        </w:rPr>
        <w:drawing>
          <wp:inline distT="0" distB="0" distL="0" distR="0" wp14:anchorId="24D9F873" wp14:editId="591D1C15">
            <wp:extent cx="5449570" cy="2121535"/>
            <wp:effectExtent l="38100" t="38100" r="17780" b="12065"/>
            <wp:docPr id="360"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preferRelativeResize="0">
                      <a:picLocks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449570" cy="2121535"/>
                    </a:xfrm>
                    <a:prstGeom prst="rect">
                      <a:avLst/>
                    </a:prstGeom>
                    <a:noFill/>
                    <a:ln w="23495" cmpd="sng">
                      <a:solidFill>
                        <a:srgbClr val="808080"/>
                      </a:solidFill>
                      <a:miter lim="800000"/>
                      <a:headEnd/>
                      <a:tailEnd/>
                    </a:ln>
                    <a:effectLst/>
                  </pic:spPr>
                </pic:pic>
              </a:graphicData>
            </a:graphic>
          </wp:inline>
        </w:drawing>
      </w:r>
    </w:p>
    <w:p w14:paraId="631231EA" w14:textId="77777777" w:rsidR="008F1C19" w:rsidRDefault="0078260A">
      <w:pPr>
        <w:pStyle w:val="figcaption"/>
      </w:pPr>
      <w:r>
        <w:t xml:space="preserve"> Fig. 5.2.11 – Expanded Copybooks</w:t>
      </w:r>
    </w:p>
    <w:p w14:paraId="4C11D97D" w14:textId="77777777" w:rsidR="008F1C19" w:rsidRDefault="008F1C19">
      <w:pPr>
        <w:pStyle w:val="pageBreak"/>
      </w:pPr>
    </w:p>
    <w:p w14:paraId="63D1776F" w14:textId="77777777" w:rsidR="008F1C19" w:rsidRDefault="0078260A">
      <w:pPr>
        <w:pStyle w:val="h41"/>
      </w:pPr>
      <w:bookmarkStart w:id="234" w:name="_Toc131416844"/>
      <w:r>
        <w:lastRenderedPageBreak/>
        <w:t>Expand Copybook</w:t>
      </w:r>
      <w:bookmarkEnd w:id="234"/>
    </w:p>
    <w:p w14:paraId="75DFD428" w14:textId="77777777" w:rsidR="008F1C19" w:rsidRDefault="00FD3CB4">
      <w:pPr>
        <w:pStyle w:val="p"/>
      </w:pPr>
      <w:r>
        <w:fldChar w:fldCharType="begin"/>
      </w:r>
      <w:r w:rsidR="0078260A">
        <w:instrText xml:space="preserve"> XE "X-Analysis" </w:instrText>
      </w:r>
      <w:r>
        <w:fldChar w:fldCharType="end"/>
      </w:r>
      <w:r w:rsidR="0078260A">
        <w:t xml:space="preserve">X-Analysis also provide the </w:t>
      </w:r>
      <w:r w:rsidR="0078260A">
        <w:rPr>
          <w:rStyle w:val="b"/>
        </w:rPr>
        <w:t>Expand Copybook/Hide Copybook</w:t>
      </w:r>
      <w:r w:rsidR="0078260A">
        <w:t xml:space="preserve"> option by right-clicking the source line. This option only expands the selected copybook and not all the copybooks in a member.</w:t>
      </w:r>
    </w:p>
    <w:p w14:paraId="26DB05E2" w14:textId="77777777" w:rsidR="008F1C19" w:rsidRDefault="0078260A">
      <w:pPr>
        <w:pStyle w:val="p"/>
      </w:pPr>
      <w:r>
        <w:t xml:space="preserve">The </w:t>
      </w:r>
      <w:r>
        <w:rPr>
          <w:rStyle w:val="b"/>
        </w:rPr>
        <w:t>Expand Copybook/Hide Copybook</w:t>
      </w:r>
      <w:r>
        <w:t xml:space="preserve"> option for the source line /Include </w:t>
      </w:r>
      <w:r>
        <w:rPr>
          <w:rStyle w:val="b"/>
        </w:rPr>
        <w:t>QCPYSRC, XLICDEFR</w:t>
      </w:r>
      <w:r>
        <w:t xml:space="preserve"> is shown below.</w:t>
      </w:r>
    </w:p>
    <w:p w14:paraId="3B7D729D" w14:textId="77777777" w:rsidR="008F1C19" w:rsidRDefault="00FB1154">
      <w:pPr>
        <w:pStyle w:val="figure"/>
      </w:pPr>
      <w:r>
        <w:rPr>
          <w:noProof/>
        </w:rPr>
        <w:drawing>
          <wp:inline distT="0" distB="0" distL="0" distR="0" wp14:anchorId="4CCB3655" wp14:editId="2AF03984">
            <wp:extent cx="5449570" cy="3430905"/>
            <wp:effectExtent l="38100" t="38100" r="17780" b="17145"/>
            <wp:docPr id="361"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preferRelativeResize="0">
                      <a:picLocks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49570" cy="3430905"/>
                    </a:xfrm>
                    <a:prstGeom prst="rect">
                      <a:avLst/>
                    </a:prstGeom>
                    <a:noFill/>
                    <a:ln w="23495" cmpd="sng">
                      <a:solidFill>
                        <a:srgbClr val="808080"/>
                      </a:solidFill>
                      <a:miter lim="800000"/>
                      <a:headEnd/>
                      <a:tailEnd/>
                    </a:ln>
                    <a:effectLst/>
                  </pic:spPr>
                </pic:pic>
              </a:graphicData>
            </a:graphic>
          </wp:inline>
        </w:drawing>
      </w:r>
    </w:p>
    <w:p w14:paraId="56A2BDC3" w14:textId="77777777" w:rsidR="008F1C19" w:rsidRDefault="0078260A">
      <w:pPr>
        <w:pStyle w:val="figcaption"/>
      </w:pPr>
      <w:r>
        <w:t xml:space="preserve"> Fig. 5.2.12 – Expand Copybook</w:t>
      </w:r>
    </w:p>
    <w:p w14:paraId="3C56BBAE" w14:textId="77777777" w:rsidR="008F1C19" w:rsidRDefault="00FB1154">
      <w:pPr>
        <w:pStyle w:val="figure"/>
      </w:pPr>
      <w:r>
        <w:rPr>
          <w:noProof/>
        </w:rPr>
        <w:lastRenderedPageBreak/>
        <w:drawing>
          <wp:inline distT="0" distB="0" distL="0" distR="0" wp14:anchorId="5CDB403D" wp14:editId="623C4258">
            <wp:extent cx="5449570" cy="3555365"/>
            <wp:effectExtent l="38100" t="38100" r="17780" b="26035"/>
            <wp:docPr id="362"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preferRelativeResize="0">
                      <a:picLocks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449570" cy="3555365"/>
                    </a:xfrm>
                    <a:prstGeom prst="rect">
                      <a:avLst/>
                    </a:prstGeom>
                    <a:noFill/>
                    <a:ln w="23495" cmpd="sng">
                      <a:solidFill>
                        <a:srgbClr val="808080"/>
                      </a:solidFill>
                      <a:miter lim="800000"/>
                      <a:headEnd/>
                      <a:tailEnd/>
                    </a:ln>
                    <a:effectLst/>
                  </pic:spPr>
                </pic:pic>
              </a:graphicData>
            </a:graphic>
          </wp:inline>
        </w:drawing>
      </w:r>
    </w:p>
    <w:p w14:paraId="666AD3E1" w14:textId="77777777" w:rsidR="008F1C19" w:rsidRDefault="0078260A">
      <w:pPr>
        <w:pStyle w:val="figcaption"/>
      </w:pPr>
      <w:r>
        <w:t xml:space="preserve"> Fig. 5.2.13 – Hide Copybook</w:t>
      </w:r>
    </w:p>
    <w:p w14:paraId="2B4F5E7E" w14:textId="77777777" w:rsidR="008F1C19" w:rsidRDefault="008F1C19">
      <w:pPr>
        <w:pStyle w:val="pageBreak"/>
      </w:pPr>
    </w:p>
    <w:p w14:paraId="1EE8D600" w14:textId="77777777" w:rsidR="008F1C19" w:rsidRDefault="00FD3CB4">
      <w:pPr>
        <w:pStyle w:val="h41"/>
      </w:pPr>
      <w:r>
        <w:lastRenderedPageBreak/>
        <w:fldChar w:fldCharType="begin"/>
      </w:r>
      <w:r w:rsidR="0078260A">
        <w:instrText xml:space="preserve"> XE "Business Process Logic" </w:instrText>
      </w:r>
      <w:r>
        <w:fldChar w:fldCharType="end"/>
      </w:r>
      <w:bookmarkStart w:id="235" w:name="_Toc131416845"/>
      <w:r w:rsidR="0078260A">
        <w:t>Business Process Logic</w:t>
      </w:r>
      <w:bookmarkEnd w:id="235"/>
    </w:p>
    <w:p w14:paraId="656689C0" w14:textId="77777777" w:rsidR="008F1C19" w:rsidRDefault="0078260A">
      <w:pPr>
        <w:pStyle w:val="p"/>
      </w:pPr>
      <w:r>
        <w:t xml:space="preserve">Select the </w:t>
      </w:r>
      <w:r>
        <w:rPr>
          <w:rStyle w:val="b"/>
        </w:rPr>
        <w:t>Business Process Logic</w:t>
      </w:r>
      <w:r>
        <w:t xml:space="preserve"> option to access the process logic for the selected source member. The Business Process Logic fo</w:t>
      </w:r>
      <w:r>
        <w:rPr>
          <w:rStyle w:val="b"/>
        </w:rPr>
        <w:t>r CON001</w:t>
      </w:r>
      <w:r>
        <w:t xml:space="preserve"> is shown below.</w:t>
      </w:r>
    </w:p>
    <w:p w14:paraId="29BF7D18" w14:textId="77777777" w:rsidR="008F1C19" w:rsidRDefault="00FB1154">
      <w:pPr>
        <w:pStyle w:val="figure"/>
      </w:pPr>
      <w:r>
        <w:rPr>
          <w:noProof/>
        </w:rPr>
        <w:drawing>
          <wp:inline distT="0" distB="0" distL="0" distR="0" wp14:anchorId="3CCA102C" wp14:editId="2EDB3889">
            <wp:extent cx="4879340" cy="2903855"/>
            <wp:effectExtent l="38100" t="38100" r="16510" b="10795"/>
            <wp:docPr id="363"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preferRelativeResize="0">
                      <a:picLocks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879340" cy="2903855"/>
                    </a:xfrm>
                    <a:prstGeom prst="rect">
                      <a:avLst/>
                    </a:prstGeom>
                    <a:noFill/>
                    <a:ln w="23495" cmpd="sng">
                      <a:solidFill>
                        <a:srgbClr val="808080"/>
                      </a:solidFill>
                      <a:miter lim="800000"/>
                      <a:headEnd/>
                      <a:tailEnd/>
                    </a:ln>
                    <a:effectLst/>
                  </pic:spPr>
                </pic:pic>
              </a:graphicData>
            </a:graphic>
          </wp:inline>
        </w:drawing>
      </w:r>
    </w:p>
    <w:p w14:paraId="322EBC3D" w14:textId="77777777" w:rsidR="008F1C19" w:rsidRDefault="0078260A">
      <w:pPr>
        <w:pStyle w:val="figcaption"/>
      </w:pPr>
      <w:r>
        <w:t xml:space="preserve"> Fig. 5.2.14 – Business Process Logic Option</w:t>
      </w:r>
    </w:p>
    <w:p w14:paraId="45F844AE" w14:textId="77777777" w:rsidR="008F1C19" w:rsidRDefault="008F1C19">
      <w:pPr>
        <w:pStyle w:val="pageBreak"/>
      </w:pPr>
    </w:p>
    <w:p w14:paraId="606F9CDA" w14:textId="77777777" w:rsidR="008F1C19" w:rsidRDefault="0078260A">
      <w:pPr>
        <w:pStyle w:val="h41"/>
      </w:pPr>
      <w:bookmarkStart w:id="236" w:name="_Toc131416846"/>
      <w:r>
        <w:lastRenderedPageBreak/>
        <w:t>Source Outline</w:t>
      </w:r>
      <w:bookmarkEnd w:id="236"/>
    </w:p>
    <w:p w14:paraId="34E148A3" w14:textId="77777777" w:rsidR="008F1C19" w:rsidRDefault="0078260A">
      <w:pPr>
        <w:pStyle w:val="p"/>
      </w:pPr>
      <w:r>
        <w:t xml:space="preserve">Select the </w:t>
      </w:r>
      <w:r>
        <w:rPr>
          <w:rStyle w:val="b"/>
        </w:rPr>
        <w:t>Source Outline</w:t>
      </w:r>
      <w:r w:rsidR="00FD3CB4">
        <w:fldChar w:fldCharType="begin"/>
      </w:r>
      <w:r>
        <w:instrText xml:space="preserve"> XE "Called Programs" </w:instrText>
      </w:r>
      <w:r w:rsidR="00FD3CB4">
        <w:fldChar w:fldCharType="end"/>
      </w:r>
      <w:r w:rsidR="00FD3CB4">
        <w:fldChar w:fldCharType="begin"/>
      </w:r>
      <w:r>
        <w:instrText xml:space="preserve"> XE "subroutines" </w:instrText>
      </w:r>
      <w:r w:rsidR="00FD3CB4">
        <w:fldChar w:fldCharType="end"/>
      </w:r>
      <w:r>
        <w:t xml:space="preserve"> option to view all subroutines/modules and called programs available in the source code.</w:t>
      </w:r>
    </w:p>
    <w:p w14:paraId="41AC6F34" w14:textId="77777777" w:rsidR="008F1C19" w:rsidRDefault="0078260A">
      <w:pPr>
        <w:pStyle w:val="p"/>
      </w:pPr>
      <w:r>
        <w:t>The cursor is positioned to a particular line of code in the source browser when the user double-clicks on any of the listed items from the Source Outline view.</w:t>
      </w:r>
    </w:p>
    <w:p w14:paraId="0F32FD81" w14:textId="77777777" w:rsidR="008F1C19" w:rsidRDefault="00FB1154">
      <w:pPr>
        <w:pStyle w:val="figure"/>
      </w:pPr>
      <w:r>
        <w:rPr>
          <w:noProof/>
        </w:rPr>
        <w:drawing>
          <wp:inline distT="0" distB="0" distL="0" distR="0" wp14:anchorId="2B149D5D" wp14:editId="50E5B819">
            <wp:extent cx="5449570" cy="2026285"/>
            <wp:effectExtent l="38100" t="38100" r="17780" b="12065"/>
            <wp:docPr id="364"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preferRelativeResize="0">
                      <a:picLocks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449570" cy="2026285"/>
                    </a:xfrm>
                    <a:prstGeom prst="rect">
                      <a:avLst/>
                    </a:prstGeom>
                    <a:noFill/>
                    <a:ln w="23495" cmpd="sng">
                      <a:solidFill>
                        <a:srgbClr val="808080"/>
                      </a:solidFill>
                      <a:miter lim="800000"/>
                      <a:headEnd/>
                      <a:tailEnd/>
                    </a:ln>
                    <a:effectLst/>
                  </pic:spPr>
                </pic:pic>
              </a:graphicData>
            </a:graphic>
          </wp:inline>
        </w:drawing>
      </w:r>
    </w:p>
    <w:p w14:paraId="3233E8A6" w14:textId="77777777" w:rsidR="008F1C19" w:rsidRDefault="0078260A">
      <w:pPr>
        <w:pStyle w:val="figcaption"/>
      </w:pPr>
      <w:r>
        <w:t xml:space="preserve"> Fig. 5.2.15 – Source Outline</w:t>
      </w:r>
    </w:p>
    <w:p w14:paraId="0C70F748" w14:textId="77777777" w:rsidR="008F1C19" w:rsidRDefault="008F1C19">
      <w:pPr>
        <w:pStyle w:val="pageBreak"/>
      </w:pPr>
    </w:p>
    <w:p w14:paraId="64CB49DD" w14:textId="77777777" w:rsidR="008F1C19" w:rsidRDefault="0078260A">
      <w:pPr>
        <w:pStyle w:val="h41"/>
      </w:pPr>
      <w:bookmarkStart w:id="237" w:name="_Toc131416847"/>
      <w:r>
        <w:lastRenderedPageBreak/>
        <w:t>Show Split Panel</w:t>
      </w:r>
      <w:bookmarkEnd w:id="237"/>
    </w:p>
    <w:p w14:paraId="65DD92C7" w14:textId="77777777" w:rsidR="008F1C19" w:rsidRDefault="0078260A">
      <w:pPr>
        <w:pStyle w:val="p"/>
      </w:pPr>
      <w:r>
        <w:t xml:space="preserve">The </w:t>
      </w:r>
      <w:r>
        <w:rPr>
          <w:rStyle w:val="b"/>
        </w:rPr>
        <w:t>Show Split Panel</w:t>
      </w:r>
      <w:r>
        <w:t xml:space="preserve"> option helps you compare the Normal Source Code with its Business Process Logic code. It promotes a better understanding of the Business Process Logic code.</w:t>
      </w:r>
    </w:p>
    <w:p w14:paraId="0054C0ED" w14:textId="77777777" w:rsidR="008F1C19" w:rsidRDefault="00FB1154">
      <w:pPr>
        <w:pStyle w:val="figure"/>
      </w:pPr>
      <w:r>
        <w:rPr>
          <w:noProof/>
        </w:rPr>
        <w:drawing>
          <wp:inline distT="0" distB="0" distL="0" distR="0" wp14:anchorId="17D48395" wp14:editId="4EC89F34">
            <wp:extent cx="5442585" cy="694690"/>
            <wp:effectExtent l="38100" t="38100" r="24765" b="10160"/>
            <wp:docPr id="365"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preferRelativeResize="0">
                      <a:picLocks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442585" cy="694690"/>
                    </a:xfrm>
                    <a:prstGeom prst="rect">
                      <a:avLst/>
                    </a:prstGeom>
                    <a:noFill/>
                    <a:ln w="23495" cmpd="sng">
                      <a:solidFill>
                        <a:srgbClr val="808080"/>
                      </a:solidFill>
                      <a:miter lim="800000"/>
                      <a:headEnd/>
                      <a:tailEnd/>
                    </a:ln>
                    <a:effectLst/>
                  </pic:spPr>
                </pic:pic>
              </a:graphicData>
            </a:graphic>
          </wp:inline>
        </w:drawing>
      </w:r>
    </w:p>
    <w:p w14:paraId="4E79F566" w14:textId="77777777" w:rsidR="008F1C19" w:rsidRDefault="0078260A">
      <w:pPr>
        <w:pStyle w:val="figcaption"/>
      </w:pPr>
      <w:r>
        <w:t xml:space="preserve"> Fig. 5.2.16 – Show Split Panel</w:t>
      </w:r>
    </w:p>
    <w:p w14:paraId="37C837D4" w14:textId="77777777" w:rsidR="008F1C19" w:rsidRDefault="0078260A">
      <w:pPr>
        <w:pStyle w:val="p"/>
      </w:pPr>
      <w:r>
        <w:t xml:space="preserve">Select the </w:t>
      </w:r>
      <w:r>
        <w:rPr>
          <w:rStyle w:val="b"/>
        </w:rPr>
        <w:t>Show Split Panel</w:t>
      </w:r>
      <w:r>
        <w:t xml:space="preserve"> option to display a split panel displaying the Normal Source and the Business Process Logic code simultaneously:</w:t>
      </w:r>
    </w:p>
    <w:p w14:paraId="171285DA" w14:textId="77777777" w:rsidR="008F1C19" w:rsidRDefault="00FB1154">
      <w:pPr>
        <w:pStyle w:val="figure"/>
      </w:pPr>
      <w:r>
        <w:rPr>
          <w:noProof/>
        </w:rPr>
        <w:drawing>
          <wp:inline distT="0" distB="0" distL="0" distR="0" wp14:anchorId="019070F3" wp14:editId="1D49D2B3">
            <wp:extent cx="5434965" cy="3028315"/>
            <wp:effectExtent l="38100" t="38100" r="13335" b="19685"/>
            <wp:docPr id="366"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preferRelativeResize="0">
                      <a:picLocks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434965" cy="3028315"/>
                    </a:xfrm>
                    <a:prstGeom prst="rect">
                      <a:avLst/>
                    </a:prstGeom>
                    <a:noFill/>
                    <a:ln w="23495" cmpd="sng">
                      <a:solidFill>
                        <a:srgbClr val="808080"/>
                      </a:solidFill>
                      <a:miter lim="800000"/>
                      <a:headEnd/>
                      <a:tailEnd/>
                    </a:ln>
                    <a:effectLst/>
                  </pic:spPr>
                </pic:pic>
              </a:graphicData>
            </a:graphic>
          </wp:inline>
        </w:drawing>
      </w:r>
    </w:p>
    <w:p w14:paraId="3CA5BAC3" w14:textId="77777777" w:rsidR="008F1C19" w:rsidRDefault="0078260A">
      <w:pPr>
        <w:pStyle w:val="figcaption"/>
      </w:pPr>
      <w:r>
        <w:t>Fig. 5.2.17 – Normal Source Code and Business Process Logic code</w:t>
      </w:r>
    </w:p>
    <w:p w14:paraId="3CFA9804" w14:textId="77777777" w:rsidR="008F1C19" w:rsidRDefault="0078260A">
      <w:pPr>
        <w:pStyle w:val="p"/>
      </w:pPr>
      <w:r>
        <w:t>When you double-click on a particular line in the Normal/Original Source code, its corresponding source line on the Business Process Logic code gets highlighted. The Show Split Panel button has toggle behavior and clicking it reverts to the Normal Source Code view.</w:t>
      </w:r>
    </w:p>
    <w:p w14:paraId="74A6AEBC" w14:textId="77777777" w:rsidR="008F1C19" w:rsidRDefault="008F1C19">
      <w:pPr>
        <w:pStyle w:val="pageBreak"/>
      </w:pPr>
    </w:p>
    <w:p w14:paraId="398A67F8" w14:textId="77777777" w:rsidR="008F1C19" w:rsidRDefault="00FD3CB4">
      <w:pPr>
        <w:pStyle w:val="h41"/>
      </w:pPr>
      <w:r>
        <w:lastRenderedPageBreak/>
        <w:fldChar w:fldCharType="begin"/>
      </w:r>
      <w:r w:rsidR="0078260A">
        <w:instrText xml:space="preserve"> XE "pseudo code" </w:instrText>
      </w:r>
      <w:r>
        <w:fldChar w:fldCharType="end"/>
      </w:r>
      <w:bookmarkStart w:id="238" w:name="_Toc131416848"/>
      <w:r w:rsidR="0078260A">
        <w:t>Pseudo Code</w:t>
      </w:r>
      <w:bookmarkEnd w:id="238"/>
    </w:p>
    <w:p w14:paraId="0DC370BC" w14:textId="77777777" w:rsidR="008F1C19" w:rsidRDefault="0078260A">
      <w:pPr>
        <w:pStyle w:val="p"/>
      </w:pPr>
      <w:r>
        <w:rPr>
          <w:rStyle w:val="b"/>
        </w:rPr>
        <w:t>Pseudo Code</w:t>
      </w:r>
      <w:r>
        <w:t xml:space="preserve"> is also a toggle option for viewing the Pseudo Code for the Normal Source Code.</w:t>
      </w:r>
    </w:p>
    <w:p w14:paraId="1DC89565" w14:textId="77777777" w:rsidR="008F1C19" w:rsidRDefault="00FB1154">
      <w:pPr>
        <w:pStyle w:val="figure"/>
      </w:pPr>
      <w:r>
        <w:rPr>
          <w:noProof/>
        </w:rPr>
        <w:drawing>
          <wp:inline distT="0" distB="0" distL="0" distR="0" wp14:anchorId="3424EE40" wp14:editId="143F9835">
            <wp:extent cx="5450400" cy="1864800"/>
            <wp:effectExtent l="38100" t="38100" r="36195" b="40640"/>
            <wp:docPr id="367"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preferRelativeResize="0">
                      <a:picLocks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450400" cy="1864800"/>
                    </a:xfrm>
                    <a:prstGeom prst="rect">
                      <a:avLst/>
                    </a:prstGeom>
                    <a:noFill/>
                    <a:ln w="23495" cmpd="sng">
                      <a:solidFill>
                        <a:srgbClr val="808080"/>
                      </a:solidFill>
                      <a:miter lim="800000"/>
                      <a:headEnd/>
                      <a:tailEnd/>
                    </a:ln>
                    <a:effectLst/>
                  </pic:spPr>
                </pic:pic>
              </a:graphicData>
            </a:graphic>
          </wp:inline>
        </w:drawing>
      </w:r>
    </w:p>
    <w:p w14:paraId="331806E7" w14:textId="77777777" w:rsidR="008F1C19" w:rsidRDefault="0078260A">
      <w:pPr>
        <w:pStyle w:val="figcaption"/>
      </w:pPr>
      <w:r>
        <w:t xml:space="preserve"> Fig. 5.2.18 – Pseudo Code toggle button</w:t>
      </w:r>
    </w:p>
    <w:p w14:paraId="3BCDA323" w14:textId="77777777" w:rsidR="008F1C19" w:rsidRDefault="0078260A">
      <w:pPr>
        <w:pStyle w:val="p"/>
      </w:pPr>
      <w:r>
        <w:t>Click the icon to display the Pseudo Code for CON001.</w:t>
      </w:r>
    </w:p>
    <w:p w14:paraId="5AF839AC" w14:textId="77777777" w:rsidR="008F1C19" w:rsidRDefault="00FB1154">
      <w:pPr>
        <w:pStyle w:val="figure"/>
      </w:pPr>
      <w:r>
        <w:rPr>
          <w:noProof/>
        </w:rPr>
        <w:drawing>
          <wp:inline distT="0" distB="0" distL="0" distR="0" wp14:anchorId="0ED5F1E7" wp14:editId="40ADF4D6">
            <wp:extent cx="5449570" cy="1784985"/>
            <wp:effectExtent l="38100" t="38100" r="17780" b="24765"/>
            <wp:docPr id="368"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preferRelativeResize="0">
                      <a:picLocks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449570" cy="1784985"/>
                    </a:xfrm>
                    <a:prstGeom prst="rect">
                      <a:avLst/>
                    </a:prstGeom>
                    <a:noFill/>
                    <a:ln w="23495" cmpd="sng">
                      <a:solidFill>
                        <a:srgbClr val="808080"/>
                      </a:solidFill>
                      <a:miter lim="800000"/>
                      <a:headEnd/>
                      <a:tailEnd/>
                    </a:ln>
                    <a:effectLst/>
                  </pic:spPr>
                </pic:pic>
              </a:graphicData>
            </a:graphic>
          </wp:inline>
        </w:drawing>
      </w:r>
    </w:p>
    <w:p w14:paraId="7FC97204" w14:textId="77777777" w:rsidR="008F1C19" w:rsidRDefault="0078260A">
      <w:pPr>
        <w:pStyle w:val="figcaption"/>
      </w:pPr>
      <w:r>
        <w:t xml:space="preserve"> Fig. 5.2.19 – Pseudo Code for CON001</w:t>
      </w:r>
    </w:p>
    <w:p w14:paraId="6E28114A" w14:textId="77777777" w:rsidR="008F1C19" w:rsidRDefault="00FD3CB4">
      <w:pPr>
        <w:pStyle w:val="p"/>
      </w:pPr>
      <w:r>
        <w:fldChar w:fldCharType="begin"/>
      </w:r>
      <w:r w:rsidR="0078260A">
        <w:instrText xml:space="preserve"> XE "Level" </w:instrText>
      </w:r>
      <w:r>
        <w:fldChar w:fldCharType="end"/>
      </w:r>
      <w:r w:rsidR="0078260A">
        <w:t xml:space="preserve">You can switch back to the Original Code through the toggle action of the button. The user can set the Pseudo Code Indentation Depth level (0-4) using </w:t>
      </w:r>
      <w:r>
        <w:fldChar w:fldCharType="begin"/>
      </w:r>
      <w:r w:rsidR="0078260A">
        <w:instrText xml:space="preserve"> XE "Preferences" </w:instrText>
      </w:r>
      <w:r>
        <w:fldChar w:fldCharType="end"/>
      </w:r>
      <w:r w:rsidR="0078260A">
        <w:rPr>
          <w:rStyle w:val="b"/>
        </w:rPr>
        <w:t>X-Analysis ‘General Preferences’</w:t>
      </w:r>
      <w:r w:rsidR="0078260A">
        <w:t xml:space="preserve"> option.</w:t>
      </w:r>
    </w:p>
    <w:p w14:paraId="122C3E3E" w14:textId="77777777" w:rsidR="008F1C19" w:rsidRDefault="00FB1154">
      <w:pPr>
        <w:pStyle w:val="figure"/>
      </w:pPr>
      <w:r>
        <w:rPr>
          <w:noProof/>
        </w:rPr>
        <w:drawing>
          <wp:inline distT="0" distB="0" distL="0" distR="0" wp14:anchorId="6C9683A1" wp14:editId="65449D64">
            <wp:extent cx="5449570" cy="1638300"/>
            <wp:effectExtent l="38100" t="38100" r="17780" b="19050"/>
            <wp:docPr id="369"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preferRelativeResize="0">
                      <a:picLocks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449570" cy="1638300"/>
                    </a:xfrm>
                    <a:prstGeom prst="rect">
                      <a:avLst/>
                    </a:prstGeom>
                    <a:noFill/>
                    <a:ln w="23495" cmpd="sng">
                      <a:solidFill>
                        <a:srgbClr val="808080"/>
                      </a:solidFill>
                      <a:miter lim="800000"/>
                      <a:headEnd/>
                      <a:tailEnd/>
                    </a:ln>
                    <a:effectLst/>
                  </pic:spPr>
                </pic:pic>
              </a:graphicData>
            </a:graphic>
          </wp:inline>
        </w:drawing>
      </w:r>
    </w:p>
    <w:p w14:paraId="465C9BD4" w14:textId="77777777" w:rsidR="008F1C19" w:rsidRDefault="0078260A">
      <w:pPr>
        <w:pStyle w:val="figcaption"/>
      </w:pPr>
      <w:r>
        <w:t xml:space="preserve"> Fig. 5.2.20 – Original Code toggle button</w:t>
      </w:r>
    </w:p>
    <w:p w14:paraId="5963BA1A" w14:textId="77777777" w:rsidR="008F1C19" w:rsidRDefault="0078260A">
      <w:pPr>
        <w:pStyle w:val="h41"/>
      </w:pPr>
      <w:bookmarkStart w:id="239" w:name="_Toc131416849"/>
      <w:r>
        <w:lastRenderedPageBreak/>
        <w:t>Source Level</w:t>
      </w:r>
      <w:bookmarkEnd w:id="239"/>
    </w:p>
    <w:p w14:paraId="61E77014" w14:textId="77777777" w:rsidR="008F1C19" w:rsidRDefault="00FD3CB4">
      <w:pPr>
        <w:pStyle w:val="p"/>
      </w:pPr>
      <w:r>
        <w:fldChar w:fldCharType="begin"/>
      </w:r>
      <w:r w:rsidR="0078260A">
        <w:instrText xml:space="preserve"> XE "Source Lines" </w:instrText>
      </w:r>
      <w:r>
        <w:fldChar w:fldCharType="end"/>
      </w:r>
      <w:r w:rsidR="0078260A">
        <w:t>Source Levels 1-5 are available on Program objects only. The Source Level menu on this display allows for indentation and five levels of source listing. Each level suppresses certain source lines.</w:t>
      </w:r>
    </w:p>
    <w:p w14:paraId="06C39A0B" w14:textId="77777777" w:rsidR="008F1C19" w:rsidRDefault="00FB1154">
      <w:pPr>
        <w:pStyle w:val="figure"/>
      </w:pPr>
      <w:r>
        <w:rPr>
          <w:noProof/>
        </w:rPr>
        <w:drawing>
          <wp:inline distT="0" distB="0" distL="0" distR="0" wp14:anchorId="1456E05E" wp14:editId="63EA4439">
            <wp:extent cx="5449570" cy="1916430"/>
            <wp:effectExtent l="38100" t="38100" r="17780" b="26670"/>
            <wp:docPr id="370"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preferRelativeResize="0">
                      <a:picLocks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449570" cy="1916430"/>
                    </a:xfrm>
                    <a:prstGeom prst="rect">
                      <a:avLst/>
                    </a:prstGeom>
                    <a:noFill/>
                    <a:ln w="23495" cmpd="sng">
                      <a:solidFill>
                        <a:srgbClr val="808080"/>
                      </a:solidFill>
                      <a:miter lim="800000"/>
                      <a:headEnd/>
                      <a:tailEnd/>
                    </a:ln>
                    <a:effectLst/>
                  </pic:spPr>
                </pic:pic>
              </a:graphicData>
            </a:graphic>
          </wp:inline>
        </w:drawing>
      </w:r>
    </w:p>
    <w:p w14:paraId="18F94541" w14:textId="77777777" w:rsidR="008F1C19" w:rsidRDefault="0078260A">
      <w:pPr>
        <w:pStyle w:val="figcaption"/>
      </w:pPr>
      <w:r>
        <w:t xml:space="preserve"> Fig. 5.2.21 – Source Level options</w:t>
      </w:r>
    </w:p>
    <w:p w14:paraId="2DE29D5D" w14:textId="77777777" w:rsidR="008F1C19" w:rsidRDefault="0078260A">
      <w:pPr>
        <w:pStyle w:val="p"/>
      </w:pPr>
      <w:r>
        <w:t>The current source level is shown on the title bar.</w:t>
      </w:r>
    </w:p>
    <w:p w14:paraId="69BBCEF3" w14:textId="77777777" w:rsidR="008F1C19" w:rsidRDefault="008F1C19">
      <w:pPr>
        <w:pStyle w:val="pageBreak"/>
      </w:pPr>
    </w:p>
    <w:p w14:paraId="64FF3C22" w14:textId="77777777" w:rsidR="008F1C19" w:rsidRDefault="00FD3CB4">
      <w:pPr>
        <w:pStyle w:val="h41"/>
      </w:pPr>
      <w:r>
        <w:lastRenderedPageBreak/>
        <w:fldChar w:fldCharType="begin"/>
      </w:r>
      <w:r w:rsidR="0078260A">
        <w:instrText xml:space="preserve"> XE "Diagram Options" </w:instrText>
      </w:r>
      <w:r>
        <w:fldChar w:fldCharType="end"/>
      </w:r>
      <w:bookmarkStart w:id="240" w:name="_Toc131416850"/>
      <w:r w:rsidR="0078260A">
        <w:t>Diagram Options</w:t>
      </w:r>
      <w:bookmarkEnd w:id="240"/>
    </w:p>
    <w:p w14:paraId="2EB2C7DC" w14:textId="77777777" w:rsidR="008F1C19" w:rsidRDefault="0078260A">
      <w:pPr>
        <w:pStyle w:val="p"/>
      </w:pPr>
      <w:r>
        <w:t>Choose different diagram options:</w:t>
      </w:r>
    </w:p>
    <w:p w14:paraId="1BA9FECB" w14:textId="77777777" w:rsidR="008F1C19" w:rsidRDefault="00FD3CB4">
      <w:pPr>
        <w:pStyle w:val="li"/>
        <w:numPr>
          <w:ilvl w:val="0"/>
          <w:numId w:val="141"/>
        </w:numPr>
        <w:ind w:left="600"/>
      </w:pPr>
      <w:r>
        <w:fldChar w:fldCharType="begin"/>
      </w:r>
      <w:r w:rsidR="0078260A">
        <w:instrText xml:space="preserve"> XE "Data Flow Diagram" </w:instrText>
      </w:r>
      <w:r>
        <w:fldChar w:fldCharType="end"/>
      </w:r>
      <w:r w:rsidR="0078260A">
        <w:rPr>
          <w:color w:val="000000"/>
        </w:rPr>
        <w:t>Data Flow Diagram: Generates Data Flow Diagram for the Object.</w:t>
      </w:r>
    </w:p>
    <w:p w14:paraId="63A06A3D" w14:textId="77777777" w:rsidR="008F1C19" w:rsidRDefault="00FD3CB4">
      <w:pPr>
        <w:pStyle w:val="li"/>
        <w:numPr>
          <w:ilvl w:val="0"/>
          <w:numId w:val="141"/>
        </w:numPr>
        <w:ind w:left="600"/>
      </w:pPr>
      <w:r>
        <w:fldChar w:fldCharType="begin"/>
      </w:r>
      <w:r w:rsidR="0078260A">
        <w:instrText xml:space="preserve"> XE "Hierarchical Structure Chart" </w:instrText>
      </w:r>
      <w:r>
        <w:fldChar w:fldCharType="end"/>
      </w:r>
      <w:r>
        <w:fldChar w:fldCharType="begin"/>
      </w:r>
      <w:r w:rsidR="0078260A">
        <w:instrText xml:space="preserve"> XE "Structure Chart Diagram" </w:instrText>
      </w:r>
      <w:r>
        <w:fldChar w:fldCharType="end"/>
      </w:r>
      <w:r w:rsidR="0078260A">
        <w:rPr>
          <w:color w:val="000000"/>
        </w:rPr>
        <w:t>Hierarchical Structure Chart: Generates Hierarchical Structure Chart diagram for the Object.</w:t>
      </w:r>
    </w:p>
    <w:p w14:paraId="1C18A4B7" w14:textId="77777777" w:rsidR="008F1C19" w:rsidRDefault="0078260A">
      <w:pPr>
        <w:pStyle w:val="li"/>
        <w:numPr>
          <w:ilvl w:val="0"/>
          <w:numId w:val="141"/>
        </w:numPr>
        <w:ind w:left="600"/>
      </w:pPr>
      <w:r>
        <w:rPr>
          <w:color w:val="000000"/>
        </w:rPr>
        <w:t>Structure Chart Diagram: Generates Structure Chart Diagram for the Object.</w:t>
      </w:r>
    </w:p>
    <w:p w14:paraId="7873D24D" w14:textId="77777777" w:rsidR="008F1C19" w:rsidRDefault="00FD3CB4">
      <w:pPr>
        <w:pStyle w:val="li"/>
        <w:numPr>
          <w:ilvl w:val="0"/>
          <w:numId w:val="141"/>
        </w:numPr>
        <w:ind w:left="600"/>
      </w:pPr>
      <w:r>
        <w:fldChar w:fldCharType="begin"/>
      </w:r>
      <w:r w:rsidR="0078260A">
        <w:instrText xml:space="preserve"> XE "Screen Flow Diagram" </w:instrText>
      </w:r>
      <w:r>
        <w:fldChar w:fldCharType="end"/>
      </w:r>
      <w:r w:rsidR="0078260A">
        <w:rPr>
          <w:color w:val="000000"/>
        </w:rPr>
        <w:t>Screen Flow Diagram: Generates Screen Flow Diagram for the Object.</w:t>
      </w:r>
    </w:p>
    <w:p w14:paraId="0E57BB4D" w14:textId="77777777" w:rsidR="008F1C19" w:rsidRDefault="00FD3CB4">
      <w:pPr>
        <w:pStyle w:val="li"/>
        <w:numPr>
          <w:ilvl w:val="0"/>
          <w:numId w:val="141"/>
        </w:numPr>
        <w:ind w:left="600"/>
      </w:pPr>
      <w:r>
        <w:fldChar w:fldCharType="begin"/>
      </w:r>
      <w:r w:rsidR="0078260A">
        <w:instrText xml:space="preserve"> XE "Program Structure Chart" </w:instrText>
      </w:r>
      <w:r>
        <w:fldChar w:fldCharType="end"/>
      </w:r>
      <w:r w:rsidR="0078260A">
        <w:rPr>
          <w:color w:val="000000"/>
        </w:rPr>
        <w:t>Program Structure Chart: Generates Program Structure Chart for the Object.</w:t>
      </w:r>
    </w:p>
    <w:p w14:paraId="56B93F08" w14:textId="77777777" w:rsidR="008F1C19" w:rsidRDefault="00FB1154">
      <w:pPr>
        <w:pStyle w:val="figure"/>
      </w:pPr>
      <w:r>
        <w:rPr>
          <w:noProof/>
        </w:rPr>
        <w:drawing>
          <wp:inline distT="0" distB="0" distL="0" distR="0" wp14:anchorId="2D4822E3" wp14:editId="436F32AF">
            <wp:extent cx="5449570" cy="1924050"/>
            <wp:effectExtent l="38100" t="38100" r="17780" b="19050"/>
            <wp:docPr id="371"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preferRelativeResize="0">
                      <a:picLocks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449570" cy="1924050"/>
                    </a:xfrm>
                    <a:prstGeom prst="rect">
                      <a:avLst/>
                    </a:prstGeom>
                    <a:noFill/>
                    <a:ln w="23495" cmpd="sng">
                      <a:solidFill>
                        <a:srgbClr val="808080"/>
                      </a:solidFill>
                      <a:miter lim="800000"/>
                      <a:headEnd/>
                      <a:tailEnd/>
                    </a:ln>
                    <a:effectLst/>
                  </pic:spPr>
                </pic:pic>
              </a:graphicData>
            </a:graphic>
          </wp:inline>
        </w:drawing>
      </w:r>
    </w:p>
    <w:p w14:paraId="1BB3E961" w14:textId="77777777" w:rsidR="008F1C19" w:rsidRDefault="0078260A">
      <w:pPr>
        <w:pStyle w:val="figcaption"/>
      </w:pPr>
      <w:r>
        <w:t xml:space="preserve"> Fig. 5.2.22 – Diagram Options</w:t>
      </w:r>
    </w:p>
    <w:p w14:paraId="600CEF0D" w14:textId="77777777" w:rsidR="008F1C19" w:rsidRDefault="008F1C19">
      <w:pPr>
        <w:pStyle w:val="pageBreak"/>
      </w:pPr>
    </w:p>
    <w:p w14:paraId="6B3BA421" w14:textId="77777777" w:rsidR="008F1C19" w:rsidRDefault="00FD3CB4">
      <w:pPr>
        <w:pStyle w:val="h41"/>
      </w:pPr>
      <w:r>
        <w:lastRenderedPageBreak/>
        <w:fldChar w:fldCharType="begin"/>
      </w:r>
      <w:r w:rsidR="0078260A">
        <w:instrText xml:space="preserve"> XE "Generate UML" </w:instrText>
      </w:r>
      <w:r>
        <w:fldChar w:fldCharType="end"/>
      </w:r>
      <w:bookmarkStart w:id="241" w:name="_Toc131416851"/>
      <w:r w:rsidR="0078260A">
        <w:t>Generate UML</w:t>
      </w:r>
      <w:bookmarkEnd w:id="241"/>
    </w:p>
    <w:p w14:paraId="6A148118" w14:textId="77777777" w:rsidR="008F1C19" w:rsidRDefault="0078260A">
      <w:pPr>
        <w:pStyle w:val="p"/>
      </w:pPr>
      <w:r>
        <w:t>Choose different UML diagram options:</w:t>
      </w:r>
    </w:p>
    <w:p w14:paraId="2FA96058" w14:textId="77777777" w:rsidR="008F1C19" w:rsidRDefault="00FD3CB4">
      <w:pPr>
        <w:pStyle w:val="li"/>
        <w:numPr>
          <w:ilvl w:val="0"/>
          <w:numId w:val="142"/>
        </w:numPr>
        <w:ind w:left="600"/>
      </w:pPr>
      <w:r>
        <w:fldChar w:fldCharType="begin"/>
      </w:r>
      <w:r w:rsidR="0078260A">
        <w:instrText xml:space="preserve"> XE "Class Diagram" </w:instrText>
      </w:r>
      <w:r>
        <w:fldChar w:fldCharType="end"/>
      </w:r>
      <w:r w:rsidR="0078260A">
        <w:rPr>
          <w:color w:val="000000"/>
        </w:rPr>
        <w:t>Class Diagram: Generates Class Diagram for the Object.</w:t>
      </w:r>
    </w:p>
    <w:p w14:paraId="0FE1D5A8" w14:textId="77777777" w:rsidR="008F1C19" w:rsidRDefault="00FD3CB4">
      <w:pPr>
        <w:pStyle w:val="li"/>
        <w:numPr>
          <w:ilvl w:val="0"/>
          <w:numId w:val="142"/>
        </w:numPr>
        <w:ind w:left="600"/>
      </w:pPr>
      <w:r>
        <w:fldChar w:fldCharType="begin"/>
      </w:r>
      <w:r w:rsidR="0078260A">
        <w:instrText xml:space="preserve"> XE "Activity Diagram" </w:instrText>
      </w:r>
      <w:r>
        <w:fldChar w:fldCharType="end"/>
      </w:r>
      <w:r w:rsidR="0078260A">
        <w:rPr>
          <w:color w:val="000000"/>
        </w:rPr>
        <w:t>Activity Diagram: Generates Activity Diagram for the Object.</w:t>
      </w:r>
    </w:p>
    <w:p w14:paraId="65CE3EA8" w14:textId="77777777" w:rsidR="008F1C19" w:rsidRDefault="00FB1154">
      <w:pPr>
        <w:pStyle w:val="figure"/>
      </w:pPr>
      <w:r>
        <w:rPr>
          <w:noProof/>
        </w:rPr>
        <w:drawing>
          <wp:inline distT="0" distB="0" distL="0" distR="0" wp14:anchorId="1BF843B6" wp14:editId="1E4A5252">
            <wp:extent cx="5449570" cy="2194560"/>
            <wp:effectExtent l="38100" t="38100" r="17780" b="15240"/>
            <wp:docPr id="372"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preferRelativeResize="0">
                      <a:picLocks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449570" cy="2194560"/>
                    </a:xfrm>
                    <a:prstGeom prst="rect">
                      <a:avLst/>
                    </a:prstGeom>
                    <a:noFill/>
                    <a:ln w="23495" cmpd="sng">
                      <a:solidFill>
                        <a:srgbClr val="808080"/>
                      </a:solidFill>
                      <a:miter lim="800000"/>
                      <a:headEnd/>
                      <a:tailEnd/>
                    </a:ln>
                    <a:effectLst/>
                  </pic:spPr>
                </pic:pic>
              </a:graphicData>
            </a:graphic>
          </wp:inline>
        </w:drawing>
      </w:r>
    </w:p>
    <w:p w14:paraId="3446AED0" w14:textId="77777777" w:rsidR="008F1C19" w:rsidRDefault="00FD3CB4">
      <w:pPr>
        <w:pStyle w:val="figcaption"/>
      </w:pPr>
      <w:r>
        <w:fldChar w:fldCharType="begin"/>
      </w:r>
      <w:r w:rsidR="0078260A">
        <w:instrText xml:space="preserve"> XE "UML Options" </w:instrText>
      </w:r>
      <w:r>
        <w:fldChar w:fldCharType="end"/>
      </w:r>
      <w:r w:rsidR="0078260A">
        <w:t xml:space="preserve"> Fig. 5.2.23 – Generate UML Options</w:t>
      </w:r>
    </w:p>
    <w:p w14:paraId="16AD3E1A" w14:textId="77777777" w:rsidR="008F1C19" w:rsidRDefault="008F1C19">
      <w:pPr>
        <w:pStyle w:val="pageBreak"/>
      </w:pPr>
    </w:p>
    <w:p w14:paraId="0F342B70" w14:textId="77777777" w:rsidR="008F1C19" w:rsidRDefault="00FD3CB4">
      <w:pPr>
        <w:pStyle w:val="h41"/>
      </w:pPr>
      <w:r>
        <w:lastRenderedPageBreak/>
        <w:fldChar w:fldCharType="begin"/>
      </w:r>
      <w:r w:rsidR="0078260A">
        <w:instrText xml:space="preserve"> XE "Flowchart" </w:instrText>
      </w:r>
      <w:r>
        <w:fldChar w:fldCharType="end"/>
      </w:r>
      <w:bookmarkStart w:id="242" w:name="_Toc131416852"/>
      <w:r w:rsidR="0078260A">
        <w:t>Flowchart</w:t>
      </w:r>
      <w:bookmarkEnd w:id="242"/>
    </w:p>
    <w:p w14:paraId="5F731FCF" w14:textId="77777777" w:rsidR="008F1C19" w:rsidRDefault="0078260A">
      <w:pPr>
        <w:pStyle w:val="p"/>
      </w:pPr>
      <w:r>
        <w:t>It is a drop-down menu, and contains two options:</w:t>
      </w:r>
    </w:p>
    <w:p w14:paraId="5E9823E9" w14:textId="77777777" w:rsidR="008F1C19" w:rsidRDefault="0078260A">
      <w:pPr>
        <w:pStyle w:val="li"/>
        <w:numPr>
          <w:ilvl w:val="0"/>
          <w:numId w:val="143"/>
        </w:numPr>
        <w:ind w:left="600"/>
      </w:pPr>
      <w:r>
        <w:rPr>
          <w:color w:val="000000"/>
        </w:rPr>
        <w:t>Flowchart: Generates Flowchart for the Program.</w:t>
      </w:r>
    </w:p>
    <w:p w14:paraId="0DA68813" w14:textId="77777777" w:rsidR="008F1C19" w:rsidRDefault="0078260A">
      <w:pPr>
        <w:pStyle w:val="li"/>
        <w:numPr>
          <w:ilvl w:val="0"/>
          <w:numId w:val="143"/>
        </w:numPr>
        <w:ind w:left="600"/>
      </w:pPr>
      <w:r>
        <w:rPr>
          <w:color w:val="000000"/>
        </w:rPr>
        <w:t>Flowchart for current Subroutine/Procedure: Generates Flowchart for the selected Subroutine/Procedure of the Program.</w:t>
      </w:r>
    </w:p>
    <w:p w14:paraId="48BEFFFE" w14:textId="77777777" w:rsidR="008F1C19" w:rsidRDefault="00FB1154">
      <w:pPr>
        <w:pStyle w:val="figure"/>
      </w:pPr>
      <w:r>
        <w:rPr>
          <w:noProof/>
        </w:rPr>
        <w:drawing>
          <wp:inline distT="0" distB="0" distL="0" distR="0" wp14:anchorId="2444C5EB" wp14:editId="7D698FB3">
            <wp:extent cx="5434965" cy="1638300"/>
            <wp:effectExtent l="38100" t="38100" r="13335" b="19050"/>
            <wp:docPr id="373"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preferRelativeResize="0">
                      <a:picLocks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434965" cy="1638300"/>
                    </a:xfrm>
                    <a:prstGeom prst="rect">
                      <a:avLst/>
                    </a:prstGeom>
                    <a:noFill/>
                    <a:ln w="23495" cmpd="sng">
                      <a:solidFill>
                        <a:srgbClr val="808080"/>
                      </a:solidFill>
                      <a:miter lim="800000"/>
                      <a:headEnd/>
                      <a:tailEnd/>
                    </a:ln>
                    <a:effectLst/>
                  </pic:spPr>
                </pic:pic>
              </a:graphicData>
            </a:graphic>
          </wp:inline>
        </w:drawing>
      </w:r>
    </w:p>
    <w:p w14:paraId="626F8ADD" w14:textId="77777777" w:rsidR="008F1C19" w:rsidRDefault="0078260A">
      <w:pPr>
        <w:pStyle w:val="figcaption"/>
      </w:pPr>
      <w:r>
        <w:t xml:space="preserve"> Fig. 5.2.24 – Flowchart options</w:t>
      </w:r>
    </w:p>
    <w:p w14:paraId="6C2F2716" w14:textId="77777777" w:rsidR="008F1C19" w:rsidRDefault="0078260A">
      <w:pPr>
        <w:pStyle w:val="p"/>
      </w:pPr>
      <w:r>
        <w:t xml:space="preserve">Click the </w:t>
      </w:r>
      <w:r>
        <w:rPr>
          <w:rStyle w:val="b"/>
        </w:rPr>
        <w:t>Flowchart</w:t>
      </w:r>
      <w:r>
        <w:t xml:space="preserve"> icon to generate a flowchart using Microsoft Visio.</w:t>
      </w:r>
    </w:p>
    <w:p w14:paraId="67FB58EC" w14:textId="77777777" w:rsidR="008F1C19" w:rsidRDefault="008F1C19">
      <w:pPr>
        <w:pStyle w:val="pageBreak"/>
      </w:pPr>
    </w:p>
    <w:p w14:paraId="308F3F29" w14:textId="77777777" w:rsidR="008F1C19" w:rsidRDefault="00FD3CB4">
      <w:pPr>
        <w:pStyle w:val="h41"/>
      </w:pPr>
      <w:r>
        <w:lastRenderedPageBreak/>
        <w:fldChar w:fldCharType="begin"/>
      </w:r>
      <w:r w:rsidR="0078260A">
        <w:instrText xml:space="preserve"> XE "Screen Components" </w:instrText>
      </w:r>
      <w:r>
        <w:fldChar w:fldCharType="end"/>
      </w:r>
      <w:bookmarkStart w:id="243" w:name="_Toc131416853"/>
      <w:r w:rsidR="0078260A">
        <w:t>Screen Components</w:t>
      </w:r>
      <w:bookmarkEnd w:id="243"/>
    </w:p>
    <w:p w14:paraId="0276D12E" w14:textId="77777777" w:rsidR="008F1C19" w:rsidRDefault="0078260A">
      <w:pPr>
        <w:pStyle w:val="p"/>
      </w:pPr>
      <w:r>
        <w:t xml:space="preserve">Select the </w:t>
      </w:r>
      <w:r>
        <w:rPr>
          <w:rStyle w:val="b"/>
        </w:rPr>
        <w:t>Screen Components</w:t>
      </w:r>
      <w:r>
        <w:t xml:space="preserve"> option to display a list of all available screen components for the selected program.</w:t>
      </w:r>
    </w:p>
    <w:p w14:paraId="2343778D" w14:textId="77777777" w:rsidR="008F1C19" w:rsidRDefault="00FB1154">
      <w:pPr>
        <w:pStyle w:val="figure"/>
      </w:pPr>
      <w:r>
        <w:rPr>
          <w:noProof/>
        </w:rPr>
        <w:drawing>
          <wp:inline distT="0" distB="0" distL="0" distR="0" wp14:anchorId="55BAC33B" wp14:editId="78E09C5A">
            <wp:extent cx="5449570" cy="1791970"/>
            <wp:effectExtent l="38100" t="38100" r="17780" b="17780"/>
            <wp:docPr id="374"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preferRelativeResize="0">
                      <a:picLocks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5449570" cy="1791970"/>
                    </a:xfrm>
                    <a:prstGeom prst="rect">
                      <a:avLst/>
                    </a:prstGeom>
                    <a:noFill/>
                    <a:ln w="23495" cmpd="sng">
                      <a:solidFill>
                        <a:srgbClr val="808080"/>
                      </a:solidFill>
                      <a:miter lim="800000"/>
                      <a:headEnd/>
                      <a:tailEnd/>
                    </a:ln>
                    <a:effectLst/>
                  </pic:spPr>
                </pic:pic>
              </a:graphicData>
            </a:graphic>
          </wp:inline>
        </w:drawing>
      </w:r>
    </w:p>
    <w:p w14:paraId="6E4E2BA6" w14:textId="77777777" w:rsidR="008F1C19" w:rsidRDefault="0078260A">
      <w:pPr>
        <w:pStyle w:val="figcaption"/>
      </w:pPr>
      <w:r>
        <w:t xml:space="preserve"> Fig. 5.2.25 – Screen Components options</w:t>
      </w:r>
    </w:p>
    <w:p w14:paraId="47ED5E77" w14:textId="77777777" w:rsidR="008F1C19" w:rsidRDefault="008F1C19">
      <w:pPr>
        <w:pStyle w:val="pageBreak"/>
      </w:pPr>
    </w:p>
    <w:p w14:paraId="784DC914" w14:textId="77777777" w:rsidR="008F1C19" w:rsidRDefault="00FD3CB4">
      <w:pPr>
        <w:pStyle w:val="h41"/>
      </w:pPr>
      <w:r>
        <w:lastRenderedPageBreak/>
        <w:fldChar w:fldCharType="begin"/>
      </w:r>
      <w:r w:rsidR="0078260A">
        <w:instrText xml:space="preserve"> XE "Screen/Report Design" </w:instrText>
      </w:r>
      <w:r>
        <w:fldChar w:fldCharType="end"/>
      </w:r>
      <w:bookmarkStart w:id="244" w:name="_Toc131416854"/>
      <w:r w:rsidR="0078260A">
        <w:t>Screen/Report Design</w:t>
      </w:r>
      <w:bookmarkEnd w:id="244"/>
    </w:p>
    <w:p w14:paraId="5B27F9E7" w14:textId="77777777" w:rsidR="008F1C19" w:rsidRDefault="0078260A">
      <w:pPr>
        <w:pStyle w:val="p"/>
      </w:pPr>
      <w:r>
        <w:t xml:space="preserve">The </w:t>
      </w:r>
      <w:r>
        <w:rPr>
          <w:rStyle w:val="b"/>
        </w:rPr>
        <w:t>Screen/Report Design</w:t>
      </w:r>
      <w:r>
        <w:t xml:space="preserve"> displays the layout for associated DSPF/PRTF.</w:t>
      </w:r>
    </w:p>
    <w:p w14:paraId="27AAF3A7" w14:textId="77777777" w:rsidR="008F1C19" w:rsidRDefault="00FB1154">
      <w:pPr>
        <w:pStyle w:val="figure"/>
      </w:pPr>
      <w:r>
        <w:rPr>
          <w:noProof/>
        </w:rPr>
        <w:drawing>
          <wp:inline distT="0" distB="0" distL="0" distR="0" wp14:anchorId="5BDB1471" wp14:editId="7EAC14AE">
            <wp:extent cx="5434965" cy="1762760"/>
            <wp:effectExtent l="38100" t="38100" r="13335" b="27940"/>
            <wp:docPr id="375"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preferRelativeResize="0">
                      <a:picLocks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5434965" cy="1762760"/>
                    </a:xfrm>
                    <a:prstGeom prst="rect">
                      <a:avLst/>
                    </a:prstGeom>
                    <a:noFill/>
                    <a:ln w="23495" cmpd="sng">
                      <a:solidFill>
                        <a:srgbClr val="808080"/>
                      </a:solidFill>
                      <a:miter lim="800000"/>
                      <a:headEnd/>
                      <a:tailEnd/>
                    </a:ln>
                    <a:effectLst/>
                  </pic:spPr>
                </pic:pic>
              </a:graphicData>
            </a:graphic>
          </wp:inline>
        </w:drawing>
      </w:r>
    </w:p>
    <w:p w14:paraId="64521440" w14:textId="77777777" w:rsidR="008F1C19" w:rsidRDefault="0078260A">
      <w:pPr>
        <w:pStyle w:val="figcaption"/>
      </w:pPr>
      <w:r>
        <w:t xml:space="preserve"> Fig. 5.2.26 – Screen/Report Design option</w:t>
      </w:r>
    </w:p>
    <w:p w14:paraId="3BDFB923" w14:textId="77777777" w:rsidR="008F1C19" w:rsidRDefault="008F1C19">
      <w:pPr>
        <w:pStyle w:val="pageBreak"/>
      </w:pPr>
    </w:p>
    <w:p w14:paraId="10CE3E0C" w14:textId="77777777" w:rsidR="008F1C19" w:rsidRDefault="0078260A">
      <w:pPr>
        <w:pStyle w:val="h41"/>
      </w:pPr>
      <w:bookmarkStart w:id="245" w:name="_Toc131416855"/>
      <w:r>
        <w:lastRenderedPageBreak/>
        <w:t>Lpex/SEU Editor</w:t>
      </w:r>
      <w:bookmarkEnd w:id="245"/>
    </w:p>
    <w:p w14:paraId="532F0D07" w14:textId="77777777" w:rsidR="008F1C19" w:rsidRDefault="0078260A">
      <w:pPr>
        <w:pStyle w:val="p"/>
      </w:pPr>
      <w:r>
        <w:rPr>
          <w:b/>
          <w:bCs/>
        </w:rPr>
        <w:t>SEU</w:t>
      </w:r>
    </w:p>
    <w:p w14:paraId="4F13A800" w14:textId="77777777" w:rsidR="008F1C19" w:rsidRDefault="0078260A">
      <w:pPr>
        <w:pStyle w:val="p"/>
      </w:pPr>
      <w:r>
        <w:t xml:space="preserve">You can make changes to the source code using the </w:t>
      </w:r>
      <w:r>
        <w:rPr>
          <w:rStyle w:val="b"/>
        </w:rPr>
        <w:t>SEU</w:t>
      </w:r>
      <w:r>
        <w:t xml:space="preserve"> option. Click the </w:t>
      </w:r>
      <w:r>
        <w:rPr>
          <w:rStyle w:val="b"/>
        </w:rPr>
        <w:t>SEU</w:t>
      </w:r>
      <w:r>
        <w:t xml:space="preserve"> icon available on the Source Browser toolbar.</w:t>
      </w:r>
    </w:p>
    <w:p w14:paraId="4020D567" w14:textId="77777777" w:rsidR="008F1C19" w:rsidRDefault="00FB1154">
      <w:pPr>
        <w:pStyle w:val="figure"/>
      </w:pPr>
      <w:r>
        <w:rPr>
          <w:noProof/>
        </w:rPr>
        <w:drawing>
          <wp:inline distT="0" distB="0" distL="0" distR="0" wp14:anchorId="2AA24B0D" wp14:editId="2F2604AB">
            <wp:extent cx="5449570" cy="1506855"/>
            <wp:effectExtent l="38100" t="38100" r="17780" b="17145"/>
            <wp:docPr id="376"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preferRelativeResize="0">
                      <a:picLocks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449570" cy="1506855"/>
                    </a:xfrm>
                    <a:prstGeom prst="rect">
                      <a:avLst/>
                    </a:prstGeom>
                    <a:noFill/>
                    <a:ln w="23495" cmpd="sng">
                      <a:solidFill>
                        <a:srgbClr val="808080"/>
                      </a:solidFill>
                      <a:miter lim="800000"/>
                      <a:headEnd/>
                      <a:tailEnd/>
                    </a:ln>
                    <a:effectLst/>
                  </pic:spPr>
                </pic:pic>
              </a:graphicData>
            </a:graphic>
          </wp:inline>
        </w:drawing>
      </w:r>
    </w:p>
    <w:p w14:paraId="46A79C3F" w14:textId="77777777" w:rsidR="008F1C19" w:rsidRDefault="0078260A">
      <w:pPr>
        <w:pStyle w:val="figcaption"/>
      </w:pPr>
      <w:r>
        <w:t xml:space="preserve"> Fig. 7.2.27 – Invoke SEU option from the Source Browser</w:t>
      </w:r>
    </w:p>
    <w:p w14:paraId="2721EFD6" w14:textId="77777777" w:rsidR="008F1C19" w:rsidRDefault="0078260A">
      <w:pPr>
        <w:pStyle w:val="p"/>
      </w:pPr>
      <w:r>
        <w:rPr>
          <w:b/>
          <w:bCs/>
        </w:rPr>
        <w:t>Lpex Editor</w:t>
      </w:r>
    </w:p>
    <w:p w14:paraId="5BFA9B24" w14:textId="77777777" w:rsidR="008F1C19" w:rsidRDefault="0078260A">
      <w:pPr>
        <w:pStyle w:val="p"/>
      </w:pPr>
      <w:r>
        <w:t xml:space="preserve">You can make changes to the source code using the </w:t>
      </w:r>
      <w:r>
        <w:rPr>
          <w:rStyle w:val="b"/>
        </w:rPr>
        <w:t>Zoom in Lpex</w:t>
      </w:r>
      <w:r>
        <w:t xml:space="preserve"> option. Click the </w:t>
      </w:r>
      <w:r>
        <w:rPr>
          <w:rStyle w:val="b"/>
        </w:rPr>
        <w:t>Zoom in Lpex</w:t>
      </w:r>
      <w:r>
        <w:t xml:space="preserve"> icon available on the Source Browser toolbar to initiate the Lpex editor.</w:t>
      </w:r>
    </w:p>
    <w:p w14:paraId="381E88F9" w14:textId="77777777" w:rsidR="008F1C19" w:rsidRDefault="00FB1154">
      <w:pPr>
        <w:pStyle w:val="figure"/>
      </w:pPr>
      <w:r>
        <w:rPr>
          <w:noProof/>
        </w:rPr>
        <w:drawing>
          <wp:inline distT="0" distB="0" distL="0" distR="0" wp14:anchorId="608DF0E1" wp14:editId="405EE2FF">
            <wp:extent cx="5449570" cy="1397000"/>
            <wp:effectExtent l="38100" t="38100" r="17780" b="12700"/>
            <wp:docPr id="377"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preferRelativeResize="0">
                      <a:picLocks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449570" cy="1397000"/>
                    </a:xfrm>
                    <a:prstGeom prst="rect">
                      <a:avLst/>
                    </a:prstGeom>
                    <a:noFill/>
                    <a:ln w="23495" cmpd="sng">
                      <a:solidFill>
                        <a:srgbClr val="808080"/>
                      </a:solidFill>
                      <a:miter lim="800000"/>
                      <a:headEnd/>
                      <a:tailEnd/>
                    </a:ln>
                    <a:effectLst/>
                  </pic:spPr>
                </pic:pic>
              </a:graphicData>
            </a:graphic>
          </wp:inline>
        </w:drawing>
      </w:r>
    </w:p>
    <w:p w14:paraId="06798A95" w14:textId="77777777" w:rsidR="008F1C19" w:rsidRDefault="0078260A">
      <w:pPr>
        <w:pStyle w:val="figcaption"/>
      </w:pPr>
      <w:r>
        <w:t xml:space="preserve"> Fig. 5.2.28 – Invoke Zoom in Lpex option from the Source Browser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1252"/>
        <w:gridCol w:w="8109"/>
      </w:tblGrid>
      <w:tr w:rsidR="008F1C19" w14:paraId="41C8325A" w14:textId="77777777">
        <w:trPr>
          <w:tblCellSpacing w:w="0" w:type="dxa"/>
        </w:trPr>
        <w:tc>
          <w:tcPr>
            <w:tcW w:w="1200" w:type="dxa"/>
            <w:shd w:val="clear" w:color="auto" w:fill="F0F7FB"/>
            <w:vAlign w:val="center"/>
          </w:tcPr>
          <w:p w14:paraId="7FC62C99" w14:textId="77777777" w:rsidR="008F1C19" w:rsidRDefault="00FB1154">
            <w:pPr>
              <w:pStyle w:val="tdTableStyle-Note-BodyB-Column1-Body1"/>
            </w:pPr>
            <w:r>
              <w:rPr>
                <w:noProof/>
              </w:rPr>
              <w:drawing>
                <wp:inline distT="0" distB="0" distL="0" distR="0" wp14:anchorId="133722C3" wp14:editId="453D4950">
                  <wp:extent cx="461010" cy="380365"/>
                  <wp:effectExtent l="0" t="0" r="0" b="0"/>
                  <wp:docPr id="378"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770" w:type="dxa"/>
            <w:shd w:val="clear" w:color="auto" w:fill="F0F7FB"/>
            <w:vAlign w:val="center"/>
          </w:tcPr>
          <w:p w14:paraId="70A9EBCE" w14:textId="77777777" w:rsidR="008F1C19" w:rsidRDefault="00FD3CB4">
            <w:pPr>
              <w:pStyle w:val="tdTableStyle-Note-BodyA-Column1-Body1"/>
            </w:pPr>
            <w:r>
              <w:fldChar w:fldCharType="begin"/>
            </w:r>
            <w:r w:rsidR="0078260A">
              <w:instrText xml:space="preserve"> XE "5250 Emulator" </w:instrText>
            </w:r>
            <w:r>
              <w:fldChar w:fldCharType="end"/>
            </w:r>
            <w:r>
              <w:fldChar w:fldCharType="begin"/>
            </w:r>
            <w:r w:rsidR="0078260A">
              <w:instrText xml:space="preserve"> XE "Eclipse" </w:instrText>
            </w:r>
            <w:r>
              <w:fldChar w:fldCharType="end"/>
            </w: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 xml:space="preserve">Zoom in Lpex is a default option for all IBM Rational products having an RSE plugin. For all other Eclipse products, SEU (5250 Emulator) is the default option. You can change the default settings using the X-Analysis ‘General Preferences’ option. Invoking 5250 sessions requires XAN4SEU users on the IBM i. Refer to </w:t>
            </w:r>
            <w:hyperlink w:anchor="_Ref-1603455467" w:history="1">
              <w:r w:rsidR="0078260A">
                <w:rPr>
                  <w:color w:val="076685"/>
                  <w:u w:val="single"/>
                </w:rPr>
                <w:t>Appendix A – Enabling the SEU Interface</w:t>
              </w:r>
            </w:hyperlink>
            <w:r w:rsidR="0078260A">
              <w:t xml:space="preserve"> for creating a XAN4SEU user.</w:t>
            </w:r>
          </w:p>
        </w:tc>
      </w:tr>
    </w:tbl>
    <w:p w14:paraId="38406B8E" w14:textId="77777777" w:rsidR="008F1C19" w:rsidRDefault="00FD3CB4">
      <w:pPr>
        <w:pStyle w:val="p"/>
      </w:pPr>
      <w:r>
        <w:fldChar w:fldCharType="begin"/>
      </w:r>
      <w:r w:rsidR="0078260A">
        <w:instrText xml:space="preserve"> XE "RDi" </w:instrText>
      </w:r>
      <w:r>
        <w:fldChar w:fldCharType="end"/>
      </w:r>
      <w:r w:rsidR="0078260A">
        <w:t xml:space="preserve">The X-Analysis Plugin comes with default Preferences settings. To change the Preferences settings, start IBM's RDi/RDp/WDSC (9.5 and above) or Eclipse 4.4 (and above), then select </w:t>
      </w:r>
      <w:r w:rsidR="0078260A">
        <w:rPr>
          <w:rStyle w:val="b"/>
        </w:rPr>
        <w:t>Window &gt; Preferences</w:t>
      </w:r>
      <w:r w:rsidR="0078260A">
        <w:t xml:space="preserve"> to display the Preferences window.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1591CC0F" w14:textId="77777777">
        <w:tc>
          <w:tcPr>
            <w:tcW w:w="0" w:type="auto"/>
            <w:tcBorders>
              <w:left w:val="single" w:sz="12" w:space="7" w:color="000000"/>
            </w:tcBorders>
            <w:tcMar>
              <w:left w:w="150" w:type="dxa"/>
            </w:tcMar>
          </w:tcPr>
          <w:p w14:paraId="1A6AFDA8" w14:textId="77777777" w:rsidR="008F1C19" w:rsidRDefault="00FB1154">
            <w:pPr>
              <w:pStyle w:val="figcaption"/>
              <w:spacing w:before="240" w:after="240"/>
              <w:ind w:right="600"/>
            </w:pPr>
            <w:r>
              <w:rPr>
                <w:noProof/>
              </w:rPr>
              <w:lastRenderedPageBreak/>
              <w:drawing>
                <wp:inline distT="0" distB="0" distL="0" distR="0" wp14:anchorId="5B325DEC" wp14:editId="72D26525">
                  <wp:extent cx="5234400" cy="1857600"/>
                  <wp:effectExtent l="38100" t="38100" r="42545" b="47625"/>
                  <wp:docPr id="379"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preferRelativeResize="0">
                            <a:picLocks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5234400" cy="1857600"/>
                          </a:xfrm>
                          <a:prstGeom prst="rect">
                            <a:avLst/>
                          </a:prstGeom>
                          <a:noFill/>
                          <a:ln w="23495" cmpd="sng">
                            <a:solidFill>
                              <a:srgbClr val="808080"/>
                            </a:solidFill>
                            <a:miter lim="800000"/>
                            <a:headEnd/>
                            <a:tailEnd/>
                          </a:ln>
                          <a:effectLst/>
                        </pic:spPr>
                      </pic:pic>
                    </a:graphicData>
                  </a:graphic>
                </wp:inline>
              </w:drawing>
            </w:r>
            <w:r w:rsidR="0078260A">
              <w:t xml:space="preserve"> Fig. 5.2.29 – General X-Analysis Preferences setting for Source Editor</w:t>
            </w:r>
          </w:p>
        </w:tc>
      </w:tr>
    </w:tbl>
    <w:p w14:paraId="154E0D81" w14:textId="77777777" w:rsidR="008F1C19" w:rsidRDefault="008F1C19">
      <w:pPr>
        <w:pStyle w:val="pageBreak"/>
      </w:pPr>
    </w:p>
    <w:p w14:paraId="6E68CE39" w14:textId="77777777" w:rsidR="008F1C19" w:rsidRDefault="0078260A">
      <w:pPr>
        <w:pStyle w:val="h41"/>
      </w:pPr>
      <w:bookmarkStart w:id="246" w:name="_Toc131416856"/>
      <w:r>
        <w:lastRenderedPageBreak/>
        <w:t>More Info</w:t>
      </w:r>
      <w:bookmarkEnd w:id="246"/>
    </w:p>
    <w:p w14:paraId="45BC6209" w14:textId="77777777" w:rsidR="008F1C19" w:rsidRDefault="0078260A">
      <w:pPr>
        <w:pStyle w:val="p"/>
      </w:pPr>
      <w:r>
        <w:t xml:space="preserve">The </w:t>
      </w:r>
      <w:r>
        <w:rPr>
          <w:rStyle w:val="b"/>
        </w:rPr>
        <w:t>More Info</w:t>
      </w:r>
      <w:r>
        <w:t xml:space="preserve"> option presents detailed information about an object. Select the option from the source browser toolbar over a selected object.</w:t>
      </w:r>
    </w:p>
    <w:p w14:paraId="6709BA86" w14:textId="77777777" w:rsidR="008F1C19" w:rsidRDefault="00FB1154">
      <w:pPr>
        <w:pStyle w:val="figure"/>
      </w:pPr>
      <w:r>
        <w:rPr>
          <w:noProof/>
        </w:rPr>
        <w:drawing>
          <wp:inline distT="0" distB="0" distL="0" distR="0" wp14:anchorId="53FE6B4B" wp14:editId="6266F496">
            <wp:extent cx="5449570" cy="2092325"/>
            <wp:effectExtent l="38100" t="38100" r="17780" b="22225"/>
            <wp:docPr id="380"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preferRelativeResize="0">
                      <a:picLocks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449570" cy="2092325"/>
                    </a:xfrm>
                    <a:prstGeom prst="rect">
                      <a:avLst/>
                    </a:prstGeom>
                    <a:noFill/>
                    <a:ln w="23495" cmpd="sng">
                      <a:solidFill>
                        <a:srgbClr val="808080"/>
                      </a:solidFill>
                      <a:miter lim="800000"/>
                      <a:headEnd/>
                      <a:tailEnd/>
                    </a:ln>
                    <a:effectLst/>
                  </pic:spPr>
                </pic:pic>
              </a:graphicData>
            </a:graphic>
          </wp:inline>
        </w:drawing>
      </w:r>
    </w:p>
    <w:p w14:paraId="7B459CEA" w14:textId="77777777" w:rsidR="008F1C19" w:rsidRDefault="0078260A">
      <w:pPr>
        <w:pStyle w:val="figcaption"/>
      </w:pPr>
      <w:r>
        <w:t xml:space="preserve"> Fig. 5.2.30 – More Info option</w:t>
      </w:r>
    </w:p>
    <w:p w14:paraId="38A1AEF9" w14:textId="77777777" w:rsidR="008F1C19" w:rsidRDefault="0078260A">
      <w:pPr>
        <w:pStyle w:val="p"/>
      </w:pPr>
      <w:r>
        <w:t xml:space="preserve">For more details refer to the section </w:t>
      </w:r>
      <w:hyperlink w:anchor="_Ref-1487306537" w:history="1">
        <w:r>
          <w:rPr>
            <w:color w:val="076685"/>
            <w:u w:val="single"/>
          </w:rPr>
          <w:t>More Info</w:t>
        </w:r>
      </w:hyperlink>
      <w:r>
        <w:t>.</w:t>
      </w:r>
    </w:p>
    <w:p w14:paraId="2DC26AF0" w14:textId="77777777" w:rsidR="008F1C19" w:rsidRDefault="008F1C19">
      <w:pPr>
        <w:pStyle w:val="pageBreak"/>
      </w:pPr>
    </w:p>
    <w:p w14:paraId="168D42EB" w14:textId="77777777" w:rsidR="008F1C19" w:rsidRDefault="00FD3CB4">
      <w:pPr>
        <w:pStyle w:val="h41"/>
      </w:pPr>
      <w:r>
        <w:lastRenderedPageBreak/>
        <w:fldChar w:fldCharType="begin"/>
      </w:r>
      <w:r w:rsidR="0078260A">
        <w:instrText xml:space="preserve"> XE "Export Options" </w:instrText>
      </w:r>
      <w:r>
        <w:fldChar w:fldCharType="end"/>
      </w:r>
      <w:bookmarkStart w:id="247" w:name="_Toc131416857"/>
      <w:r w:rsidR="0078260A">
        <w:t>Export Options</w:t>
      </w:r>
      <w:bookmarkEnd w:id="247"/>
    </w:p>
    <w:p w14:paraId="444D0105" w14:textId="77777777" w:rsidR="008F1C19" w:rsidRDefault="0078260A">
      <w:pPr>
        <w:pStyle w:val="p"/>
      </w:pPr>
      <w:r>
        <w:t>It is a drop-down menu, and contains options for exporting list, adding annotates, and generating system document.</w:t>
      </w:r>
    </w:p>
    <w:p w14:paraId="592CF9E0" w14:textId="77777777" w:rsidR="008F1C19" w:rsidRDefault="00FD3CB4">
      <w:pPr>
        <w:pStyle w:val="li"/>
        <w:numPr>
          <w:ilvl w:val="0"/>
          <w:numId w:val="144"/>
        </w:numPr>
        <w:ind w:left="600"/>
      </w:pPr>
      <w:r>
        <w:fldChar w:fldCharType="begin"/>
      </w:r>
      <w:r w:rsidR="0078260A">
        <w:instrText xml:space="preserve"> XE "X-Analysis Client" </w:instrText>
      </w:r>
      <w:r>
        <w:fldChar w:fldCharType="end"/>
      </w:r>
      <w:r>
        <w:fldChar w:fldCharType="begin"/>
      </w:r>
      <w:r w:rsidR="0078260A">
        <w:instrText xml:space="preserve"> XE "Export to PDF" </w:instrText>
      </w:r>
      <w:r>
        <w:fldChar w:fldCharType="end"/>
      </w:r>
      <w:r>
        <w:fldChar w:fldCharType="begin"/>
      </w:r>
      <w:r w:rsidR="0078260A">
        <w:instrText xml:space="preserve"> XE "Client" </w:instrText>
      </w:r>
      <w:r>
        <w:fldChar w:fldCharType="end"/>
      </w:r>
      <w:r w:rsidR="0078260A">
        <w:rPr>
          <w:color w:val="000000"/>
        </w:rPr>
        <w:t>Export to PDF: Exports current list on the X-Analysis Client to PDF.</w:t>
      </w:r>
    </w:p>
    <w:p w14:paraId="2D7AF725" w14:textId="77777777" w:rsidR="008F1C19" w:rsidRDefault="0078260A">
      <w:pPr>
        <w:pStyle w:val="li"/>
        <w:numPr>
          <w:ilvl w:val="0"/>
          <w:numId w:val="144"/>
        </w:numPr>
        <w:ind w:left="600"/>
      </w:pPr>
      <w:r>
        <w:rPr>
          <w:color w:val="000000"/>
        </w:rPr>
        <w:t>Export to MS Word: Exports current list on the X-Analysis Client to MS Word.</w:t>
      </w:r>
    </w:p>
    <w:p w14:paraId="61680814" w14:textId="77777777" w:rsidR="008F1C19" w:rsidRDefault="00FD3CB4">
      <w:pPr>
        <w:pStyle w:val="li"/>
        <w:numPr>
          <w:ilvl w:val="0"/>
          <w:numId w:val="144"/>
        </w:numPr>
        <w:ind w:left="600"/>
      </w:pPr>
      <w:r>
        <w:fldChar w:fldCharType="begin"/>
      </w:r>
      <w:r w:rsidR="0078260A">
        <w:instrText xml:space="preserve"> XE "Export to MS Excel" </w:instrText>
      </w:r>
      <w:r>
        <w:fldChar w:fldCharType="end"/>
      </w:r>
      <w:r w:rsidR="0078260A">
        <w:rPr>
          <w:color w:val="000000"/>
        </w:rPr>
        <w:t>Export to MS Excel: Exports current list on the X-Analysis Client to MS Excel.</w:t>
      </w:r>
    </w:p>
    <w:p w14:paraId="6F0AC599" w14:textId="77777777" w:rsidR="008F1C19" w:rsidRDefault="0078260A">
      <w:pPr>
        <w:pStyle w:val="li"/>
        <w:numPr>
          <w:ilvl w:val="0"/>
          <w:numId w:val="144"/>
        </w:numPr>
        <w:ind w:left="600"/>
      </w:pPr>
      <w:r>
        <w:rPr>
          <w:color w:val="000000"/>
        </w:rPr>
        <w:t>Annotate: Allows to add annotates for the selected object.</w:t>
      </w:r>
    </w:p>
    <w:p w14:paraId="0B4B72B9" w14:textId="77777777" w:rsidR="008F1C19" w:rsidRDefault="00FD3CB4">
      <w:pPr>
        <w:pStyle w:val="li"/>
        <w:numPr>
          <w:ilvl w:val="0"/>
          <w:numId w:val="144"/>
        </w:numPr>
        <w:ind w:left="600"/>
      </w:pPr>
      <w:r>
        <w:fldChar w:fldCharType="begin"/>
      </w:r>
      <w:r w:rsidR="0078260A">
        <w:instrText xml:space="preserve"> XE "Documenter" </w:instrText>
      </w:r>
      <w:r>
        <w:fldChar w:fldCharType="end"/>
      </w:r>
      <w:r>
        <w:fldChar w:fldCharType="begin"/>
      </w:r>
      <w:r w:rsidR="0078260A">
        <w:instrText xml:space="preserve"> XE "customized" </w:instrText>
      </w:r>
      <w:r>
        <w:fldChar w:fldCharType="end"/>
      </w:r>
      <w:r w:rsidR="0078260A">
        <w:rPr>
          <w:color w:val="000000"/>
        </w:rPr>
        <w:t>Documenter: Allows to access the Documenter option for generating a customized system document.</w:t>
      </w:r>
    </w:p>
    <w:p w14:paraId="687CEBA9" w14:textId="77777777" w:rsidR="008F1C19" w:rsidRDefault="00FB1154">
      <w:pPr>
        <w:pStyle w:val="figure"/>
      </w:pPr>
      <w:r>
        <w:rPr>
          <w:noProof/>
        </w:rPr>
        <w:drawing>
          <wp:inline distT="0" distB="0" distL="0" distR="0" wp14:anchorId="22C1FE41" wp14:editId="0743BC56">
            <wp:extent cx="5449570" cy="1901825"/>
            <wp:effectExtent l="38100" t="38100" r="17780" b="22225"/>
            <wp:docPr id="381"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preferRelativeResize="0">
                      <a:picLocks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449570" cy="1901825"/>
                    </a:xfrm>
                    <a:prstGeom prst="rect">
                      <a:avLst/>
                    </a:prstGeom>
                    <a:noFill/>
                    <a:ln w="23495" cmpd="sng">
                      <a:solidFill>
                        <a:srgbClr val="808080"/>
                      </a:solidFill>
                      <a:miter lim="800000"/>
                      <a:headEnd/>
                      <a:tailEnd/>
                    </a:ln>
                    <a:effectLst/>
                  </pic:spPr>
                </pic:pic>
              </a:graphicData>
            </a:graphic>
          </wp:inline>
        </w:drawing>
      </w:r>
    </w:p>
    <w:p w14:paraId="1B69A50A" w14:textId="77777777" w:rsidR="008F1C19" w:rsidRDefault="0078260A">
      <w:pPr>
        <w:pStyle w:val="figcaption"/>
      </w:pPr>
      <w:r>
        <w:t xml:space="preserve"> Fig. 5.2.31 – Export Options</w:t>
      </w:r>
    </w:p>
    <w:p w14:paraId="3EED20AA" w14:textId="77777777" w:rsidR="008F1C19" w:rsidRDefault="008F1C19">
      <w:pPr>
        <w:pStyle w:val="pageBreak"/>
      </w:pPr>
    </w:p>
    <w:p w14:paraId="2A0ADDCB" w14:textId="77777777" w:rsidR="008F1C19" w:rsidRDefault="0078260A">
      <w:pPr>
        <w:pStyle w:val="h41"/>
      </w:pPr>
      <w:bookmarkStart w:id="248" w:name="_Toc131416858"/>
      <w:r>
        <w:lastRenderedPageBreak/>
        <w:t>Download Source Code</w:t>
      </w:r>
      <w:bookmarkEnd w:id="248"/>
    </w:p>
    <w:p w14:paraId="7DEB8BE2" w14:textId="77777777" w:rsidR="008F1C19" w:rsidRDefault="0078260A">
      <w:pPr>
        <w:pStyle w:val="p"/>
      </w:pPr>
      <w:r>
        <w:t xml:space="preserve">The </w:t>
      </w:r>
      <w:r>
        <w:rPr>
          <w:rStyle w:val="b"/>
        </w:rPr>
        <w:t>Download Source Code</w:t>
      </w:r>
      <w:r>
        <w:t xml:space="preserve"> option allows you to export the Source Code into a text file format. The option is shown in the screen below:</w:t>
      </w:r>
    </w:p>
    <w:p w14:paraId="506266D2" w14:textId="77777777" w:rsidR="008F1C19" w:rsidRDefault="00FB1154">
      <w:pPr>
        <w:pStyle w:val="figure"/>
      </w:pPr>
      <w:r>
        <w:rPr>
          <w:noProof/>
        </w:rPr>
        <w:drawing>
          <wp:inline distT="0" distB="0" distL="0" distR="0" wp14:anchorId="4C9CF5F9" wp14:editId="3C953D48">
            <wp:extent cx="5449570" cy="1536065"/>
            <wp:effectExtent l="38100" t="38100" r="17780" b="26035"/>
            <wp:docPr id="382"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preferRelativeResize="0">
                      <a:picLocks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449570" cy="1536065"/>
                    </a:xfrm>
                    <a:prstGeom prst="rect">
                      <a:avLst/>
                    </a:prstGeom>
                    <a:noFill/>
                    <a:ln w="23495" cmpd="sng">
                      <a:solidFill>
                        <a:srgbClr val="808080"/>
                      </a:solidFill>
                      <a:miter lim="800000"/>
                      <a:headEnd/>
                      <a:tailEnd/>
                    </a:ln>
                    <a:effectLst/>
                  </pic:spPr>
                </pic:pic>
              </a:graphicData>
            </a:graphic>
          </wp:inline>
        </w:drawing>
      </w:r>
    </w:p>
    <w:p w14:paraId="6A0F5ABB" w14:textId="77777777" w:rsidR="008F1C19" w:rsidRDefault="0078260A">
      <w:pPr>
        <w:pStyle w:val="figcaption"/>
      </w:pPr>
      <w:r>
        <w:t xml:space="preserve"> Fig. 5.2.32 – Download Source Code option</w:t>
      </w:r>
    </w:p>
    <w:p w14:paraId="6A18ACF8" w14:textId="77777777" w:rsidR="008F1C19" w:rsidRDefault="0078260A">
      <w:pPr>
        <w:pStyle w:val="p"/>
      </w:pPr>
      <w:r>
        <w:t xml:space="preserve">There are two sub-options – </w:t>
      </w:r>
      <w:r>
        <w:rPr>
          <w:rStyle w:val="b"/>
        </w:rPr>
        <w:t>Source with Sequence</w:t>
      </w:r>
      <w:r>
        <w:t xml:space="preserve"> and </w:t>
      </w:r>
      <w:r>
        <w:rPr>
          <w:rStyle w:val="b"/>
        </w:rPr>
        <w:t>Date and Only Source</w:t>
      </w:r>
      <w:r>
        <w:t xml:space="preserve"> as shown below. If you select the first sub-option, then the Source is exported along with the sequence and date. If the second sub-option, then only the source is exported.</w:t>
      </w:r>
    </w:p>
    <w:p w14:paraId="4FB09BA8" w14:textId="77777777" w:rsidR="008F1C19" w:rsidRDefault="00FB1154">
      <w:pPr>
        <w:pStyle w:val="figure"/>
      </w:pPr>
      <w:r>
        <w:rPr>
          <w:noProof/>
        </w:rPr>
        <w:drawing>
          <wp:inline distT="0" distB="0" distL="0" distR="0" wp14:anchorId="445CB53E" wp14:editId="33A1ED4E">
            <wp:extent cx="5449570" cy="1638300"/>
            <wp:effectExtent l="38100" t="38100" r="17780" b="19050"/>
            <wp:docPr id="383"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preferRelativeResize="0">
                      <a:picLocks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449570" cy="1638300"/>
                    </a:xfrm>
                    <a:prstGeom prst="rect">
                      <a:avLst/>
                    </a:prstGeom>
                    <a:noFill/>
                    <a:ln w="23495" cmpd="sng">
                      <a:solidFill>
                        <a:srgbClr val="808080"/>
                      </a:solidFill>
                      <a:miter lim="800000"/>
                      <a:headEnd/>
                      <a:tailEnd/>
                    </a:ln>
                    <a:effectLst/>
                  </pic:spPr>
                </pic:pic>
              </a:graphicData>
            </a:graphic>
          </wp:inline>
        </w:drawing>
      </w:r>
    </w:p>
    <w:p w14:paraId="455055A5" w14:textId="77777777" w:rsidR="008F1C19" w:rsidRDefault="0078260A">
      <w:pPr>
        <w:pStyle w:val="figcaption"/>
      </w:pPr>
      <w:r>
        <w:t xml:space="preserve"> Fig. 5.2.33 – Download Source Code sub-options</w:t>
      </w:r>
    </w:p>
    <w:p w14:paraId="35F27E13" w14:textId="77777777" w:rsidR="008F1C19" w:rsidRDefault="008F1C19">
      <w:pPr>
        <w:pStyle w:val="pageBreak"/>
      </w:pPr>
    </w:p>
    <w:p w14:paraId="32DB5E4B" w14:textId="77777777" w:rsidR="008F1C19" w:rsidRDefault="00FD3CB4">
      <w:pPr>
        <w:pStyle w:val="h41"/>
      </w:pPr>
      <w:r>
        <w:lastRenderedPageBreak/>
        <w:fldChar w:fldCharType="begin"/>
      </w:r>
      <w:r w:rsidR="0078260A">
        <w:instrText xml:space="preserve"> XE "Print" </w:instrText>
      </w:r>
      <w:r>
        <w:fldChar w:fldCharType="end"/>
      </w:r>
      <w:bookmarkStart w:id="249" w:name="_Toc131416859"/>
      <w:r w:rsidR="0078260A">
        <w:t>Print</w:t>
      </w:r>
      <w:bookmarkEnd w:id="249"/>
    </w:p>
    <w:p w14:paraId="24BD3059" w14:textId="77777777" w:rsidR="008F1C19" w:rsidRDefault="0078260A">
      <w:pPr>
        <w:pStyle w:val="p"/>
      </w:pPr>
      <w:r>
        <w:t xml:space="preserve">The </w:t>
      </w:r>
      <w:r>
        <w:rPr>
          <w:rStyle w:val="b"/>
        </w:rPr>
        <w:t>Print</w:t>
      </w:r>
      <w:r>
        <w:t xml:space="preserve"> option directly prints the currently displayed source content. You may select the paper size as Letter or A4.</w:t>
      </w:r>
    </w:p>
    <w:p w14:paraId="08F49CA7" w14:textId="77777777" w:rsidR="008F1C19" w:rsidRDefault="00FB1154">
      <w:pPr>
        <w:pStyle w:val="figure"/>
      </w:pPr>
      <w:r>
        <w:rPr>
          <w:noProof/>
        </w:rPr>
        <w:drawing>
          <wp:inline distT="0" distB="0" distL="0" distR="0" wp14:anchorId="6619A4BF" wp14:editId="00D2244F">
            <wp:extent cx="5449570" cy="1901825"/>
            <wp:effectExtent l="38100" t="38100" r="17780" b="22225"/>
            <wp:docPr id="384"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preferRelativeResize="0">
                      <a:picLocks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449570" cy="1901825"/>
                    </a:xfrm>
                    <a:prstGeom prst="rect">
                      <a:avLst/>
                    </a:prstGeom>
                    <a:noFill/>
                    <a:ln w="23495" cmpd="sng">
                      <a:solidFill>
                        <a:srgbClr val="808080"/>
                      </a:solidFill>
                      <a:miter lim="800000"/>
                      <a:headEnd/>
                      <a:tailEnd/>
                    </a:ln>
                    <a:effectLst/>
                  </pic:spPr>
                </pic:pic>
              </a:graphicData>
            </a:graphic>
          </wp:inline>
        </w:drawing>
      </w:r>
    </w:p>
    <w:p w14:paraId="2B2A6FBC" w14:textId="77777777" w:rsidR="008F1C19" w:rsidRDefault="0078260A">
      <w:pPr>
        <w:pStyle w:val="figcaption"/>
      </w:pPr>
      <w:r>
        <w:t xml:space="preserve"> Fig. 5.2.34 – Print option</w:t>
      </w:r>
    </w:p>
    <w:p w14:paraId="160D5A90" w14:textId="77777777" w:rsidR="008F1C19" w:rsidRDefault="00FB1154">
      <w:pPr>
        <w:pStyle w:val="figure"/>
      </w:pPr>
      <w:r>
        <w:rPr>
          <w:noProof/>
        </w:rPr>
        <w:drawing>
          <wp:inline distT="0" distB="0" distL="0" distR="0" wp14:anchorId="18C793EA" wp14:editId="3B8227BD">
            <wp:extent cx="4484370" cy="1346200"/>
            <wp:effectExtent l="38100" t="38100" r="11430" b="25400"/>
            <wp:docPr id="385"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preferRelativeResize="0">
                      <a:picLocks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484370" cy="1346200"/>
                    </a:xfrm>
                    <a:prstGeom prst="rect">
                      <a:avLst/>
                    </a:prstGeom>
                    <a:noFill/>
                    <a:ln w="23495" cmpd="sng">
                      <a:solidFill>
                        <a:srgbClr val="808080"/>
                      </a:solidFill>
                      <a:miter lim="800000"/>
                      <a:headEnd/>
                      <a:tailEnd/>
                    </a:ln>
                    <a:effectLst/>
                  </pic:spPr>
                </pic:pic>
              </a:graphicData>
            </a:graphic>
          </wp:inline>
        </w:drawing>
      </w:r>
    </w:p>
    <w:p w14:paraId="195802EF" w14:textId="77777777" w:rsidR="008F1C19" w:rsidRDefault="0078260A">
      <w:pPr>
        <w:pStyle w:val="figcaption"/>
      </w:pPr>
      <w:r>
        <w:t xml:space="preserve"> Fig. 5.2.35 – X-Analysis Printing</w:t>
      </w:r>
    </w:p>
    <w:p w14:paraId="60753C46" w14:textId="77777777" w:rsidR="008F1C19" w:rsidRDefault="008F1C19">
      <w:pPr>
        <w:pStyle w:val="pageBreak"/>
      </w:pPr>
    </w:p>
    <w:p w14:paraId="0C964524" w14:textId="77777777" w:rsidR="008F1C19" w:rsidRDefault="0078260A">
      <w:pPr>
        <w:pStyle w:val="h41"/>
      </w:pPr>
      <w:bookmarkStart w:id="250" w:name="_Toc131416860"/>
      <w:r>
        <w:lastRenderedPageBreak/>
        <w:t>View Code</w:t>
      </w:r>
      <w:bookmarkEnd w:id="250"/>
    </w:p>
    <w:p w14:paraId="7BE72548" w14:textId="77777777" w:rsidR="008F1C19" w:rsidRDefault="0078260A">
      <w:pPr>
        <w:pStyle w:val="p"/>
      </w:pPr>
      <w:r>
        <w:t xml:space="preserve">Select the </w:t>
      </w:r>
      <w:r>
        <w:rPr>
          <w:rStyle w:val="b"/>
        </w:rPr>
        <w:t>View Code</w:t>
      </w:r>
      <w:r>
        <w:t xml:space="preserve"> option to view the reengineered, the restructured, or the generated code of a selected object.</w:t>
      </w:r>
    </w:p>
    <w:p w14:paraId="6D8E25A0" w14:textId="77777777" w:rsidR="008F1C19" w:rsidRDefault="00FB1154">
      <w:pPr>
        <w:pStyle w:val="figure"/>
      </w:pPr>
      <w:r>
        <w:rPr>
          <w:noProof/>
        </w:rPr>
        <w:drawing>
          <wp:inline distT="0" distB="0" distL="0" distR="0" wp14:anchorId="0B3B57B1" wp14:editId="7E9FCACF">
            <wp:extent cx="5434965" cy="1543685"/>
            <wp:effectExtent l="38100" t="38100" r="13335" b="18415"/>
            <wp:docPr id="386"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preferRelativeResize="0">
                      <a:picLocks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434965" cy="1543685"/>
                    </a:xfrm>
                    <a:prstGeom prst="rect">
                      <a:avLst/>
                    </a:prstGeom>
                    <a:noFill/>
                    <a:ln w="23495" cmpd="sng">
                      <a:solidFill>
                        <a:srgbClr val="808080"/>
                      </a:solidFill>
                      <a:miter lim="800000"/>
                      <a:headEnd/>
                      <a:tailEnd/>
                    </a:ln>
                    <a:effectLst/>
                  </pic:spPr>
                </pic:pic>
              </a:graphicData>
            </a:graphic>
          </wp:inline>
        </w:drawing>
      </w:r>
    </w:p>
    <w:p w14:paraId="01466FAD" w14:textId="77777777" w:rsidR="008F1C19" w:rsidRDefault="0078260A">
      <w:pPr>
        <w:pStyle w:val="figcaption"/>
      </w:pPr>
      <w:r>
        <w:t xml:space="preserve"> Fig. 5.2.36 – View Code option</w:t>
      </w:r>
    </w:p>
    <w:p w14:paraId="0636FFC4" w14:textId="77777777" w:rsidR="008F1C19" w:rsidRDefault="008F1C19">
      <w:pPr>
        <w:pStyle w:val="pageBreak"/>
      </w:pPr>
      <w:bookmarkStart w:id="251" w:name="_Ref-2001550459"/>
    </w:p>
    <w:bookmarkEnd w:id="251"/>
    <w:p w14:paraId="06FEB35C" w14:textId="77777777" w:rsidR="008F1C19" w:rsidRDefault="00FD3CB4">
      <w:pPr>
        <w:pStyle w:val="h21"/>
      </w:pPr>
      <w:r>
        <w:lastRenderedPageBreak/>
        <w:fldChar w:fldCharType="begin"/>
      </w:r>
      <w:r w:rsidR="0078260A">
        <w:instrText xml:space="preserve"> XE "Object Where Used" </w:instrText>
      </w:r>
      <w:r>
        <w:fldChar w:fldCharType="end"/>
      </w:r>
      <w:bookmarkStart w:id="252" w:name="_Toc131416861"/>
      <w:r w:rsidR="0078260A">
        <w:t>Object Where Used</w:t>
      </w:r>
      <w:bookmarkEnd w:id="252"/>
    </w:p>
    <w:p w14:paraId="74339563" w14:textId="77777777" w:rsidR="008F1C19" w:rsidRDefault="0078260A">
      <w:pPr>
        <w:pStyle w:val="p"/>
      </w:pPr>
      <w:r>
        <w:t xml:space="preserve">The </w:t>
      </w:r>
      <w:r>
        <w:rPr>
          <w:rStyle w:val="b"/>
        </w:rPr>
        <w:t>Object Where Used</w:t>
      </w:r>
      <w:r>
        <w:t xml:space="preserve"> option lists all the instances in the application where a specified object (</w:t>
      </w:r>
      <w:r>
        <w:rPr>
          <w:rStyle w:val="b"/>
        </w:rPr>
        <w:t>*FILE</w:t>
      </w:r>
      <w:r>
        <w:t xml:space="preserve"> type) has been used/referenced. The following are the details of the sub-options of </w:t>
      </w:r>
      <w:r>
        <w:rPr>
          <w:rStyle w:val="b"/>
        </w:rPr>
        <w:t>Object Where Used</w:t>
      </w:r>
      <w:r>
        <w:t>.</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3CB2F05" w14:textId="77777777">
        <w:tc>
          <w:tcPr>
            <w:tcW w:w="0" w:type="auto"/>
            <w:tcBorders>
              <w:left w:val="single" w:sz="12" w:space="7" w:color="000000"/>
            </w:tcBorders>
            <w:tcMar>
              <w:left w:w="150" w:type="dxa"/>
            </w:tcMar>
          </w:tcPr>
          <w:p w14:paraId="79F6E40A" w14:textId="77777777" w:rsidR="008F1C19" w:rsidRDefault="0078260A">
            <w:pPr>
              <w:pStyle w:val="p1"/>
              <w:numPr>
                <w:ilvl w:val="0"/>
                <w:numId w:val="145"/>
              </w:numPr>
              <w:ind w:left="600"/>
            </w:pPr>
            <w:r>
              <w:t>Usage References: List of objects which are using this object.</w:t>
            </w:r>
          </w:p>
          <w:p w14:paraId="0F974766" w14:textId="77777777" w:rsidR="008F1C19" w:rsidRDefault="00FD3CB4">
            <w:pPr>
              <w:pStyle w:val="p1"/>
              <w:numPr>
                <w:ilvl w:val="0"/>
                <w:numId w:val="145"/>
              </w:numPr>
              <w:ind w:left="600"/>
            </w:pPr>
            <w:r>
              <w:fldChar w:fldCharType="begin"/>
            </w:r>
            <w:r w:rsidR="0078260A">
              <w:instrText xml:space="preserve"> XE "All References" </w:instrText>
            </w:r>
            <w:r>
              <w:fldChar w:fldCharType="end"/>
            </w:r>
            <w:r>
              <w:fldChar w:fldCharType="begin"/>
            </w:r>
            <w:r w:rsidR="0078260A">
              <w:instrText xml:space="preserve"> XE "SOURCE" </w:instrText>
            </w:r>
            <w:r>
              <w:fldChar w:fldCharType="end"/>
            </w:r>
            <w:r w:rsidR="0078260A">
              <w:t>All References: List of objects where this object is being used. Besides this, source references for which the objects do not exist are also displayed.</w:t>
            </w:r>
          </w:p>
          <w:p w14:paraId="399ADFF5" w14:textId="77777777" w:rsidR="008F1C19" w:rsidRDefault="0078260A">
            <w:pPr>
              <w:pStyle w:val="p1"/>
              <w:numPr>
                <w:ilvl w:val="0"/>
                <w:numId w:val="145"/>
              </w:numPr>
              <w:ind w:left="600"/>
            </w:pPr>
            <w:r>
              <w:t>Update References: This option will be taken on a File which will list all programs, that use the file in an ‘Update’ mode. It does not include any file used in the ‘Output’ or ‘Input/Output’ modes.</w:t>
            </w:r>
          </w:p>
          <w:p w14:paraId="058E93EC" w14:textId="77777777" w:rsidR="008F1C19" w:rsidRDefault="0078260A">
            <w:pPr>
              <w:pStyle w:val="p1"/>
              <w:numPr>
                <w:ilvl w:val="0"/>
                <w:numId w:val="145"/>
              </w:numPr>
              <w:ind w:left="600"/>
            </w:pPr>
            <w:r>
              <w:t>Delete References: List of objects that are deleting the records from the specified object.</w:t>
            </w:r>
          </w:p>
          <w:p w14:paraId="49CD7703" w14:textId="77777777" w:rsidR="008F1C19" w:rsidRDefault="00FD3CB4">
            <w:pPr>
              <w:pStyle w:val="p1"/>
              <w:numPr>
                <w:ilvl w:val="0"/>
                <w:numId w:val="145"/>
              </w:numPr>
              <w:ind w:left="600"/>
            </w:pPr>
            <w:r>
              <w:fldChar w:fldCharType="begin"/>
            </w:r>
            <w:r w:rsidR="0078260A">
              <w:instrText xml:space="preserve"> XE "Level" </w:instrText>
            </w:r>
            <w:r>
              <w:fldChar w:fldCharType="end"/>
            </w:r>
            <w:r w:rsidR="0078260A">
              <w:t>Entry Level References: Entry-level references in 'Object Where Used' list all entry-level programs (*A), which directly or indirectly access the object in question.</w:t>
            </w:r>
          </w:p>
          <w:p w14:paraId="6A5B835B" w14:textId="77777777" w:rsidR="008F1C19" w:rsidRDefault="00FD3CB4">
            <w:pPr>
              <w:pStyle w:val="p1"/>
              <w:numPr>
                <w:ilvl w:val="0"/>
                <w:numId w:val="145"/>
              </w:numPr>
              <w:ind w:left="600"/>
            </w:pPr>
            <w:r>
              <w:fldChar w:fldCharType="begin"/>
            </w:r>
            <w:r w:rsidR="0078260A">
              <w:instrText xml:space="preserve"> XE "X-Analysis" </w:instrText>
            </w:r>
            <w:r>
              <w:fldChar w:fldCharType="end"/>
            </w:r>
            <w:r w:rsidR="0078260A">
              <w:t>Real Time References: It is the most flexible option because it facilitates live impact analysis and displays the Real-Time references or the object dependencies at runtime. It does not use any data existing in the X-Analysis tables populated during the last initialization/refresh of the X-Ref library.</w:t>
            </w:r>
          </w:p>
        </w:tc>
      </w:tr>
    </w:tbl>
    <w:p w14:paraId="34D7C169" w14:textId="77777777" w:rsidR="008F1C19" w:rsidRDefault="0078260A">
      <w:pPr>
        <w:pStyle w:val="p"/>
      </w:pPr>
      <w:r>
        <w:t xml:space="preserve">Select </w:t>
      </w:r>
      <w:r>
        <w:rPr>
          <w:rStyle w:val="b"/>
        </w:rPr>
        <w:t>CUSF</w:t>
      </w:r>
      <w:r w:rsidR="00FD3CB4">
        <w:fldChar w:fldCharType="begin"/>
      </w:r>
      <w:r>
        <w:instrText xml:space="preserve"> XE "Object List" </w:instrText>
      </w:r>
      <w:r w:rsidR="00FD3CB4">
        <w:fldChar w:fldCharType="end"/>
      </w:r>
      <w:r>
        <w:t xml:space="preserve"> from the Member/Object List, and choose the </w:t>
      </w:r>
      <w:r>
        <w:rPr>
          <w:rStyle w:val="b"/>
        </w:rPr>
        <w:t>Object Where Used</w:t>
      </w:r>
      <w:r>
        <w:t xml:space="preserve"> option from the context menu.</w:t>
      </w:r>
    </w:p>
    <w:p w14:paraId="5423B6E1" w14:textId="77777777" w:rsidR="008F1C19" w:rsidRDefault="00FB1154">
      <w:pPr>
        <w:pStyle w:val="figure"/>
      </w:pPr>
      <w:r>
        <w:rPr>
          <w:noProof/>
        </w:rPr>
        <w:lastRenderedPageBreak/>
        <w:drawing>
          <wp:inline distT="0" distB="0" distL="0" distR="0" wp14:anchorId="5334592A" wp14:editId="1A4D84BD">
            <wp:extent cx="5449570" cy="3752850"/>
            <wp:effectExtent l="38100" t="38100" r="17780" b="19050"/>
            <wp:docPr id="387"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preferRelativeResize="0">
                      <a:picLocks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449570" cy="3752850"/>
                    </a:xfrm>
                    <a:prstGeom prst="rect">
                      <a:avLst/>
                    </a:prstGeom>
                    <a:noFill/>
                    <a:ln w="23495" cmpd="sng">
                      <a:solidFill>
                        <a:srgbClr val="808080"/>
                      </a:solidFill>
                      <a:miter lim="800000"/>
                      <a:headEnd/>
                      <a:tailEnd/>
                    </a:ln>
                    <a:effectLst/>
                  </pic:spPr>
                </pic:pic>
              </a:graphicData>
            </a:graphic>
          </wp:inline>
        </w:drawing>
      </w:r>
    </w:p>
    <w:p w14:paraId="792BB87E" w14:textId="77777777" w:rsidR="008F1C19" w:rsidRDefault="0078260A">
      <w:pPr>
        <w:pStyle w:val="figcaption"/>
      </w:pPr>
      <w:r>
        <w:t xml:space="preserve">  </w:t>
      </w:r>
      <w:r>
        <w:rPr>
          <w:rStyle w:val="conditionalText"/>
        </w:rPr>
        <w:t>Fig. 5.3.1 –</w:t>
      </w:r>
      <w:r>
        <w:t xml:space="preserve"> Object Where Used option</w:t>
      </w:r>
    </w:p>
    <w:p w14:paraId="1D51A30D" w14:textId="77777777" w:rsidR="008F1C19" w:rsidRDefault="0078260A">
      <w:pPr>
        <w:pStyle w:val="p"/>
      </w:pPr>
      <w:r>
        <w:t xml:space="preserve">This produces an Object Where Used listing for all objects referring to </w:t>
      </w:r>
      <w:r>
        <w:rPr>
          <w:rStyle w:val="b"/>
        </w:rPr>
        <w:t>CUSF</w:t>
      </w:r>
      <w:r>
        <w:t>.</w:t>
      </w:r>
    </w:p>
    <w:p w14:paraId="5FE8E524" w14:textId="77777777" w:rsidR="008F1C19" w:rsidRDefault="0078260A">
      <w:pPr>
        <w:pStyle w:val="p"/>
      </w:pPr>
      <w:r>
        <w:t xml:space="preserve">If you select the Object Where Used on a PF (CUSF, in this case), then besides listing the objects using </w:t>
      </w:r>
      <w:r>
        <w:rPr>
          <w:rStyle w:val="b"/>
        </w:rPr>
        <w:t>CUSF</w:t>
      </w:r>
      <w:r w:rsidR="00FD3CB4">
        <w:fldChar w:fldCharType="begin"/>
      </w:r>
      <w:r>
        <w:instrText xml:space="preserve"> XE "LFs" </w:instrText>
      </w:r>
      <w:r w:rsidR="00FD3CB4">
        <w:fldChar w:fldCharType="end"/>
      </w:r>
      <w:r>
        <w:t>, the objects using the LFs built on CUSF (for example, CUSFL3) are also reported.</w:t>
      </w:r>
    </w:p>
    <w:p w14:paraId="04AB717F" w14:textId="77777777" w:rsidR="008F1C19" w:rsidRDefault="00FB1154">
      <w:pPr>
        <w:pStyle w:val="figure"/>
      </w:pPr>
      <w:r>
        <w:rPr>
          <w:noProof/>
        </w:rPr>
        <w:drawing>
          <wp:inline distT="0" distB="0" distL="0" distR="0" wp14:anchorId="2AEA1064" wp14:editId="70839BF9">
            <wp:extent cx="5449570" cy="2757805"/>
            <wp:effectExtent l="38100" t="38100" r="17780" b="23495"/>
            <wp:docPr id="388"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preferRelativeResize="0">
                      <a:picLocks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449570" cy="2757805"/>
                    </a:xfrm>
                    <a:prstGeom prst="rect">
                      <a:avLst/>
                    </a:prstGeom>
                    <a:noFill/>
                    <a:ln w="23495" cmpd="sng">
                      <a:solidFill>
                        <a:srgbClr val="808080"/>
                      </a:solidFill>
                      <a:miter lim="800000"/>
                      <a:headEnd/>
                      <a:tailEnd/>
                    </a:ln>
                    <a:effectLst/>
                  </pic:spPr>
                </pic:pic>
              </a:graphicData>
            </a:graphic>
          </wp:inline>
        </w:drawing>
      </w:r>
    </w:p>
    <w:p w14:paraId="402DB954" w14:textId="77777777" w:rsidR="008F1C19" w:rsidRDefault="0078260A">
      <w:pPr>
        <w:pStyle w:val="figcaption"/>
      </w:pPr>
      <w:r>
        <w:t xml:space="preserve"> </w:t>
      </w:r>
      <w:r>
        <w:rPr>
          <w:rStyle w:val="conditionalText"/>
        </w:rPr>
        <w:t>Fig. 5.3.2 –</w:t>
      </w:r>
      <w:r>
        <w:t xml:space="preserve"> Object Where Used – Usage References screen</w:t>
      </w:r>
    </w:p>
    <w:p w14:paraId="352B9B17" w14:textId="77777777" w:rsidR="008F1C19" w:rsidRDefault="0078260A">
      <w:pPr>
        <w:pStyle w:val="p"/>
      </w:pPr>
      <w:r>
        <w:lastRenderedPageBreak/>
        <w:t>On the other hand, if you select the Object Where Used on a LF (CUSFL3, in this case), then besides listing the objects using CUSF, the Physical Files on which the Logical File created are also reported.</w:t>
      </w:r>
    </w:p>
    <w:p w14:paraId="64E99772" w14:textId="77777777" w:rsidR="008F1C19" w:rsidRDefault="0078260A">
      <w:pPr>
        <w:pStyle w:val="p"/>
      </w:pPr>
      <w:r>
        <w:t xml:space="preserve">If you select the </w:t>
      </w:r>
      <w:r>
        <w:rPr>
          <w:rStyle w:val="b"/>
        </w:rPr>
        <w:t>Object Where Used</w:t>
      </w:r>
      <w:r>
        <w:t xml:space="preserve"> on a variable in a </w:t>
      </w:r>
      <w:r>
        <w:rPr>
          <w:rStyle w:val="b"/>
        </w:rPr>
        <w:t>*PGM</w:t>
      </w:r>
      <w:r>
        <w:t xml:space="preserve"> type object, then all objects where the variable has been used are listed.</w:t>
      </w:r>
    </w:p>
    <w:p w14:paraId="7063E54D" w14:textId="77777777" w:rsidR="008F1C19" w:rsidRDefault="0078260A">
      <w:pPr>
        <w:pStyle w:val="p"/>
      </w:pPr>
      <w:r>
        <w:t xml:space="preserve">Select an object and click </w:t>
      </w:r>
      <w:r>
        <w:rPr>
          <w:rStyle w:val="b"/>
        </w:rPr>
        <w:t>ENTER</w:t>
      </w:r>
      <w:r>
        <w:t xml:space="preserve"> to access its Source List. Alternatively, double-click on that object row. Double-click on an object from the Object Where Used list to zoom on to the source line where the first reference has been made.</w:t>
      </w:r>
    </w:p>
    <w:p w14:paraId="4360A299" w14:textId="77777777" w:rsidR="008F1C19" w:rsidRDefault="00FB1154">
      <w:pPr>
        <w:pStyle w:val="figure"/>
      </w:pPr>
      <w:r>
        <w:rPr>
          <w:noProof/>
        </w:rPr>
        <w:drawing>
          <wp:inline distT="0" distB="0" distL="0" distR="0" wp14:anchorId="0403A2E3" wp14:editId="1A8C82A8">
            <wp:extent cx="5449570" cy="2369820"/>
            <wp:effectExtent l="38100" t="38100" r="17780" b="11430"/>
            <wp:docPr id="389"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preferRelativeResize="0">
                      <a:picLocks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449570" cy="2369820"/>
                    </a:xfrm>
                    <a:prstGeom prst="rect">
                      <a:avLst/>
                    </a:prstGeom>
                    <a:noFill/>
                    <a:ln w="23495" cmpd="sng">
                      <a:solidFill>
                        <a:srgbClr val="808080"/>
                      </a:solidFill>
                      <a:miter lim="800000"/>
                      <a:headEnd/>
                      <a:tailEnd/>
                    </a:ln>
                    <a:effectLst/>
                  </pic:spPr>
                </pic:pic>
              </a:graphicData>
            </a:graphic>
          </wp:inline>
        </w:drawing>
      </w:r>
    </w:p>
    <w:p w14:paraId="6D4AA983" w14:textId="77777777" w:rsidR="008F1C19" w:rsidRDefault="0078260A">
      <w:pPr>
        <w:pStyle w:val="figcaption"/>
      </w:pPr>
      <w:r>
        <w:t xml:space="preserve"> </w:t>
      </w:r>
      <w:r>
        <w:rPr>
          <w:rStyle w:val="conditionalText"/>
        </w:rPr>
        <w:t>Fig. 5.3.3 –</w:t>
      </w:r>
      <w:r>
        <w:t xml:space="preserve"> Object Where Used – Usage References screen</w:t>
      </w:r>
    </w:p>
    <w:p w14:paraId="6455EFF0" w14:textId="77777777" w:rsidR="008F1C19" w:rsidRDefault="00FD3CB4">
      <w:pPr>
        <w:pStyle w:val="p"/>
      </w:pPr>
      <w:r>
        <w:fldChar w:fldCharType="begin"/>
      </w:r>
      <w:r w:rsidR="0078260A">
        <w:instrText xml:space="preserve"> XE "Fetch Next References" </w:instrText>
      </w:r>
      <w:r>
        <w:fldChar w:fldCharType="end"/>
      </w:r>
      <w:r w:rsidR="0078260A">
        <w:t>For Entry Level References, the Fetch Next References option allows the user to view the references for a particular object at different levels. The maximum attainable level is 11 and the Fetch Next References toolbar button will be disabled if, in case, there is no references available for the next level. Click the toolbar button successively in order to get the next references. Refer to the screen below:</w:t>
      </w:r>
    </w:p>
    <w:p w14:paraId="4FE2B303" w14:textId="77777777" w:rsidR="008F1C19" w:rsidRDefault="00FB1154">
      <w:pPr>
        <w:pStyle w:val="figure"/>
      </w:pPr>
      <w:r>
        <w:rPr>
          <w:noProof/>
        </w:rPr>
        <w:lastRenderedPageBreak/>
        <w:drawing>
          <wp:inline distT="0" distB="0" distL="0" distR="0" wp14:anchorId="1B7D369C" wp14:editId="2DA4AE67">
            <wp:extent cx="5449570" cy="2765425"/>
            <wp:effectExtent l="38100" t="38100" r="17780" b="15875"/>
            <wp:docPr id="390"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preferRelativeResize="0">
                      <a:picLocks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5449570" cy="2765425"/>
                    </a:xfrm>
                    <a:prstGeom prst="rect">
                      <a:avLst/>
                    </a:prstGeom>
                    <a:noFill/>
                    <a:ln w="23495" cmpd="sng">
                      <a:solidFill>
                        <a:srgbClr val="808080"/>
                      </a:solidFill>
                      <a:miter lim="800000"/>
                      <a:headEnd/>
                      <a:tailEnd/>
                    </a:ln>
                    <a:effectLst/>
                  </pic:spPr>
                </pic:pic>
              </a:graphicData>
            </a:graphic>
          </wp:inline>
        </w:drawing>
      </w:r>
    </w:p>
    <w:p w14:paraId="46FA5859" w14:textId="77777777" w:rsidR="008F1C19" w:rsidRDefault="0078260A">
      <w:pPr>
        <w:pStyle w:val="figcaption"/>
      </w:pPr>
      <w:r>
        <w:t xml:space="preserve"> </w:t>
      </w:r>
      <w:r>
        <w:rPr>
          <w:rStyle w:val="conditionalText"/>
        </w:rPr>
        <w:t>Fig. 5.3.4 –</w:t>
      </w:r>
      <w:r>
        <w:t xml:space="preserve"> Entry Level References List</w:t>
      </w:r>
    </w:p>
    <w:p w14:paraId="0D1C3B82" w14:textId="77777777" w:rsidR="008F1C19" w:rsidRDefault="0078260A">
      <w:pPr>
        <w:pStyle w:val="p"/>
      </w:pPr>
      <w:r>
        <w:t xml:space="preserve">Select the </w:t>
      </w:r>
      <w:r>
        <w:rPr>
          <w:rStyle w:val="b"/>
        </w:rPr>
        <w:t>Show Call Path</w:t>
      </w:r>
      <w:r>
        <w:t xml:space="preserve"> option to display the path from the Entry level program to the referred object which may be a file/program, and on which the option for </w:t>
      </w:r>
      <w:r>
        <w:rPr>
          <w:rStyle w:val="b"/>
        </w:rPr>
        <w:t>Object Where Used &gt; Entry Level References</w:t>
      </w:r>
      <w:r>
        <w:t xml:space="preserve"> are shown. Opt for the context menu on an object from the Entry Level references, and then select the Show Call Path option. Refer to the screen below:</w:t>
      </w:r>
    </w:p>
    <w:p w14:paraId="0F23904B" w14:textId="77777777" w:rsidR="008F1C19" w:rsidRDefault="00FB1154">
      <w:pPr>
        <w:pStyle w:val="figure"/>
      </w:pPr>
      <w:r>
        <w:rPr>
          <w:noProof/>
        </w:rPr>
        <w:drawing>
          <wp:inline distT="0" distB="0" distL="0" distR="0" wp14:anchorId="21C373F2" wp14:editId="6243CC2D">
            <wp:extent cx="5442585" cy="2765425"/>
            <wp:effectExtent l="38100" t="38100" r="24765" b="15875"/>
            <wp:docPr id="391"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preferRelativeResize="0">
                      <a:picLocks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442585" cy="2765425"/>
                    </a:xfrm>
                    <a:prstGeom prst="rect">
                      <a:avLst/>
                    </a:prstGeom>
                    <a:noFill/>
                    <a:ln w="23495" cmpd="sng">
                      <a:solidFill>
                        <a:srgbClr val="808080"/>
                      </a:solidFill>
                      <a:miter lim="800000"/>
                      <a:headEnd/>
                      <a:tailEnd/>
                    </a:ln>
                    <a:effectLst/>
                  </pic:spPr>
                </pic:pic>
              </a:graphicData>
            </a:graphic>
          </wp:inline>
        </w:drawing>
      </w:r>
    </w:p>
    <w:p w14:paraId="62634B36" w14:textId="77777777" w:rsidR="008F1C19" w:rsidRDefault="0078260A">
      <w:pPr>
        <w:pStyle w:val="figcaption"/>
      </w:pPr>
      <w:r>
        <w:t xml:space="preserve"> </w:t>
      </w:r>
      <w:r>
        <w:rPr>
          <w:rStyle w:val="conditionalText"/>
        </w:rPr>
        <w:t>Fig. 5.3.5 –</w:t>
      </w:r>
      <w:r>
        <w:t>Object Where Used - Entry Level References</w:t>
      </w:r>
    </w:p>
    <w:p w14:paraId="164938C7" w14:textId="77777777" w:rsidR="008F1C19" w:rsidRDefault="00FB1154">
      <w:pPr>
        <w:pStyle w:val="figure"/>
      </w:pPr>
      <w:r>
        <w:rPr>
          <w:noProof/>
        </w:rPr>
        <w:lastRenderedPageBreak/>
        <w:drawing>
          <wp:inline distT="0" distB="0" distL="0" distR="0" wp14:anchorId="5DFCBC34" wp14:editId="43CCF946">
            <wp:extent cx="3123565" cy="1411605"/>
            <wp:effectExtent l="38100" t="38100" r="19685" b="17145"/>
            <wp:docPr id="392"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preferRelativeResize="0">
                      <a:picLocks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3123565" cy="1411605"/>
                    </a:xfrm>
                    <a:prstGeom prst="rect">
                      <a:avLst/>
                    </a:prstGeom>
                    <a:noFill/>
                    <a:ln w="23495" cmpd="sng">
                      <a:solidFill>
                        <a:srgbClr val="808080"/>
                      </a:solidFill>
                      <a:miter lim="800000"/>
                      <a:headEnd/>
                      <a:tailEnd/>
                    </a:ln>
                    <a:effectLst/>
                  </pic:spPr>
                </pic:pic>
              </a:graphicData>
            </a:graphic>
          </wp:inline>
        </w:drawing>
      </w:r>
    </w:p>
    <w:p w14:paraId="1213DBD3" w14:textId="77777777" w:rsidR="008F1C19" w:rsidRDefault="0078260A">
      <w:pPr>
        <w:pStyle w:val="figcaption"/>
      </w:pPr>
      <w:r>
        <w:t xml:space="preserve"> </w:t>
      </w:r>
      <w:r>
        <w:rPr>
          <w:rStyle w:val="conditionalText"/>
        </w:rPr>
        <w:t>Fig. 5.3.6 –</w:t>
      </w:r>
      <w:r>
        <w:t xml:space="preserve"> Entry Level References List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72024D2" w14:textId="77777777">
        <w:trPr>
          <w:tblCellSpacing w:w="0" w:type="dxa"/>
        </w:trPr>
        <w:tc>
          <w:tcPr>
            <w:tcW w:w="855" w:type="dxa"/>
            <w:shd w:val="clear" w:color="auto" w:fill="F0F7FB"/>
            <w:vAlign w:val="center"/>
          </w:tcPr>
          <w:p w14:paraId="1EE4E39A" w14:textId="77777777" w:rsidR="008F1C19" w:rsidRDefault="00FB1154">
            <w:pPr>
              <w:pStyle w:val="tdTableStyle-Note-BodyB-Column1-Body1"/>
            </w:pPr>
            <w:r>
              <w:rPr>
                <w:noProof/>
              </w:rPr>
              <w:drawing>
                <wp:inline distT="0" distB="0" distL="0" distR="0" wp14:anchorId="2983B8DD" wp14:editId="3D57C63C">
                  <wp:extent cx="461010" cy="380365"/>
                  <wp:effectExtent l="0" t="0" r="0" b="0"/>
                  <wp:docPr id="393"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DFC5C64" w14:textId="77777777" w:rsidR="008F1C19" w:rsidRDefault="0078260A">
            <w:pPr>
              <w:pStyle w:val="p"/>
            </w:pPr>
            <w:r>
              <w:t xml:space="preserve"> The Object Where Used references will always show usage for DSPF as Input/Output and for PRTF as Output. </w:t>
            </w:r>
          </w:p>
          <w:p w14:paraId="6571532D" w14:textId="77777777" w:rsidR="008F1C19" w:rsidRDefault="0078260A">
            <w:pPr>
              <w:pStyle w:val="p"/>
            </w:pPr>
            <w:r>
              <w:t xml:space="preserve">When the Object Where Used is selected on *MODULE, the program to which this module is an entry module and the references to this program will be included. </w:t>
            </w:r>
          </w:p>
          <w:p w14:paraId="4790BFF0" w14:textId="77777777" w:rsidR="008F1C19" w:rsidRDefault="00FD3CB4">
            <w:pPr>
              <w:pStyle w:val="p"/>
            </w:pPr>
            <w:r>
              <w:fldChar w:fldCharType="begin"/>
            </w:r>
            <w:r w:rsidR="0078260A">
              <w:instrText xml:space="preserve"> XE "Preferences" </w:instrText>
            </w:r>
            <w:r>
              <w:fldChar w:fldCharType="end"/>
            </w:r>
            <w:r w:rsidR="0078260A">
              <w:t xml:space="preserve">The ‘Text’ Column will be renamed to ‘Text/Long Name’ column when at least one file with a long name is present and the Windows&gt;Preferences&gt;X-Analysis XX.X.X&gt;Show Long Names for Files option is selected. </w:t>
            </w:r>
          </w:p>
        </w:tc>
      </w:tr>
    </w:tbl>
    <w:p w14:paraId="47313C78" w14:textId="77777777" w:rsidR="008F1C19" w:rsidRDefault="008F1C19">
      <w:pPr>
        <w:pStyle w:val="pageBreak"/>
      </w:pPr>
      <w:bookmarkStart w:id="253" w:name="_Ref591998825"/>
    </w:p>
    <w:bookmarkEnd w:id="253"/>
    <w:p w14:paraId="46E99991" w14:textId="77777777" w:rsidR="008F1C19" w:rsidRDefault="00FD3CB4">
      <w:pPr>
        <w:pStyle w:val="h21"/>
      </w:pPr>
      <w:r>
        <w:lastRenderedPageBreak/>
        <w:fldChar w:fldCharType="begin"/>
      </w:r>
      <w:r w:rsidR="0078260A">
        <w:instrText xml:space="preserve"> XE "Variable Where Used" </w:instrText>
      </w:r>
      <w:r>
        <w:fldChar w:fldCharType="end"/>
      </w:r>
      <w:bookmarkStart w:id="254" w:name="_Toc131416862"/>
      <w:r w:rsidR="0078260A">
        <w:t>Variable Where Used</w:t>
      </w:r>
      <w:bookmarkEnd w:id="254"/>
    </w:p>
    <w:p w14:paraId="0AB51E94" w14:textId="77777777" w:rsidR="008F1C19" w:rsidRDefault="0078260A">
      <w:pPr>
        <w:pStyle w:val="p"/>
      </w:pPr>
      <w:r>
        <w:t xml:space="preserve">The </w:t>
      </w:r>
      <w:r>
        <w:rPr>
          <w:rStyle w:val="b"/>
        </w:rPr>
        <w:t>Variable Where Used</w:t>
      </w:r>
      <w:r w:rsidR="00FD3CB4">
        <w:fldChar w:fldCharType="begin"/>
      </w:r>
      <w:r>
        <w:instrText xml:space="preserve"> XE "Device Files" </w:instrText>
      </w:r>
      <w:r w:rsidR="00FD3CB4">
        <w:fldChar w:fldCharType="end"/>
      </w:r>
      <w:r w:rsidR="00FD3CB4">
        <w:fldChar w:fldCharType="begin"/>
      </w:r>
      <w:r>
        <w:instrText xml:space="preserve"> XE "Source Lines" </w:instrText>
      </w:r>
      <w:r w:rsidR="00FD3CB4">
        <w:fldChar w:fldCharType="end"/>
      </w:r>
      <w:r w:rsidR="00FD3CB4">
        <w:fldChar w:fldCharType="begin"/>
      </w:r>
      <w:r>
        <w:instrText xml:space="preserve"> XE "SOURCE" </w:instrText>
      </w:r>
      <w:r w:rsidR="00FD3CB4">
        <w:fldChar w:fldCharType="end"/>
      </w:r>
      <w:r>
        <w:t xml:space="preserve"> option lists all source lines from the application, where the field/variable of a file/program is used/referenced in any of the source members and its associated device files and copybooks. </w:t>
      </w:r>
    </w:p>
    <w:p w14:paraId="6162D181" w14:textId="77777777" w:rsidR="008F1C19" w:rsidRDefault="0078260A">
      <w:pPr>
        <w:pStyle w:val="p"/>
      </w:pPr>
      <w:r>
        <w:t xml:space="preserve">A wide variety of options can be specified including: </w:t>
      </w:r>
    </w:p>
    <w:p w14:paraId="270C357B" w14:textId="77777777" w:rsidR="008F1C19" w:rsidRDefault="00FD3CB4">
      <w:pPr>
        <w:pStyle w:val="p"/>
      </w:pPr>
      <w:r>
        <w:fldChar w:fldCharType="begin"/>
      </w:r>
      <w:r w:rsidR="0078260A">
        <w:instrText xml:space="preserve"> XE "subroutines" </w:instrText>
      </w:r>
      <w:r>
        <w:fldChar w:fldCharType="end"/>
      </w:r>
      <w:r>
        <w:fldChar w:fldCharType="begin"/>
      </w:r>
      <w:r w:rsidR="0078260A">
        <w:instrText xml:space="preserve"> XE "parameters" </w:instrText>
      </w:r>
      <w:r>
        <w:fldChar w:fldCharType="end"/>
      </w:r>
      <w:r>
        <w:fldChar w:fldCharType="begin"/>
      </w:r>
      <w:r w:rsidR="0078260A">
        <w:instrText xml:space="preserve"> XE "Fields" </w:instrText>
      </w:r>
      <w:r>
        <w:fldChar w:fldCharType="end"/>
      </w:r>
      <w:r w:rsidR="0078260A">
        <w:t xml:space="preserve">Files, Array Definitions, Data Structures, Sub-Fields Data Structures, Indicators, Key Lists, Data Fields, File Formats, Subroutines, Program Variable, Array Elements, Parameter Lists, Parameters, Key Fields, Message Ids, EXCPT Names, etc. </w:t>
      </w:r>
    </w:p>
    <w:p w14:paraId="1A6C6D94" w14:textId="77777777" w:rsidR="008F1C19" w:rsidRDefault="0078260A">
      <w:pPr>
        <w:pStyle w:val="p"/>
      </w:pPr>
      <w:r>
        <w:t xml:space="preserve">The Variable Where Used submenu provides the following options: </w:t>
      </w:r>
    </w:p>
    <w:p w14:paraId="4CB47B97" w14:textId="77777777" w:rsidR="008F1C19" w:rsidRDefault="00FB1154">
      <w:pPr>
        <w:pStyle w:val="figure"/>
      </w:pPr>
      <w:r>
        <w:rPr>
          <w:noProof/>
        </w:rPr>
        <w:drawing>
          <wp:inline distT="0" distB="0" distL="0" distR="0" wp14:anchorId="6B5CBE5E" wp14:editId="085B90BF">
            <wp:extent cx="4215600" cy="5515200"/>
            <wp:effectExtent l="38100" t="38100" r="33020" b="28575"/>
            <wp:docPr id="394"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preferRelativeResize="0">
                      <a:picLocks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215600" cy="5515200"/>
                    </a:xfrm>
                    <a:prstGeom prst="rect">
                      <a:avLst/>
                    </a:prstGeom>
                    <a:noFill/>
                    <a:ln w="23495" cmpd="sng">
                      <a:solidFill>
                        <a:srgbClr val="808080"/>
                      </a:solidFill>
                      <a:miter lim="800000"/>
                      <a:headEnd/>
                      <a:tailEnd/>
                    </a:ln>
                    <a:effectLst/>
                  </pic:spPr>
                </pic:pic>
              </a:graphicData>
            </a:graphic>
          </wp:inline>
        </w:drawing>
      </w:r>
    </w:p>
    <w:p w14:paraId="42F62BDE" w14:textId="77777777" w:rsidR="008F1C19" w:rsidRDefault="0078260A">
      <w:pPr>
        <w:pStyle w:val="figcaption"/>
      </w:pPr>
      <w:r>
        <w:t xml:space="preserve"> </w:t>
      </w:r>
      <w:r>
        <w:rPr>
          <w:rStyle w:val="conditionalText"/>
        </w:rPr>
        <w:t xml:space="preserve"> Fig. 5.4.1 –</w:t>
      </w:r>
      <w:r>
        <w:t xml:space="preserve"> Options in Variable Where Used</w:t>
      </w:r>
    </w:p>
    <w:p w14:paraId="78FDBF95" w14:textId="77777777" w:rsidR="008F1C19" w:rsidRDefault="00FD3CB4">
      <w:pPr>
        <w:pStyle w:val="li"/>
        <w:numPr>
          <w:ilvl w:val="0"/>
          <w:numId w:val="146"/>
        </w:numPr>
        <w:ind w:left="600"/>
      </w:pPr>
      <w:r>
        <w:fldChar w:fldCharType="begin"/>
      </w:r>
      <w:r w:rsidR="0078260A">
        <w:instrText xml:space="preserve"> XE "All References" </w:instrText>
      </w:r>
      <w:r>
        <w:fldChar w:fldCharType="end"/>
      </w:r>
      <w:r w:rsidR="0078260A">
        <w:rPr>
          <w:color w:val="000000"/>
        </w:rPr>
        <w:t>All References: All references of this variable.</w:t>
      </w:r>
    </w:p>
    <w:p w14:paraId="39ABB276" w14:textId="77777777" w:rsidR="008F1C19" w:rsidRDefault="0078260A">
      <w:pPr>
        <w:pStyle w:val="li"/>
        <w:numPr>
          <w:ilvl w:val="0"/>
          <w:numId w:val="146"/>
        </w:numPr>
        <w:ind w:left="600"/>
      </w:pPr>
      <w:r>
        <w:rPr>
          <w:color w:val="000000"/>
        </w:rPr>
        <w:lastRenderedPageBreak/>
        <w:t>Update References: References where this variable is being updated.</w:t>
      </w:r>
    </w:p>
    <w:p w14:paraId="0AEA321C" w14:textId="77777777" w:rsidR="008F1C19" w:rsidRDefault="0078260A">
      <w:pPr>
        <w:pStyle w:val="li"/>
        <w:numPr>
          <w:ilvl w:val="0"/>
          <w:numId w:val="146"/>
        </w:numPr>
        <w:ind w:left="600"/>
      </w:pPr>
      <w:r>
        <w:rPr>
          <w:color w:val="000000"/>
        </w:rPr>
        <w:t>File References: All references where the object using this variable is a file.</w:t>
      </w:r>
    </w:p>
    <w:p w14:paraId="55911C76" w14:textId="77777777" w:rsidR="008F1C19" w:rsidRDefault="0078260A">
      <w:pPr>
        <w:pStyle w:val="li"/>
        <w:numPr>
          <w:ilvl w:val="0"/>
          <w:numId w:val="146"/>
        </w:numPr>
        <w:ind w:left="600"/>
      </w:pPr>
      <w:r>
        <w:rPr>
          <w:color w:val="000000"/>
        </w:rPr>
        <w:t>Definitions Only: Lists references where this variable was defined.</w:t>
      </w:r>
    </w:p>
    <w:p w14:paraId="3AFDAEDD" w14:textId="77777777" w:rsidR="008F1C19" w:rsidRDefault="0078260A">
      <w:pPr>
        <w:pStyle w:val="li"/>
        <w:numPr>
          <w:ilvl w:val="0"/>
          <w:numId w:val="146"/>
        </w:numPr>
        <w:ind w:left="600"/>
      </w:pPr>
      <w:r>
        <w:rPr>
          <w:color w:val="000000"/>
        </w:rPr>
        <w:t>Summary References*: This option on a variable or File/Field, lists all members that use the selected variable or File/Field and also the usage for the same. The option is explained in more detail at the end of this section.</w:t>
      </w:r>
    </w:p>
    <w:p w14:paraId="312A1F84" w14:textId="77777777" w:rsidR="008F1C19" w:rsidRDefault="00FD3CB4">
      <w:pPr>
        <w:pStyle w:val="li"/>
        <w:numPr>
          <w:ilvl w:val="0"/>
          <w:numId w:val="146"/>
        </w:numPr>
        <w:ind w:left="600"/>
      </w:pPr>
      <w:r>
        <w:fldChar w:fldCharType="begin"/>
      </w:r>
      <w:r w:rsidR="0078260A">
        <w:instrText xml:space="preserve"> XE "Business Rules" </w:instrText>
      </w:r>
      <w:r>
        <w:fldChar w:fldCharType="end"/>
      </w:r>
      <w:r w:rsidR="0078260A">
        <w:rPr>
          <w:color w:val="000000"/>
        </w:rPr>
        <w:t>Rule Variable References: Lists all Business Rules based on the selected object from across the entire application.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1480AB0" w14:textId="77777777">
        <w:trPr>
          <w:tblCellSpacing w:w="0" w:type="dxa"/>
        </w:trPr>
        <w:tc>
          <w:tcPr>
            <w:tcW w:w="855" w:type="dxa"/>
            <w:shd w:val="clear" w:color="auto" w:fill="F0F7FB"/>
            <w:vAlign w:val="center"/>
          </w:tcPr>
          <w:p w14:paraId="3807CC84" w14:textId="77777777" w:rsidR="008F1C19" w:rsidRDefault="00FB1154">
            <w:pPr>
              <w:pStyle w:val="tdTableStyle-Note-BodyB-Column1-Body1"/>
            </w:pPr>
            <w:r>
              <w:rPr>
                <w:noProof/>
              </w:rPr>
              <w:drawing>
                <wp:inline distT="0" distB="0" distL="0" distR="0" wp14:anchorId="7A83F188" wp14:editId="32D5EBFD">
                  <wp:extent cx="461010" cy="380365"/>
                  <wp:effectExtent l="0" t="0" r="0" b="0"/>
                  <wp:docPr id="395"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E3DBB52" w14:textId="77777777" w:rsidR="008F1C19" w:rsidRDefault="0078260A">
            <w:pPr>
              <w:pStyle w:val="p"/>
            </w:pPr>
            <w:r>
              <w:t>Out of the different options in Variable Where Used submenu, a new icon is added for the option "Summary References".</w:t>
            </w:r>
          </w:p>
        </w:tc>
      </w:tr>
    </w:tbl>
    <w:p w14:paraId="03CEC9DF" w14:textId="77777777" w:rsidR="008F1C19" w:rsidRDefault="0078260A">
      <w:pPr>
        <w:pStyle w:val="p"/>
      </w:pPr>
      <w:r>
        <w:t xml:space="preserve">Select the Variable Where Used option for the </w:t>
      </w:r>
      <w:r>
        <w:rPr>
          <w:rStyle w:val="b"/>
        </w:rPr>
        <w:t>CUSNO</w:t>
      </w:r>
      <w:r>
        <w:t xml:space="preserve"> field using the </w:t>
      </w:r>
      <w:r>
        <w:rPr>
          <w:rStyle w:val="b"/>
        </w:rPr>
        <w:t>JumpTo</w:t>
      </w:r>
      <w:r>
        <w:t xml:space="preserve"> dialog.</w:t>
      </w:r>
    </w:p>
    <w:p w14:paraId="2F2331E0" w14:textId="77777777" w:rsidR="008F1C19" w:rsidRDefault="00FB1154">
      <w:pPr>
        <w:pStyle w:val="figure"/>
      </w:pPr>
      <w:r>
        <w:rPr>
          <w:noProof/>
        </w:rPr>
        <w:drawing>
          <wp:inline distT="0" distB="0" distL="0" distR="0" wp14:anchorId="53CB0CDF" wp14:editId="2FB99730">
            <wp:extent cx="5449570" cy="1894840"/>
            <wp:effectExtent l="38100" t="38100" r="17780" b="10160"/>
            <wp:docPr id="396"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preferRelativeResize="0">
                      <a:picLocks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449570" cy="1894840"/>
                    </a:xfrm>
                    <a:prstGeom prst="rect">
                      <a:avLst/>
                    </a:prstGeom>
                    <a:noFill/>
                    <a:ln w="23495" cmpd="sng">
                      <a:solidFill>
                        <a:srgbClr val="808080"/>
                      </a:solidFill>
                      <a:miter lim="800000"/>
                      <a:headEnd/>
                      <a:tailEnd/>
                    </a:ln>
                    <a:effectLst/>
                  </pic:spPr>
                </pic:pic>
              </a:graphicData>
            </a:graphic>
          </wp:inline>
        </w:drawing>
      </w:r>
    </w:p>
    <w:p w14:paraId="743D2B40" w14:textId="77777777" w:rsidR="008F1C19" w:rsidRDefault="0078260A">
      <w:pPr>
        <w:pStyle w:val="figcaption"/>
      </w:pPr>
      <w:r>
        <w:t xml:space="preserve"> </w:t>
      </w:r>
      <w:r>
        <w:rPr>
          <w:rStyle w:val="conditionalText"/>
        </w:rPr>
        <w:t>Fig. 5.4.2 –</w:t>
      </w:r>
      <w:r>
        <w:t xml:space="preserve"> Variable Where Used view for CUSNO</w:t>
      </w:r>
    </w:p>
    <w:p w14:paraId="69B11E06" w14:textId="77777777" w:rsidR="008F1C19" w:rsidRDefault="008F1C19">
      <w:pPr>
        <w:pStyle w:val="pageBreak"/>
      </w:pPr>
    </w:p>
    <w:p w14:paraId="4AD9BC0C" w14:textId="77777777" w:rsidR="008F1C19" w:rsidRDefault="00FD3CB4">
      <w:pPr>
        <w:pStyle w:val="h31"/>
      </w:pPr>
      <w:r>
        <w:lastRenderedPageBreak/>
        <w:fldChar w:fldCharType="begin"/>
      </w:r>
      <w:r w:rsidR="0078260A">
        <w:instrText xml:space="preserve"> XE "Legend" </w:instrText>
      </w:r>
      <w:r>
        <w:fldChar w:fldCharType="end"/>
      </w:r>
      <w:bookmarkStart w:id="255" w:name="_Toc131416863"/>
      <w:r w:rsidR="0078260A">
        <w:t>Legend</w:t>
      </w:r>
      <w:bookmarkEnd w:id="255"/>
    </w:p>
    <w:p w14:paraId="1E0FF978" w14:textId="77777777" w:rsidR="008F1C19" w:rsidRDefault="0078260A">
      <w:pPr>
        <w:pStyle w:val="li"/>
        <w:numPr>
          <w:ilvl w:val="0"/>
          <w:numId w:val="147"/>
        </w:numPr>
        <w:ind w:left="600"/>
      </w:pPr>
      <w:r>
        <w:rPr>
          <w:color w:val="000000"/>
        </w:rPr>
        <w:t>Dark Red depicts the Field Definition Statements in DDS sources only.</w:t>
      </w:r>
    </w:p>
    <w:p w14:paraId="65E233A7" w14:textId="77777777" w:rsidR="008F1C19" w:rsidRDefault="0078260A">
      <w:pPr>
        <w:pStyle w:val="li"/>
        <w:numPr>
          <w:ilvl w:val="0"/>
          <w:numId w:val="147"/>
        </w:numPr>
        <w:ind w:left="600"/>
      </w:pPr>
      <w:r>
        <w:rPr>
          <w:color w:val="000000"/>
        </w:rPr>
        <w:t>Black depicts the File Operations.</w:t>
      </w:r>
    </w:p>
    <w:p w14:paraId="31E47D50" w14:textId="77777777" w:rsidR="008F1C19" w:rsidRDefault="0078260A">
      <w:pPr>
        <w:pStyle w:val="li"/>
        <w:numPr>
          <w:ilvl w:val="0"/>
          <w:numId w:val="147"/>
        </w:numPr>
        <w:ind w:left="600"/>
      </w:pPr>
      <w:r>
        <w:rPr>
          <w:color w:val="000000"/>
        </w:rPr>
        <w:t>Magenta depicts the Parameters.</w:t>
      </w:r>
    </w:p>
    <w:p w14:paraId="25A83244" w14:textId="77777777" w:rsidR="008F1C19" w:rsidRDefault="0078260A">
      <w:pPr>
        <w:pStyle w:val="li"/>
        <w:numPr>
          <w:ilvl w:val="0"/>
          <w:numId w:val="147"/>
        </w:numPr>
        <w:ind w:left="600"/>
      </w:pPr>
      <w:r>
        <w:rPr>
          <w:color w:val="000000"/>
        </w:rPr>
        <w:t>Dark Brown depicts the Program Structure Operation.</w:t>
      </w:r>
    </w:p>
    <w:p w14:paraId="409D2A21" w14:textId="77777777" w:rsidR="008F1C19" w:rsidRDefault="0078260A">
      <w:pPr>
        <w:pStyle w:val="li"/>
        <w:numPr>
          <w:ilvl w:val="0"/>
          <w:numId w:val="147"/>
        </w:numPr>
        <w:ind w:left="600"/>
      </w:pPr>
      <w:r>
        <w:rPr>
          <w:color w:val="000000"/>
        </w:rPr>
        <w:t>Dark Blue depicts the Field Operation.</w:t>
      </w:r>
    </w:p>
    <w:p w14:paraId="6865FC24" w14:textId="77777777" w:rsidR="008F1C19" w:rsidRDefault="00FB1154">
      <w:pPr>
        <w:pStyle w:val="figure"/>
      </w:pPr>
      <w:r>
        <w:rPr>
          <w:noProof/>
        </w:rPr>
        <w:drawing>
          <wp:inline distT="0" distB="0" distL="0" distR="0" wp14:anchorId="7DE9CD8C" wp14:editId="0D7F6E25">
            <wp:extent cx="5449570" cy="1894840"/>
            <wp:effectExtent l="38100" t="38100" r="17780" b="10160"/>
            <wp:docPr id="397"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preferRelativeResize="0">
                      <a:picLocks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449570" cy="1894840"/>
                    </a:xfrm>
                    <a:prstGeom prst="rect">
                      <a:avLst/>
                    </a:prstGeom>
                    <a:noFill/>
                    <a:ln w="23495" cmpd="sng">
                      <a:solidFill>
                        <a:srgbClr val="808080"/>
                      </a:solidFill>
                      <a:miter lim="800000"/>
                      <a:headEnd/>
                      <a:tailEnd/>
                    </a:ln>
                    <a:effectLst/>
                  </pic:spPr>
                </pic:pic>
              </a:graphicData>
            </a:graphic>
          </wp:inline>
        </w:drawing>
      </w:r>
    </w:p>
    <w:p w14:paraId="2B86EE36" w14:textId="77777777" w:rsidR="008F1C19" w:rsidRDefault="0078260A">
      <w:pPr>
        <w:pStyle w:val="figcaption"/>
      </w:pPr>
      <w:r>
        <w:t xml:space="preserve">  </w:t>
      </w:r>
      <w:r>
        <w:rPr>
          <w:rStyle w:val="conditionalText"/>
        </w:rPr>
        <w:t>Fig. 5.4.3 –</w:t>
      </w:r>
      <w:r>
        <w:t xml:space="preserve"> Legend for Variable Where Used</w:t>
      </w:r>
    </w:p>
    <w:p w14:paraId="726D4E21" w14:textId="77777777" w:rsidR="008F1C19" w:rsidRDefault="008F1C19">
      <w:pPr>
        <w:pStyle w:val="pageBreak"/>
      </w:pPr>
    </w:p>
    <w:p w14:paraId="665B30E3" w14:textId="77777777" w:rsidR="008F1C19" w:rsidRDefault="0078260A">
      <w:pPr>
        <w:pStyle w:val="h31"/>
      </w:pPr>
      <w:bookmarkStart w:id="256" w:name="_Toc131416864"/>
      <w:r>
        <w:lastRenderedPageBreak/>
        <w:t>View Levels</w:t>
      </w:r>
      <w:bookmarkEnd w:id="256"/>
    </w:p>
    <w:p w14:paraId="536F59B1" w14:textId="77777777" w:rsidR="008F1C19" w:rsidRDefault="0078260A">
      <w:pPr>
        <w:pStyle w:val="p"/>
      </w:pPr>
      <w:r>
        <w:t xml:space="preserve">The </w:t>
      </w:r>
      <w:r>
        <w:rPr>
          <w:rStyle w:val="b"/>
        </w:rPr>
        <w:t>Variable Where Used</w:t>
      </w:r>
      <w:r>
        <w:t xml:space="preserve"> view is available up to Level 6 view and the </w:t>
      </w:r>
      <w:r w:rsidR="00FD3CB4">
        <w:fldChar w:fldCharType="begin"/>
      </w:r>
      <w:r>
        <w:instrText xml:space="preserve"> XE "Default View Level" </w:instrText>
      </w:r>
      <w:r w:rsidR="00FD3CB4">
        <w:fldChar w:fldCharType="end"/>
      </w:r>
      <w:r>
        <w:rPr>
          <w:rStyle w:val="b"/>
        </w:rPr>
        <w:t>Default View Level</w:t>
      </w:r>
      <w:r>
        <w:t xml:space="preserve"> icon, located on the toolbar allows access to these levels.</w:t>
      </w:r>
    </w:p>
    <w:p w14:paraId="71D0C459" w14:textId="77777777" w:rsidR="008F1C19" w:rsidRDefault="00FB1154">
      <w:pPr>
        <w:pStyle w:val="figure"/>
      </w:pPr>
      <w:r>
        <w:rPr>
          <w:noProof/>
        </w:rPr>
        <w:drawing>
          <wp:inline distT="0" distB="0" distL="0" distR="0" wp14:anchorId="6CB145B3" wp14:editId="67CBD012">
            <wp:extent cx="5449570" cy="1901825"/>
            <wp:effectExtent l="38100" t="38100" r="17780" b="22225"/>
            <wp:docPr id="398"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preferRelativeResize="0">
                      <a:picLocks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5449570" cy="1901825"/>
                    </a:xfrm>
                    <a:prstGeom prst="rect">
                      <a:avLst/>
                    </a:prstGeom>
                    <a:noFill/>
                    <a:ln w="23495" cmpd="sng">
                      <a:solidFill>
                        <a:srgbClr val="808080"/>
                      </a:solidFill>
                      <a:miter lim="800000"/>
                      <a:headEnd/>
                      <a:tailEnd/>
                    </a:ln>
                    <a:effectLst/>
                  </pic:spPr>
                </pic:pic>
              </a:graphicData>
            </a:graphic>
          </wp:inline>
        </w:drawing>
      </w:r>
    </w:p>
    <w:p w14:paraId="71097D7F" w14:textId="77777777" w:rsidR="008F1C19" w:rsidRDefault="0078260A">
      <w:pPr>
        <w:pStyle w:val="figcaption"/>
      </w:pPr>
      <w:r>
        <w:t xml:space="preserve"> </w:t>
      </w:r>
      <w:r>
        <w:rPr>
          <w:rStyle w:val="conditionalText"/>
        </w:rPr>
        <w:t>Fig. 5.4.4 –</w:t>
      </w:r>
      <w:r>
        <w:t xml:space="preserve"> Expanded View Level Menu</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AEDBEC1" w14:textId="77777777">
        <w:trPr>
          <w:tblCellSpacing w:w="0" w:type="dxa"/>
        </w:trPr>
        <w:tc>
          <w:tcPr>
            <w:tcW w:w="855" w:type="dxa"/>
            <w:shd w:val="clear" w:color="auto" w:fill="F0F7FB"/>
            <w:vAlign w:val="center"/>
          </w:tcPr>
          <w:p w14:paraId="14205206" w14:textId="77777777" w:rsidR="008F1C19" w:rsidRDefault="00FB1154">
            <w:pPr>
              <w:pStyle w:val="tdTableStyle-Note-BodyB-Column1-Body1"/>
            </w:pPr>
            <w:r>
              <w:rPr>
                <w:noProof/>
              </w:rPr>
              <w:drawing>
                <wp:inline distT="0" distB="0" distL="0" distR="0" wp14:anchorId="10FA400C" wp14:editId="6B77C959">
                  <wp:extent cx="461010" cy="380365"/>
                  <wp:effectExtent l="0" t="0" r="0" b="0"/>
                  <wp:docPr id="399"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6F75E69" w14:textId="77777777" w:rsidR="008F1C19" w:rsidRDefault="00FD3CB4">
            <w:pPr>
              <w:pStyle w:val="p"/>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Default View Level for the Variable Where Used option can be set in the X-Analysis Preferences (General Preferences) window.</w:t>
            </w:r>
          </w:p>
        </w:tc>
      </w:tr>
    </w:tbl>
    <w:p w14:paraId="1DBBDF70" w14:textId="77777777" w:rsidR="008F1C19" w:rsidRDefault="0078260A">
      <w:pPr>
        <w:pStyle w:val="p"/>
      </w:pPr>
      <w:r>
        <w:t>The Level selected is displayed in a separate column as shown in the screen below:</w:t>
      </w:r>
    </w:p>
    <w:p w14:paraId="4B777FB0" w14:textId="77777777" w:rsidR="008F1C19" w:rsidRDefault="00FB1154">
      <w:pPr>
        <w:pStyle w:val="figure"/>
      </w:pPr>
      <w:r>
        <w:rPr>
          <w:noProof/>
        </w:rPr>
        <w:drawing>
          <wp:inline distT="0" distB="0" distL="0" distR="0" wp14:anchorId="6D7455FD" wp14:editId="2313B217">
            <wp:extent cx="5449570" cy="1887220"/>
            <wp:effectExtent l="38100" t="38100" r="17780" b="17780"/>
            <wp:docPr id="400"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preferRelativeResize="0">
                      <a:picLocks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449570" cy="1887220"/>
                    </a:xfrm>
                    <a:prstGeom prst="rect">
                      <a:avLst/>
                    </a:prstGeom>
                    <a:noFill/>
                    <a:ln w="23495" cmpd="sng">
                      <a:solidFill>
                        <a:srgbClr val="808080"/>
                      </a:solidFill>
                      <a:miter lim="800000"/>
                      <a:headEnd/>
                      <a:tailEnd/>
                    </a:ln>
                    <a:effectLst/>
                  </pic:spPr>
                </pic:pic>
              </a:graphicData>
            </a:graphic>
          </wp:inline>
        </w:drawing>
      </w:r>
    </w:p>
    <w:p w14:paraId="426A5F06" w14:textId="77777777" w:rsidR="008F1C19" w:rsidRDefault="0078260A">
      <w:pPr>
        <w:pStyle w:val="figcaption"/>
      </w:pPr>
      <w:r>
        <w:t xml:space="preserve"> </w:t>
      </w:r>
      <w:r>
        <w:rPr>
          <w:rStyle w:val="conditionalText"/>
        </w:rPr>
        <w:t>Fig. 5.4.5 –</w:t>
      </w:r>
      <w:r>
        <w:t xml:space="preserve"> Variable Where Used window showing the Level column</w:t>
      </w:r>
    </w:p>
    <w:p w14:paraId="05CC4C17" w14:textId="77777777" w:rsidR="008F1C19" w:rsidRDefault="00FD3CB4">
      <w:pPr>
        <w:pStyle w:val="p"/>
      </w:pPr>
      <w:r>
        <w:fldChar w:fldCharType="begin"/>
      </w:r>
      <w:r w:rsidR="0078260A">
        <w:instrText xml:space="preserve"> XE "VWU" </w:instrText>
      </w:r>
      <w:r>
        <w:fldChar w:fldCharType="end"/>
      </w:r>
      <w:r w:rsidR="0078260A">
        <w:t>Higher Variable Where Used levels can be requested using VWU Levels. The Variable Where Used levels display the following information:</w:t>
      </w:r>
    </w:p>
    <w:p w14:paraId="098FB8D8" w14:textId="77777777" w:rsidR="008F1C19" w:rsidRDefault="0078260A">
      <w:pPr>
        <w:pStyle w:val="li"/>
        <w:numPr>
          <w:ilvl w:val="0"/>
          <w:numId w:val="148"/>
        </w:numPr>
        <w:ind w:left="600"/>
      </w:pPr>
      <w:r>
        <w:rPr>
          <w:color w:val="000000"/>
        </w:rPr>
        <w:t>Level 1: At this Level, the VWU process displays the direct occurrences of the variable. The same is followed when you select the Member X-Ref option. However, VWU at Level 1 also tracks non-direct references such as program key field mapping, embedded SQL field-to-variable mapping (includes field-to-field and variable-to-variable mapping), etc. Note that the same level In File/Field Where Used is only allowed on file fields, tracking the presence of that field with the combination of file in the programs.</w:t>
      </w:r>
    </w:p>
    <w:p w14:paraId="69B2E991" w14:textId="77777777" w:rsidR="008F1C19" w:rsidRDefault="00FB1154">
      <w:pPr>
        <w:pStyle w:val="figure"/>
      </w:pPr>
      <w:r>
        <w:rPr>
          <w:noProof/>
        </w:rPr>
        <w:lastRenderedPageBreak/>
        <w:drawing>
          <wp:inline distT="0" distB="0" distL="0" distR="0" wp14:anchorId="45A3D47A" wp14:editId="391B2809">
            <wp:extent cx="5449570" cy="1872615"/>
            <wp:effectExtent l="38100" t="38100" r="17780" b="13335"/>
            <wp:docPr id="401"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preferRelativeResize="0">
                      <a:picLocks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449570" cy="1872615"/>
                    </a:xfrm>
                    <a:prstGeom prst="rect">
                      <a:avLst/>
                    </a:prstGeom>
                    <a:noFill/>
                    <a:ln w="23495" cmpd="sng">
                      <a:solidFill>
                        <a:srgbClr val="808080"/>
                      </a:solidFill>
                      <a:miter lim="800000"/>
                      <a:headEnd/>
                      <a:tailEnd/>
                    </a:ln>
                    <a:effectLst/>
                  </pic:spPr>
                </pic:pic>
              </a:graphicData>
            </a:graphic>
          </wp:inline>
        </w:drawing>
      </w:r>
    </w:p>
    <w:p w14:paraId="0FB75B3C" w14:textId="77777777" w:rsidR="008F1C19" w:rsidRDefault="0078260A">
      <w:pPr>
        <w:pStyle w:val="figcaption"/>
      </w:pPr>
      <w:r>
        <w:t xml:space="preserve"> </w:t>
      </w:r>
      <w:r>
        <w:rPr>
          <w:rStyle w:val="conditionalText"/>
        </w:rPr>
        <w:t>Fig. 5.4.6 –</w:t>
      </w:r>
      <w:r>
        <w:t xml:space="preserve"> Variable Where Used Level 1 View</w:t>
      </w:r>
    </w:p>
    <w:p w14:paraId="0833D46F" w14:textId="77777777" w:rsidR="008F1C19" w:rsidRDefault="0078260A">
      <w:pPr>
        <w:pStyle w:val="li"/>
        <w:numPr>
          <w:ilvl w:val="0"/>
          <w:numId w:val="149"/>
        </w:numPr>
        <w:ind w:left="600"/>
      </w:pPr>
      <w:r>
        <w:rPr>
          <w:color w:val="000000"/>
        </w:rPr>
        <w:t>Level 2: This level considers the dependent variables found at level 1 (that is, the variables, which are modified or being modified with the level 1 variable) and tracks them in addition to the entries loaded for level 1.</w:t>
      </w:r>
    </w:p>
    <w:p w14:paraId="47694C50" w14:textId="77777777" w:rsidR="008F1C19" w:rsidRDefault="00FB1154">
      <w:pPr>
        <w:pStyle w:val="figure"/>
      </w:pPr>
      <w:r>
        <w:rPr>
          <w:noProof/>
        </w:rPr>
        <w:drawing>
          <wp:inline distT="0" distB="0" distL="0" distR="0" wp14:anchorId="61DBA155" wp14:editId="41C91F55">
            <wp:extent cx="5449570" cy="1909445"/>
            <wp:effectExtent l="38100" t="38100" r="17780" b="14605"/>
            <wp:docPr id="402"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preferRelativeResize="0">
                      <a:picLocks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449570" cy="1909445"/>
                    </a:xfrm>
                    <a:prstGeom prst="rect">
                      <a:avLst/>
                    </a:prstGeom>
                    <a:noFill/>
                    <a:ln w="23495" cmpd="sng">
                      <a:solidFill>
                        <a:srgbClr val="808080"/>
                      </a:solidFill>
                      <a:miter lim="800000"/>
                      <a:headEnd/>
                      <a:tailEnd/>
                    </a:ln>
                    <a:effectLst/>
                  </pic:spPr>
                </pic:pic>
              </a:graphicData>
            </a:graphic>
          </wp:inline>
        </w:drawing>
      </w:r>
    </w:p>
    <w:p w14:paraId="2DA1766D" w14:textId="77777777" w:rsidR="008F1C19" w:rsidRDefault="0078260A">
      <w:pPr>
        <w:pStyle w:val="figcaption"/>
      </w:pPr>
      <w:r>
        <w:t xml:space="preserve"> </w:t>
      </w:r>
      <w:r>
        <w:rPr>
          <w:rStyle w:val="conditionalText"/>
        </w:rPr>
        <w:t>Fig. 5.4.7 –</w:t>
      </w:r>
      <w:r>
        <w:t xml:space="preserve"> Variable Where Used Level 2 View</w:t>
      </w:r>
    </w:p>
    <w:p w14:paraId="2648F383" w14:textId="77777777" w:rsidR="008F1C19" w:rsidRDefault="0078260A">
      <w:pPr>
        <w:pStyle w:val="li"/>
        <w:numPr>
          <w:ilvl w:val="0"/>
          <w:numId w:val="150"/>
        </w:numPr>
        <w:ind w:left="600"/>
      </w:pPr>
      <w:r>
        <w:rPr>
          <w:color w:val="000000"/>
        </w:rPr>
        <w:t>Level 3: This level considers the dependent variables found at level 2 (that is, the variables, which are modified or being modified with the level 2 variable) and tracks them in addition to the entries loaded for level 2.</w:t>
      </w:r>
    </w:p>
    <w:p w14:paraId="57B2C01B" w14:textId="77777777" w:rsidR="008F1C19" w:rsidRDefault="00FB1154">
      <w:pPr>
        <w:pStyle w:val="figure"/>
      </w:pPr>
      <w:r>
        <w:rPr>
          <w:noProof/>
        </w:rPr>
        <w:drawing>
          <wp:inline distT="0" distB="0" distL="0" distR="0" wp14:anchorId="5BC3D778" wp14:editId="032DFD66">
            <wp:extent cx="5449570" cy="1887220"/>
            <wp:effectExtent l="38100" t="38100" r="17780" b="17780"/>
            <wp:docPr id="403"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preferRelativeResize="0">
                      <a:picLocks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5449570" cy="1887220"/>
                    </a:xfrm>
                    <a:prstGeom prst="rect">
                      <a:avLst/>
                    </a:prstGeom>
                    <a:noFill/>
                    <a:ln w="23495" cmpd="sng">
                      <a:solidFill>
                        <a:srgbClr val="808080"/>
                      </a:solidFill>
                      <a:miter lim="800000"/>
                      <a:headEnd/>
                      <a:tailEnd/>
                    </a:ln>
                    <a:effectLst/>
                  </pic:spPr>
                </pic:pic>
              </a:graphicData>
            </a:graphic>
          </wp:inline>
        </w:drawing>
      </w:r>
    </w:p>
    <w:p w14:paraId="7F80ABA3" w14:textId="77777777" w:rsidR="008F1C19" w:rsidRDefault="0078260A">
      <w:pPr>
        <w:pStyle w:val="figcaption"/>
      </w:pPr>
      <w:r>
        <w:t xml:space="preserve"> </w:t>
      </w:r>
      <w:r>
        <w:rPr>
          <w:rStyle w:val="conditionalText"/>
        </w:rPr>
        <w:t>Fig. 5.4.8 –</w:t>
      </w:r>
      <w:r>
        <w:t xml:space="preserve"> Variable Where Used Level 3 View</w:t>
      </w:r>
    </w:p>
    <w:p w14:paraId="064598A2" w14:textId="77777777" w:rsidR="008F1C19" w:rsidRDefault="00FD3CB4">
      <w:pPr>
        <w:pStyle w:val="li"/>
        <w:numPr>
          <w:ilvl w:val="0"/>
          <w:numId w:val="151"/>
        </w:numPr>
        <w:ind w:left="600"/>
      </w:pPr>
      <w:r>
        <w:lastRenderedPageBreak/>
        <w:fldChar w:fldCharType="begin"/>
      </w:r>
      <w:r w:rsidR="0078260A">
        <w:instrText xml:space="preserve"> XE "Called Programs" </w:instrText>
      </w:r>
      <w:r>
        <w:fldChar w:fldCharType="end"/>
      </w:r>
      <w:r w:rsidR="0078260A">
        <w:rPr>
          <w:color w:val="000000"/>
        </w:rPr>
        <w:t>Level 4/Parameters: This level considers the dependent variables found at level 3 (that is, the variables, which are modified or being modified with the level 3 variable) and tracks them in addition to the entries loaded for level 3. It also considers the dependencies of up to level 4 within the specific program for the parameters tracking in calling and called programs.</w:t>
      </w:r>
    </w:p>
    <w:p w14:paraId="36FD419D" w14:textId="77777777" w:rsidR="008F1C19" w:rsidRDefault="00FB1154">
      <w:pPr>
        <w:pStyle w:val="figure"/>
      </w:pPr>
      <w:r>
        <w:rPr>
          <w:noProof/>
        </w:rPr>
        <w:drawing>
          <wp:inline distT="0" distB="0" distL="0" distR="0" wp14:anchorId="165EEDA0" wp14:editId="52CED61D">
            <wp:extent cx="5449570" cy="1887220"/>
            <wp:effectExtent l="38100" t="38100" r="17780" b="17780"/>
            <wp:docPr id="404"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preferRelativeResize="0">
                      <a:picLocks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449570" cy="1887220"/>
                    </a:xfrm>
                    <a:prstGeom prst="rect">
                      <a:avLst/>
                    </a:prstGeom>
                    <a:noFill/>
                    <a:ln w="23495" cmpd="sng">
                      <a:solidFill>
                        <a:srgbClr val="808080"/>
                      </a:solidFill>
                      <a:miter lim="800000"/>
                      <a:headEnd/>
                      <a:tailEnd/>
                    </a:ln>
                    <a:effectLst/>
                  </pic:spPr>
                </pic:pic>
              </a:graphicData>
            </a:graphic>
          </wp:inline>
        </w:drawing>
      </w:r>
    </w:p>
    <w:p w14:paraId="2CCAF7CE" w14:textId="77777777" w:rsidR="008F1C19" w:rsidRDefault="0078260A">
      <w:pPr>
        <w:pStyle w:val="figcaption"/>
      </w:pPr>
      <w:r>
        <w:t xml:space="preserve">  </w:t>
      </w:r>
      <w:r>
        <w:rPr>
          <w:rStyle w:val="conditionalText"/>
        </w:rPr>
        <w:t>Fig. 5.4.9 –</w:t>
      </w:r>
      <w:r>
        <w:t xml:space="preserve"> Variable Where Used Level 4 / Parameters View</w:t>
      </w:r>
    </w:p>
    <w:p w14:paraId="01917687" w14:textId="77777777" w:rsidR="008F1C19" w:rsidRDefault="0078260A">
      <w:pPr>
        <w:pStyle w:val="li"/>
        <w:numPr>
          <w:ilvl w:val="0"/>
          <w:numId w:val="152"/>
        </w:numPr>
        <w:ind w:left="600"/>
      </w:pPr>
      <w:r>
        <w:rPr>
          <w:color w:val="000000"/>
        </w:rPr>
        <w:t>Level 5/Cascading Parameters: This level considers the dependent variables found at level 4 (that is, the variables, which are modified or being modified with the level 4 variable) and tracks them in addition to the entries loaded for level 4. Extending the information in Level 4, Level 5 includes references where CUSNO fields are parameters in a function, called by another function.</w:t>
      </w:r>
    </w:p>
    <w:p w14:paraId="447CC09B" w14:textId="77777777" w:rsidR="008F1C19" w:rsidRDefault="0078260A">
      <w:pPr>
        <w:pStyle w:val="p1"/>
      </w:pPr>
      <w:r>
        <w:t>In addition, parameters tracking (of the variables from level 1 to 4) is done but differently than level 4. In the case of level 4, the mapped parameter is tracked only for level 1. However, in this case, level 5 call gets submitted recursively to track the mapped parameter in that program (that is, calling and/or called program) at level 5. As the recursive call gets submitted at level 5, this will go till the top or bottom of the call stack to trace everything and would keep submitting level 5 dependency for everything.</w:t>
      </w:r>
    </w:p>
    <w:p w14:paraId="00F5D08E" w14:textId="77777777" w:rsidR="008F1C19" w:rsidRDefault="00FB1154">
      <w:pPr>
        <w:pStyle w:val="figure"/>
      </w:pPr>
      <w:r>
        <w:rPr>
          <w:noProof/>
        </w:rPr>
        <w:drawing>
          <wp:inline distT="0" distB="0" distL="0" distR="0" wp14:anchorId="63F8EFD9" wp14:editId="60164573">
            <wp:extent cx="5449570" cy="1894840"/>
            <wp:effectExtent l="38100" t="38100" r="17780" b="10160"/>
            <wp:docPr id="405"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preferRelativeResize="0">
                      <a:picLocks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449570" cy="1894840"/>
                    </a:xfrm>
                    <a:prstGeom prst="rect">
                      <a:avLst/>
                    </a:prstGeom>
                    <a:noFill/>
                    <a:ln w="23495" cmpd="sng">
                      <a:solidFill>
                        <a:srgbClr val="808080"/>
                      </a:solidFill>
                      <a:miter lim="800000"/>
                      <a:headEnd/>
                      <a:tailEnd/>
                    </a:ln>
                    <a:effectLst/>
                  </pic:spPr>
                </pic:pic>
              </a:graphicData>
            </a:graphic>
          </wp:inline>
        </w:drawing>
      </w:r>
    </w:p>
    <w:p w14:paraId="714E9925" w14:textId="77777777" w:rsidR="008F1C19" w:rsidRDefault="0078260A">
      <w:pPr>
        <w:pStyle w:val="figcaption"/>
      </w:pPr>
      <w:r>
        <w:t xml:space="preserve">  </w:t>
      </w:r>
      <w:r>
        <w:rPr>
          <w:rStyle w:val="conditionalText"/>
        </w:rPr>
        <w:t>Fig. 5.4.10 –</w:t>
      </w:r>
      <w:r>
        <w:t xml:space="preserve"> Variable Where Used Level 5 / Cascading Parameters View</w:t>
      </w:r>
    </w:p>
    <w:p w14:paraId="6F561E2B" w14:textId="77777777" w:rsidR="008F1C19" w:rsidRDefault="0078260A">
      <w:pPr>
        <w:pStyle w:val="li"/>
        <w:numPr>
          <w:ilvl w:val="0"/>
          <w:numId w:val="153"/>
        </w:numPr>
        <w:ind w:left="600"/>
      </w:pPr>
      <w:r>
        <w:rPr>
          <w:color w:val="000000"/>
        </w:rPr>
        <w:t xml:space="preserve">Maximum Tracking: Tracking at this level like that for level 5 in addition to identifying level 6 and level 7 dependencies (only in the program where the request is being </w:t>
      </w:r>
      <w:r>
        <w:rPr>
          <w:color w:val="000000"/>
        </w:rPr>
        <w:lastRenderedPageBreak/>
        <w:t>made). The tracking outside the program boundary (that is, for calling and called program for cascaded parameter tracking) has no impact.</w:t>
      </w:r>
    </w:p>
    <w:p w14:paraId="55D05B6B" w14:textId="77777777" w:rsidR="008F1C19" w:rsidRDefault="0078260A">
      <w:pPr>
        <w:pStyle w:val="p1"/>
      </w:pPr>
      <w:r>
        <w:t>This way, we can say that Level 1, 2, 3, 6, and 7 have lightweight processing. Level 4 goes for parameter tracking of the entries found up to Level 3 and Level 5 goes for cascaded parameter tracking of the entries found up to Level 3.</w:t>
      </w:r>
    </w:p>
    <w:p w14:paraId="35500531" w14:textId="77777777" w:rsidR="008F1C19" w:rsidRDefault="00FB1154">
      <w:pPr>
        <w:pStyle w:val="figure"/>
      </w:pPr>
      <w:r>
        <w:rPr>
          <w:noProof/>
        </w:rPr>
        <w:drawing>
          <wp:inline distT="0" distB="0" distL="0" distR="0" wp14:anchorId="51734303" wp14:editId="4DDEBC0E">
            <wp:extent cx="5449570" cy="1894840"/>
            <wp:effectExtent l="38100" t="38100" r="17780" b="10160"/>
            <wp:docPr id="406"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preferRelativeResize="0">
                      <a:picLocks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449570" cy="1894840"/>
                    </a:xfrm>
                    <a:prstGeom prst="rect">
                      <a:avLst/>
                    </a:prstGeom>
                    <a:noFill/>
                    <a:ln w="23495" cmpd="sng">
                      <a:solidFill>
                        <a:srgbClr val="808080"/>
                      </a:solidFill>
                      <a:miter lim="800000"/>
                      <a:headEnd/>
                      <a:tailEnd/>
                    </a:ln>
                    <a:effectLst/>
                  </pic:spPr>
                </pic:pic>
              </a:graphicData>
            </a:graphic>
          </wp:inline>
        </w:drawing>
      </w:r>
    </w:p>
    <w:p w14:paraId="59E4032A" w14:textId="77777777" w:rsidR="008F1C19" w:rsidRDefault="0078260A">
      <w:pPr>
        <w:pStyle w:val="figcaption"/>
      </w:pPr>
      <w:r>
        <w:t xml:space="preserve"> </w:t>
      </w:r>
      <w:r>
        <w:rPr>
          <w:rStyle w:val="conditionalText"/>
        </w:rPr>
        <w:t>Fig. 5.4.11 –</w:t>
      </w:r>
      <w:r>
        <w:t xml:space="preserve"> Variable Where Used – Maximum Tracking View</w:t>
      </w:r>
    </w:p>
    <w:p w14:paraId="1B5A3E59" w14:textId="77777777" w:rsidR="008F1C19" w:rsidRDefault="0078260A">
      <w:pPr>
        <w:pStyle w:val="p"/>
      </w:pPr>
      <w:r>
        <w:t xml:space="preserve">This is the highest view level, also referred to as ‘Maximum Tracking’. It displays Variable Where Used information for all the levels mentioned above, as well as any other possible references of the </w:t>
      </w:r>
      <w:r>
        <w:rPr>
          <w:rStyle w:val="b"/>
        </w:rPr>
        <w:t>CUSNO</w:t>
      </w:r>
      <w:r>
        <w:t xml:space="preserve"> field.</w:t>
      </w:r>
    </w:p>
    <w:p w14:paraId="701698DF" w14:textId="77777777" w:rsidR="008F1C19" w:rsidRDefault="0078260A">
      <w:pPr>
        <w:pStyle w:val="li"/>
        <w:numPr>
          <w:ilvl w:val="0"/>
          <w:numId w:val="154"/>
        </w:numPr>
        <w:ind w:left="600"/>
      </w:pPr>
      <w:r>
        <w:rPr>
          <w:color w:val="000000"/>
        </w:rPr>
        <w:t>Backtrack: The Backtrack feature allows a line on 'Variable Where Used' to be traced back when shown at level 2 or higher. The selected line highlights the Variable Where Used option of the variable line which was previously selected. For example, at level 4, the corresponding level 3, level 2, and level 1 lines will display. This allows users to understand why the current line was being shown as level 4 in the VWU result.</w:t>
      </w:r>
    </w:p>
    <w:p w14:paraId="2DF39A39" w14:textId="77777777" w:rsidR="008F1C19" w:rsidRDefault="00FB1154">
      <w:pPr>
        <w:pStyle w:val="figure"/>
      </w:pPr>
      <w:r>
        <w:rPr>
          <w:noProof/>
        </w:rPr>
        <w:drawing>
          <wp:inline distT="0" distB="0" distL="0" distR="0" wp14:anchorId="74E1497D" wp14:editId="01CD298A">
            <wp:extent cx="5449570" cy="1894840"/>
            <wp:effectExtent l="38100" t="38100" r="17780" b="10160"/>
            <wp:docPr id="407"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preferRelativeResize="0">
                      <a:picLocks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449570" cy="1894840"/>
                    </a:xfrm>
                    <a:prstGeom prst="rect">
                      <a:avLst/>
                    </a:prstGeom>
                    <a:noFill/>
                    <a:ln w="23495" cmpd="sng">
                      <a:solidFill>
                        <a:srgbClr val="808080"/>
                      </a:solidFill>
                      <a:miter lim="800000"/>
                      <a:headEnd/>
                      <a:tailEnd/>
                    </a:ln>
                    <a:effectLst/>
                  </pic:spPr>
                </pic:pic>
              </a:graphicData>
            </a:graphic>
          </wp:inline>
        </w:drawing>
      </w:r>
    </w:p>
    <w:p w14:paraId="7570563E" w14:textId="77777777" w:rsidR="008F1C19" w:rsidRDefault="0078260A">
      <w:pPr>
        <w:pStyle w:val="figcaption"/>
      </w:pPr>
      <w:r>
        <w:t xml:space="preserve"> </w:t>
      </w:r>
      <w:r>
        <w:rPr>
          <w:rStyle w:val="conditionalText"/>
        </w:rPr>
        <w:t>Fig. 5.4.12 –</w:t>
      </w:r>
      <w:r>
        <w:t xml:space="preserve"> Backtrack – Level 3 Variable</w:t>
      </w:r>
    </w:p>
    <w:p w14:paraId="71A98B0C" w14:textId="77777777" w:rsidR="008F1C19" w:rsidRDefault="00FB1154">
      <w:pPr>
        <w:pStyle w:val="figure"/>
      </w:pPr>
      <w:r>
        <w:rPr>
          <w:noProof/>
        </w:rPr>
        <w:lastRenderedPageBreak/>
        <w:drawing>
          <wp:inline distT="0" distB="0" distL="0" distR="0" wp14:anchorId="36BF409D" wp14:editId="621EAAB1">
            <wp:extent cx="5449570" cy="2750820"/>
            <wp:effectExtent l="38100" t="38100" r="17780" b="11430"/>
            <wp:docPr id="408"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preferRelativeResize="0">
                      <a:picLocks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449570" cy="2750820"/>
                    </a:xfrm>
                    <a:prstGeom prst="rect">
                      <a:avLst/>
                    </a:prstGeom>
                    <a:noFill/>
                    <a:ln w="23495" cmpd="sng">
                      <a:solidFill>
                        <a:srgbClr val="808080"/>
                      </a:solidFill>
                      <a:miter lim="800000"/>
                      <a:headEnd/>
                      <a:tailEnd/>
                    </a:ln>
                    <a:effectLst/>
                  </pic:spPr>
                </pic:pic>
              </a:graphicData>
            </a:graphic>
          </wp:inline>
        </w:drawing>
      </w:r>
    </w:p>
    <w:p w14:paraId="10483563" w14:textId="77777777" w:rsidR="008F1C19" w:rsidRDefault="0078260A">
      <w:pPr>
        <w:pStyle w:val="figcaption"/>
      </w:pPr>
      <w:r>
        <w:t xml:space="preserve"> </w:t>
      </w:r>
      <w:r>
        <w:rPr>
          <w:rStyle w:val="conditionalText"/>
        </w:rPr>
        <w:t>Fig. 5.4.13 –</w:t>
      </w:r>
      <w:r>
        <w:t xml:space="preserve"> Backtrack – Level 3 Variable</w:t>
      </w:r>
    </w:p>
    <w:p w14:paraId="3D34CB57" w14:textId="77777777" w:rsidR="008F1C19" w:rsidRDefault="0078260A">
      <w:pPr>
        <w:pStyle w:val="p"/>
      </w:pPr>
      <w:r>
        <w:t>Please note that the Implicit Field Used In Program indicate fields which are being used as a key field but not directly used in the program.</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0"/>
        <w:gridCol w:w="8471"/>
      </w:tblGrid>
      <w:tr w:rsidR="008F1C19" w14:paraId="15143A3E" w14:textId="77777777">
        <w:trPr>
          <w:tblCellSpacing w:w="0" w:type="dxa"/>
        </w:trPr>
        <w:tc>
          <w:tcPr>
            <w:tcW w:w="855" w:type="dxa"/>
            <w:shd w:val="clear" w:color="auto" w:fill="F0F7FB"/>
            <w:vAlign w:val="center"/>
          </w:tcPr>
          <w:p w14:paraId="2D69A12C" w14:textId="77777777" w:rsidR="008F1C19" w:rsidRDefault="00FB1154">
            <w:pPr>
              <w:pStyle w:val="tdTableStyle-Note-BodyB-Column1-Body1"/>
            </w:pPr>
            <w:r>
              <w:rPr>
                <w:noProof/>
              </w:rPr>
              <w:drawing>
                <wp:inline distT="0" distB="0" distL="0" distR="0" wp14:anchorId="4D87291C" wp14:editId="5540E4B9">
                  <wp:extent cx="461010" cy="380365"/>
                  <wp:effectExtent l="0" t="0" r="0" b="0"/>
                  <wp:docPr id="409"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41" w:type="dxa"/>
            <w:shd w:val="clear" w:color="auto" w:fill="F0F7FB"/>
            <w:vAlign w:val="center"/>
          </w:tcPr>
          <w:p w14:paraId="4858E349" w14:textId="77777777" w:rsidR="008F1C19" w:rsidRDefault="0078260A">
            <w:pPr>
              <w:pStyle w:val="p"/>
            </w:pPr>
            <w:r>
              <w:t>Implicit Field Used In Program indicate fields which are being used as a key field but not directly used in the program.</w:t>
            </w:r>
          </w:p>
        </w:tc>
      </w:tr>
    </w:tbl>
    <w:p w14:paraId="440B2461" w14:textId="77777777" w:rsidR="008F1C19" w:rsidRDefault="008F1C19"/>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1"/>
        <w:gridCol w:w="8470"/>
      </w:tblGrid>
      <w:tr w:rsidR="008F1C19" w14:paraId="36474573" w14:textId="77777777">
        <w:trPr>
          <w:tblCellSpacing w:w="0" w:type="dxa"/>
        </w:trPr>
        <w:tc>
          <w:tcPr>
            <w:tcW w:w="855" w:type="dxa"/>
            <w:shd w:val="clear" w:color="auto" w:fill="F0F7FB"/>
            <w:vAlign w:val="center"/>
          </w:tcPr>
          <w:p w14:paraId="7A7F7E7E" w14:textId="77777777" w:rsidR="008F1C19" w:rsidRDefault="00FB1154">
            <w:pPr>
              <w:pStyle w:val="tdTableStyle-Note-BodyB-Column1-Body1"/>
            </w:pPr>
            <w:r>
              <w:rPr>
                <w:noProof/>
              </w:rPr>
              <w:drawing>
                <wp:inline distT="0" distB="0" distL="0" distR="0" wp14:anchorId="359366F9" wp14:editId="72E22928">
                  <wp:extent cx="461010" cy="380365"/>
                  <wp:effectExtent l="0" t="0" r="0" b="0"/>
                  <wp:docPr id="410"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30" w:type="dxa"/>
            <w:shd w:val="clear" w:color="auto" w:fill="F0F7FB"/>
            <w:vAlign w:val="center"/>
          </w:tcPr>
          <w:p w14:paraId="08249F23" w14:textId="77777777" w:rsidR="008F1C19" w:rsidRDefault="0078260A">
            <w:pPr>
              <w:pStyle w:val="p"/>
            </w:pPr>
            <w:r>
              <w:t>Important note: Under the new VWU Process, tracking of constant literals is restricted to display only those lines where that constant is used. This action disables the tracking of the constant dependencies at further levels. To expand its usage, take the VWU option on the appropriate tracked variable.</w:t>
            </w:r>
          </w:p>
          <w:p w14:paraId="7FF9C2D3" w14:textId="77777777" w:rsidR="008F1C19" w:rsidRDefault="0078260A">
            <w:pPr>
              <w:pStyle w:val="p"/>
            </w:pPr>
            <w:r>
              <w:t xml:space="preserve">The Paging Mechanism allows the user to see 20000 records per page at a time. Navigation is allowed through the pages by using the Next and Previous buttons present on the toolbar. Any sorting done on the columns is limited to the records on that page only. Navigation to the next page would result in the loss of any sorting. </w:t>
            </w:r>
          </w:p>
          <w:p w14:paraId="2BB412F0" w14:textId="77777777" w:rsidR="008F1C19" w:rsidRDefault="00FD3CB4">
            <w:pPr>
              <w:pStyle w:val="p"/>
            </w:pPr>
            <w:r>
              <w:fldChar w:fldCharType="begin"/>
            </w:r>
            <w:r w:rsidR="0078260A">
              <w:instrText xml:space="preserve"> XE "Export Options" </w:instrText>
            </w:r>
            <w:r>
              <w:fldChar w:fldCharType="end"/>
            </w:r>
            <w:r w:rsidR="0078260A">
              <w:t>The Export All Records option, to an Excel sheet, is allowed on Variable Where Used records when the option is enabled, and the record count exceeds 20000. The other Export options allow exporting of records on that page only.</w:t>
            </w:r>
          </w:p>
        </w:tc>
      </w:tr>
    </w:tbl>
    <w:p w14:paraId="67401275" w14:textId="77777777" w:rsidR="008F1C19" w:rsidRDefault="00FB1154">
      <w:pPr>
        <w:pStyle w:val="figure"/>
      </w:pPr>
      <w:r>
        <w:rPr>
          <w:noProof/>
        </w:rPr>
        <w:lastRenderedPageBreak/>
        <w:drawing>
          <wp:inline distT="0" distB="0" distL="0" distR="0" wp14:anchorId="6951E767" wp14:editId="06274EA3">
            <wp:extent cx="5449570" cy="1894840"/>
            <wp:effectExtent l="38100" t="38100" r="17780" b="10160"/>
            <wp:docPr id="411"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preferRelativeResize="0">
                      <a:picLocks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449570" cy="1894840"/>
                    </a:xfrm>
                    <a:prstGeom prst="rect">
                      <a:avLst/>
                    </a:prstGeom>
                    <a:noFill/>
                    <a:ln w="23495" cmpd="sng">
                      <a:solidFill>
                        <a:srgbClr val="808080"/>
                      </a:solidFill>
                      <a:miter lim="800000"/>
                      <a:headEnd/>
                      <a:tailEnd/>
                    </a:ln>
                    <a:effectLst/>
                  </pic:spPr>
                </pic:pic>
              </a:graphicData>
            </a:graphic>
          </wp:inline>
        </w:drawing>
      </w:r>
    </w:p>
    <w:p w14:paraId="20110FDC" w14:textId="77777777" w:rsidR="008F1C19" w:rsidRDefault="0078260A">
      <w:pPr>
        <w:pStyle w:val="figcaption"/>
      </w:pPr>
      <w:r>
        <w:t xml:space="preserve"> </w:t>
      </w:r>
      <w:r>
        <w:rPr>
          <w:rStyle w:val="conditionalText"/>
        </w:rPr>
        <w:t>Fig. 5.4.14 –</w:t>
      </w:r>
      <w:r>
        <w:t xml:space="preserve"> Export All Records</w:t>
      </w:r>
    </w:p>
    <w:p w14:paraId="499A4057" w14:textId="77777777" w:rsidR="008F1C19" w:rsidRDefault="0078260A">
      <w:pPr>
        <w:pStyle w:val="p"/>
      </w:pPr>
      <w:r>
        <w:t>*Summary References – The Variable Where Used &gt; Summary References option opens a new editor showing the distinct summary of members, using the variable. The Usage Count column shows the number to times the variable is used.</w:t>
      </w:r>
    </w:p>
    <w:p w14:paraId="3DA32624" w14:textId="77777777" w:rsidR="008F1C19" w:rsidRDefault="00FB1154">
      <w:pPr>
        <w:pStyle w:val="figure"/>
      </w:pPr>
      <w:r>
        <w:rPr>
          <w:noProof/>
        </w:rPr>
        <w:drawing>
          <wp:inline distT="0" distB="0" distL="0" distR="0" wp14:anchorId="2D006C21" wp14:editId="0440E836">
            <wp:extent cx="5449570" cy="2516505"/>
            <wp:effectExtent l="38100" t="38100" r="17780" b="17145"/>
            <wp:docPr id="412"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preferRelativeResize="0">
                      <a:picLocks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5449570" cy="2516505"/>
                    </a:xfrm>
                    <a:prstGeom prst="rect">
                      <a:avLst/>
                    </a:prstGeom>
                    <a:noFill/>
                    <a:ln w="23495" cmpd="sng">
                      <a:solidFill>
                        <a:srgbClr val="808080"/>
                      </a:solidFill>
                      <a:miter lim="800000"/>
                      <a:headEnd/>
                      <a:tailEnd/>
                    </a:ln>
                    <a:effectLst/>
                  </pic:spPr>
                </pic:pic>
              </a:graphicData>
            </a:graphic>
          </wp:inline>
        </w:drawing>
      </w:r>
    </w:p>
    <w:p w14:paraId="36FB196E" w14:textId="77777777" w:rsidR="008F1C19" w:rsidRDefault="0078260A">
      <w:pPr>
        <w:pStyle w:val="figcaption"/>
      </w:pPr>
      <w:r>
        <w:t xml:space="preserve"> </w:t>
      </w:r>
      <w:r>
        <w:rPr>
          <w:rStyle w:val="conditionalText"/>
        </w:rPr>
        <w:t>Fig. 5.4.15 –</w:t>
      </w:r>
      <w:r>
        <w:t xml:space="preserve"> Window showing Summary References for CUSF</w:t>
      </w:r>
    </w:p>
    <w:p w14:paraId="5A0B6F72" w14:textId="77777777" w:rsidR="008F1C19" w:rsidRDefault="0078260A">
      <w:pPr>
        <w:pStyle w:val="p"/>
      </w:pPr>
      <w:r>
        <w:t>Qualified Field and File references in Embedded SQL</w:t>
      </w:r>
    </w:p>
    <w:p w14:paraId="03BF4421" w14:textId="77777777" w:rsidR="008F1C19" w:rsidRDefault="0078260A">
      <w:pPr>
        <w:pStyle w:val="p"/>
      </w:pPr>
      <w:r>
        <w:t>SQL statements can have qualified field and file references.</w:t>
      </w:r>
    </w:p>
    <w:p w14:paraId="5BA5660D" w14:textId="77777777" w:rsidR="008F1C19" w:rsidRDefault="0078260A">
      <w:pPr>
        <w:pStyle w:val="p"/>
      </w:pPr>
      <w:r>
        <w:t>Variable Where Used can be performed on each element of the qualified field or file reference. Additionally, combinations from the qualified reference, that make sense, can also be used for Variable Where Used.</w:t>
      </w:r>
    </w:p>
    <w:p w14:paraId="7348E62C" w14:textId="77777777" w:rsidR="008F1C19" w:rsidRDefault="0078260A">
      <w:pPr>
        <w:pStyle w:val="p"/>
      </w:pPr>
      <w:r>
        <w:t>For example,</w:t>
      </w:r>
    </w:p>
    <w:p w14:paraId="4EB323F0" w14:textId="77777777" w:rsidR="008F1C19" w:rsidRDefault="0078260A">
      <w:pPr>
        <w:pStyle w:val="p"/>
      </w:pPr>
      <w:r>
        <w:t>SELECT FNAME INTO: NAME FROM SALES</w:t>
      </w:r>
    </w:p>
    <w:p w14:paraId="49769510" w14:textId="77777777" w:rsidR="008F1C19" w:rsidRDefault="0078260A">
      <w:pPr>
        <w:pStyle w:val="p"/>
      </w:pPr>
      <w:r>
        <w:t>WHERE SALES.FNAME = 'Scott'</w:t>
      </w:r>
    </w:p>
    <w:p w14:paraId="65416FB6" w14:textId="77777777" w:rsidR="008F1C19" w:rsidRDefault="0078260A">
      <w:pPr>
        <w:pStyle w:val="p"/>
      </w:pPr>
      <w:r>
        <w:t>For the above SALES.FNAME, following can be searched via Variable Where Used feature:</w:t>
      </w:r>
    </w:p>
    <w:p w14:paraId="1A677E59" w14:textId="77777777" w:rsidR="008F1C19" w:rsidRDefault="0078260A">
      <w:pPr>
        <w:pStyle w:val="li"/>
        <w:numPr>
          <w:ilvl w:val="0"/>
          <w:numId w:val="155"/>
        </w:numPr>
        <w:ind w:left="600"/>
      </w:pPr>
      <w:r>
        <w:rPr>
          <w:color w:val="000000"/>
        </w:rPr>
        <w:lastRenderedPageBreak/>
        <w:t>FNAME</w:t>
      </w:r>
    </w:p>
    <w:p w14:paraId="0F66DF06" w14:textId="77777777" w:rsidR="008F1C19" w:rsidRDefault="0078260A">
      <w:pPr>
        <w:pStyle w:val="li"/>
        <w:numPr>
          <w:ilvl w:val="0"/>
          <w:numId w:val="155"/>
        </w:numPr>
        <w:ind w:left="600"/>
      </w:pPr>
      <w:r>
        <w:rPr>
          <w:color w:val="000000"/>
        </w:rPr>
        <w:t>SALES</w:t>
      </w:r>
    </w:p>
    <w:p w14:paraId="78868F9D" w14:textId="77777777" w:rsidR="008F1C19" w:rsidRDefault="0078260A">
      <w:pPr>
        <w:pStyle w:val="li"/>
        <w:numPr>
          <w:ilvl w:val="0"/>
          <w:numId w:val="155"/>
        </w:numPr>
        <w:ind w:left="600"/>
      </w:pPr>
      <w:r>
        <w:rPr>
          <w:color w:val="000000"/>
        </w:rPr>
        <w:t>SALES.FNAME</w:t>
      </w:r>
    </w:p>
    <w:p w14:paraId="5D408134" w14:textId="77777777" w:rsidR="008F1C19" w:rsidRDefault="0078260A">
      <w:pPr>
        <w:pStyle w:val="p"/>
      </w:pPr>
      <w:r>
        <w:t>If the above qualified field were being modified in SQL statement like UPDATE, then following will return results when Update References will be opted.</w:t>
      </w:r>
    </w:p>
    <w:p w14:paraId="0EA99BCF" w14:textId="77777777" w:rsidR="008F1C19" w:rsidRDefault="0078260A">
      <w:pPr>
        <w:pStyle w:val="li"/>
        <w:numPr>
          <w:ilvl w:val="0"/>
          <w:numId w:val="156"/>
        </w:numPr>
        <w:ind w:left="600"/>
      </w:pPr>
      <w:r>
        <w:rPr>
          <w:color w:val="000000"/>
        </w:rPr>
        <w:t>FNAME</w:t>
      </w:r>
    </w:p>
    <w:p w14:paraId="1BCB079A" w14:textId="77777777" w:rsidR="008F1C19" w:rsidRDefault="0078260A">
      <w:pPr>
        <w:pStyle w:val="li"/>
        <w:numPr>
          <w:ilvl w:val="0"/>
          <w:numId w:val="156"/>
        </w:numPr>
        <w:ind w:left="600"/>
      </w:pPr>
      <w:r>
        <w:rPr>
          <w:color w:val="000000"/>
        </w:rPr>
        <w:t>SALES.FNAME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B6E39C6" w14:textId="77777777">
        <w:trPr>
          <w:tblCellSpacing w:w="0" w:type="dxa"/>
        </w:trPr>
        <w:tc>
          <w:tcPr>
            <w:tcW w:w="855" w:type="dxa"/>
            <w:shd w:val="clear" w:color="auto" w:fill="F0F7FB"/>
            <w:vAlign w:val="center"/>
          </w:tcPr>
          <w:p w14:paraId="56EF69A6" w14:textId="77777777" w:rsidR="008F1C19" w:rsidRDefault="00FB1154">
            <w:pPr>
              <w:pStyle w:val="tdTableStyle-Note-BodyB-Column1-Body1"/>
            </w:pPr>
            <w:r>
              <w:rPr>
                <w:noProof/>
              </w:rPr>
              <w:drawing>
                <wp:inline distT="0" distB="0" distL="0" distR="0" wp14:anchorId="49191843" wp14:editId="62C4A877">
                  <wp:extent cx="461010" cy="380365"/>
                  <wp:effectExtent l="0" t="0" r="0" b="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9B4E2D1" w14:textId="77777777" w:rsidR="008F1C19" w:rsidRDefault="0078260A">
            <w:pPr>
              <w:pStyle w:val="tdTableStyle-Note-BodyA-Column1-Body1"/>
            </w:pPr>
            <w:r>
              <w:t>At times, the desired combination may not be specified from the source right click menu. In such cases, and for any possible combination, the JumpTo dialog can be used to specify Variable Where Used, Variable Where Updated.</w:t>
            </w:r>
          </w:p>
        </w:tc>
      </w:tr>
    </w:tbl>
    <w:p w14:paraId="7EAB5690" w14:textId="77777777" w:rsidR="008F1C19" w:rsidRDefault="008F1C19">
      <w:pPr>
        <w:pStyle w:val="pageBreak"/>
      </w:pPr>
      <w:bookmarkStart w:id="257" w:name="_Ref-1004166072"/>
    </w:p>
    <w:p w14:paraId="0E24D969" w14:textId="77777777" w:rsidR="008F1C19" w:rsidRDefault="0078260A">
      <w:pPr>
        <w:pStyle w:val="h21"/>
      </w:pPr>
      <w:bookmarkStart w:id="258" w:name="_Toc131416865"/>
      <w:bookmarkEnd w:id="257"/>
      <w:r>
        <w:lastRenderedPageBreak/>
        <w:t>File/Field Where Used (FFWU)</w:t>
      </w:r>
      <w:bookmarkEnd w:id="258"/>
    </w:p>
    <w:p w14:paraId="36B557CE" w14:textId="77777777" w:rsidR="008F1C19" w:rsidRDefault="0078260A">
      <w:pPr>
        <w:pStyle w:val="p"/>
      </w:pPr>
      <w:r>
        <w:t xml:space="preserve">The </w:t>
      </w:r>
      <w:r>
        <w:rPr>
          <w:rStyle w:val="b"/>
        </w:rPr>
        <w:t>File/Field Where Used (FFWU)</w:t>
      </w:r>
      <w:r w:rsidR="00FD3CB4">
        <w:fldChar w:fldCharType="begin"/>
      </w:r>
      <w:r>
        <w:instrText xml:space="preserve"> XE "Variable Where Used" </w:instrText>
      </w:r>
      <w:r w:rsidR="00FD3CB4">
        <w:fldChar w:fldCharType="end"/>
      </w:r>
      <w:r w:rsidR="00FD3CB4">
        <w:fldChar w:fldCharType="begin"/>
      </w:r>
      <w:r>
        <w:instrText xml:space="preserve"> XE "Fields" </w:instrText>
      </w:r>
      <w:r w:rsidR="00FD3CB4">
        <w:fldChar w:fldCharType="end"/>
      </w:r>
      <w:r w:rsidR="00FD3CB4">
        <w:fldChar w:fldCharType="begin"/>
      </w:r>
      <w:r>
        <w:instrText xml:space="preserve"> XE "Level" </w:instrText>
      </w:r>
      <w:r w:rsidR="00FD3CB4">
        <w:fldChar w:fldCharType="end"/>
      </w:r>
      <w:r w:rsidR="00FD3CB4">
        <w:fldChar w:fldCharType="begin"/>
      </w:r>
      <w:r>
        <w:instrText xml:space="preserve"> XE "VWU" </w:instrText>
      </w:r>
      <w:r w:rsidR="00FD3CB4">
        <w:fldChar w:fldCharType="end"/>
      </w:r>
      <w:r>
        <w:t xml:space="preserve"> functionality works similar to the Variable Where Used with the only difference being that the tracking of the references is limited to the fields within the specified file; the VWU process does tracking at the global level. </w:t>
      </w:r>
    </w:p>
    <w:p w14:paraId="65F63853" w14:textId="77777777" w:rsidR="008F1C19" w:rsidRDefault="00FD3CB4">
      <w:pPr>
        <w:pStyle w:val="p"/>
      </w:pPr>
      <w:r>
        <w:fldChar w:fldCharType="begin"/>
      </w:r>
      <w:r w:rsidR="0078260A">
        <w:instrText xml:space="preserve"> XE "Referred Files" </w:instrText>
      </w:r>
      <w:r>
        <w:fldChar w:fldCharType="end"/>
      </w:r>
      <w:r>
        <w:fldChar w:fldCharType="begin"/>
      </w:r>
      <w:r w:rsidR="0078260A">
        <w:instrText xml:space="preserve"> XE "LFs" </w:instrText>
      </w:r>
      <w:r>
        <w:fldChar w:fldCharType="end"/>
      </w:r>
      <w:r w:rsidR="0078260A">
        <w:t xml:space="preserve">The FFWU for LFs works similar to FFWU for the PF. If multiple DB files (including the LF selected in FFWU) are used in any program then lines from all the referred files (that is, database file, printer file, device file, etc.) having the same field name will be traced in FFWU. Besides this, if the same name field is also present in any PF and its LF is used in the program, then lines from both PF and LF will also be traced. </w:t>
      </w:r>
    </w:p>
    <w:p w14:paraId="31DBB4BA" w14:textId="77777777" w:rsidR="008F1C19" w:rsidRDefault="008F1C19">
      <w:pPr>
        <w:pStyle w:val="pageBreak"/>
      </w:pPr>
      <w:bookmarkStart w:id="259" w:name="_Ref430764578"/>
    </w:p>
    <w:bookmarkEnd w:id="259"/>
    <w:p w14:paraId="54B0FE9D" w14:textId="77777777" w:rsidR="008F1C19" w:rsidRDefault="00FD3CB4">
      <w:pPr>
        <w:pStyle w:val="h21"/>
      </w:pPr>
      <w:r>
        <w:lastRenderedPageBreak/>
        <w:fldChar w:fldCharType="begin"/>
      </w:r>
      <w:r w:rsidR="0078260A">
        <w:instrText xml:space="preserve"> XE "File Field Details" </w:instrText>
      </w:r>
      <w:r>
        <w:fldChar w:fldCharType="end"/>
      </w:r>
      <w:bookmarkStart w:id="260" w:name="_Toc131416866"/>
      <w:r w:rsidR="0078260A">
        <w:t>File Field Details</w:t>
      </w:r>
      <w:bookmarkEnd w:id="260"/>
    </w:p>
    <w:p w14:paraId="2524ABF9" w14:textId="77777777" w:rsidR="008F1C19" w:rsidRDefault="0078260A">
      <w:pPr>
        <w:pStyle w:val="p"/>
      </w:pPr>
      <w:r>
        <w:t xml:space="preserve">The </w:t>
      </w:r>
      <w:r>
        <w:rPr>
          <w:rStyle w:val="b"/>
        </w:rPr>
        <w:t>File Field Details</w:t>
      </w:r>
      <w:r>
        <w:t xml:space="preserve"> option displays the field details for a file. This option is available for objects having </w:t>
      </w:r>
      <w:r>
        <w:rPr>
          <w:rStyle w:val="b"/>
        </w:rPr>
        <w:t>PF/LF</w:t>
      </w:r>
      <w:r>
        <w:t xml:space="preserve"> attribute. </w:t>
      </w:r>
    </w:p>
    <w:p w14:paraId="0AE62842" w14:textId="77777777" w:rsidR="008F1C19" w:rsidRDefault="00FD3CB4">
      <w:pPr>
        <w:pStyle w:val="p"/>
      </w:pPr>
      <w:r>
        <w:fldChar w:fldCharType="begin"/>
      </w:r>
      <w:r w:rsidR="0078260A">
        <w:instrText xml:space="preserve"> XE "Object List" </w:instrText>
      </w:r>
      <w:r>
        <w:fldChar w:fldCharType="end"/>
      </w:r>
      <w:r w:rsidR="0078260A">
        <w:t xml:space="preserve">Right-click for the context menu on a PF/LF from the Member/Object List and select the </w:t>
      </w:r>
      <w:r w:rsidR="0078260A">
        <w:rPr>
          <w:rStyle w:val="b"/>
        </w:rPr>
        <w:t>File Field Details</w:t>
      </w:r>
      <w:r w:rsidR="0078260A">
        <w:t xml:space="preserve"> option. The following window will be displayed.</w:t>
      </w:r>
    </w:p>
    <w:p w14:paraId="3AA31351" w14:textId="77777777" w:rsidR="008F1C19" w:rsidRDefault="00FB1154">
      <w:pPr>
        <w:pStyle w:val="figure"/>
      </w:pPr>
      <w:r>
        <w:rPr>
          <w:noProof/>
        </w:rPr>
        <w:drawing>
          <wp:inline distT="0" distB="0" distL="0" distR="0" wp14:anchorId="2D7FCD2D" wp14:editId="1AEEF910">
            <wp:extent cx="5449570" cy="3050540"/>
            <wp:effectExtent l="38100" t="38100" r="17780" b="16510"/>
            <wp:docPr id="414"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preferRelativeResize="0">
                      <a:picLocks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5449570" cy="3050540"/>
                    </a:xfrm>
                    <a:prstGeom prst="rect">
                      <a:avLst/>
                    </a:prstGeom>
                    <a:noFill/>
                    <a:ln w="23495" cmpd="sng">
                      <a:solidFill>
                        <a:srgbClr val="808080"/>
                      </a:solidFill>
                      <a:miter lim="800000"/>
                      <a:headEnd/>
                      <a:tailEnd/>
                    </a:ln>
                    <a:effectLst/>
                  </pic:spPr>
                </pic:pic>
              </a:graphicData>
            </a:graphic>
          </wp:inline>
        </w:drawing>
      </w:r>
    </w:p>
    <w:p w14:paraId="1D28CBC4" w14:textId="77777777" w:rsidR="008F1C19" w:rsidRDefault="0078260A">
      <w:pPr>
        <w:pStyle w:val="figcaption"/>
      </w:pPr>
      <w:r>
        <w:t xml:space="preserve"> Fig. 5.5.1 – File Field Details for CUSF</w:t>
      </w:r>
    </w:p>
    <w:p w14:paraId="411DE0AA" w14:textId="77777777" w:rsidR="008F1C19" w:rsidRDefault="0078260A">
      <w:pPr>
        <w:pStyle w:val="p"/>
      </w:pPr>
      <w:r>
        <w:t>If there are keys for a PF or LF, they are displayed in blue color as shown in the screen below.</w:t>
      </w:r>
    </w:p>
    <w:p w14:paraId="3240B805" w14:textId="77777777" w:rsidR="008F1C19" w:rsidRDefault="00FB1154">
      <w:pPr>
        <w:pStyle w:val="figure"/>
      </w:pPr>
      <w:r>
        <w:rPr>
          <w:noProof/>
        </w:rPr>
        <w:drawing>
          <wp:inline distT="0" distB="0" distL="0" distR="0" wp14:anchorId="5CD599C0" wp14:editId="09784AC5">
            <wp:extent cx="5449570" cy="2333625"/>
            <wp:effectExtent l="38100" t="38100" r="17780" b="28575"/>
            <wp:docPr id="415"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preferRelativeResize="0">
                      <a:picLocks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449570" cy="2333625"/>
                    </a:xfrm>
                    <a:prstGeom prst="rect">
                      <a:avLst/>
                    </a:prstGeom>
                    <a:noFill/>
                    <a:ln w="23495" cmpd="sng">
                      <a:solidFill>
                        <a:srgbClr val="808080"/>
                      </a:solidFill>
                      <a:miter lim="800000"/>
                      <a:headEnd/>
                      <a:tailEnd/>
                    </a:ln>
                    <a:effectLst/>
                  </pic:spPr>
                </pic:pic>
              </a:graphicData>
            </a:graphic>
          </wp:inline>
        </w:drawing>
      </w:r>
    </w:p>
    <w:p w14:paraId="77E05E9F" w14:textId="77777777" w:rsidR="008F1C19" w:rsidRDefault="0078260A">
      <w:pPr>
        <w:pStyle w:val="figcaption"/>
      </w:pPr>
      <w:r>
        <w:t xml:space="preserve"> Fig. 5.5.2 – File Field Details showing key in blue color</w:t>
      </w:r>
    </w:p>
    <w:p w14:paraId="759AEC8D" w14:textId="77777777" w:rsidR="008F1C19" w:rsidRDefault="008F1C19">
      <w:pPr>
        <w:pStyle w:val="pageBreak"/>
      </w:pPr>
      <w:bookmarkStart w:id="261" w:name="_Ref1374853886"/>
    </w:p>
    <w:bookmarkEnd w:id="261"/>
    <w:p w14:paraId="5371C18D" w14:textId="77777777" w:rsidR="008F1C19" w:rsidRDefault="00FD3CB4">
      <w:pPr>
        <w:pStyle w:val="h21"/>
      </w:pPr>
      <w:r>
        <w:lastRenderedPageBreak/>
        <w:fldChar w:fldCharType="begin"/>
      </w:r>
      <w:r w:rsidR="0078260A">
        <w:instrText xml:space="preserve"> XE "Access Paths" </w:instrText>
      </w:r>
      <w:r>
        <w:fldChar w:fldCharType="end"/>
      </w:r>
      <w:bookmarkStart w:id="262" w:name="_Toc131416867"/>
      <w:r w:rsidR="0078260A">
        <w:t>LF/Access Paths</w:t>
      </w:r>
      <w:bookmarkEnd w:id="262"/>
    </w:p>
    <w:p w14:paraId="4E1B2074" w14:textId="77777777" w:rsidR="008F1C19" w:rsidRDefault="0078260A">
      <w:pPr>
        <w:pStyle w:val="p"/>
      </w:pPr>
      <w:r>
        <w:t xml:space="preserve">Access Paths refer to either the PF or LF. </w:t>
      </w:r>
    </w:p>
    <w:p w14:paraId="01B8E101" w14:textId="77777777" w:rsidR="008F1C19" w:rsidRDefault="0078260A">
      <w:pPr>
        <w:pStyle w:val="p"/>
      </w:pPr>
      <w:r>
        <w:t xml:space="preserve"> Select the </w:t>
      </w:r>
      <w:r w:rsidR="00FD3CB4">
        <w:fldChar w:fldCharType="begin"/>
      </w:r>
      <w:r>
        <w:instrText xml:space="preserve"> XE "LFs/Access Paths" </w:instrText>
      </w:r>
      <w:r w:rsidR="00FD3CB4">
        <w:fldChar w:fldCharType="end"/>
      </w:r>
      <w:r w:rsidR="00FD3CB4">
        <w:fldChar w:fldCharType="begin"/>
      </w:r>
      <w:r>
        <w:instrText xml:space="preserve"> XE "LFs" </w:instrText>
      </w:r>
      <w:r w:rsidR="00FD3CB4">
        <w:fldChar w:fldCharType="end"/>
      </w:r>
      <w:r>
        <w:rPr>
          <w:rStyle w:val="b"/>
        </w:rPr>
        <w:t>LFs/Access Paths</w:t>
      </w:r>
      <w:r w:rsidR="00FD3CB4">
        <w:fldChar w:fldCharType="begin"/>
      </w:r>
      <w:r>
        <w:instrText xml:space="preserve"> XE "Member List" </w:instrText>
      </w:r>
      <w:r w:rsidR="00FD3CB4">
        <w:fldChar w:fldCharType="end"/>
      </w:r>
      <w:r>
        <w:t xml:space="preserve"> option to display all Access Paths for the selected physical file. Opt for the context menu on a PF from the Object/Member List, and then select the </w:t>
      </w:r>
      <w:r>
        <w:rPr>
          <w:rStyle w:val="b"/>
        </w:rPr>
        <w:t>LFs/Access Paths</w:t>
      </w:r>
      <w:r>
        <w:t xml:space="preserve"> option.</w:t>
      </w:r>
    </w:p>
    <w:p w14:paraId="2C9C9531" w14:textId="77777777" w:rsidR="008F1C19" w:rsidRDefault="00FB1154">
      <w:pPr>
        <w:pStyle w:val="figure"/>
      </w:pPr>
      <w:r>
        <w:rPr>
          <w:noProof/>
        </w:rPr>
        <w:drawing>
          <wp:inline distT="0" distB="0" distL="0" distR="0" wp14:anchorId="66D9303F" wp14:editId="351CC212">
            <wp:extent cx="5449570" cy="2926080"/>
            <wp:effectExtent l="38100" t="38100" r="17780" b="26670"/>
            <wp:docPr id="416"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preferRelativeResize="0">
                      <a:picLocks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449570" cy="2926080"/>
                    </a:xfrm>
                    <a:prstGeom prst="rect">
                      <a:avLst/>
                    </a:prstGeom>
                    <a:noFill/>
                    <a:ln w="23495" cmpd="sng">
                      <a:solidFill>
                        <a:srgbClr val="808080"/>
                      </a:solidFill>
                      <a:miter lim="800000"/>
                      <a:headEnd/>
                      <a:tailEnd/>
                    </a:ln>
                    <a:effectLst/>
                  </pic:spPr>
                </pic:pic>
              </a:graphicData>
            </a:graphic>
          </wp:inline>
        </w:drawing>
      </w:r>
    </w:p>
    <w:p w14:paraId="0E144AA1" w14:textId="77777777" w:rsidR="008F1C19" w:rsidRDefault="0078260A">
      <w:pPr>
        <w:pStyle w:val="figcaption"/>
      </w:pPr>
      <w:r>
        <w:t>Fig. 5.6.1 – LFs / Access Paths</w:t>
      </w:r>
    </w:p>
    <w:p w14:paraId="3B7FB417" w14:textId="77777777" w:rsidR="008F1C19" w:rsidRDefault="00FD3CB4">
      <w:pPr>
        <w:pStyle w:val="p"/>
      </w:pPr>
      <w:r>
        <w:fldChar w:fldCharType="begin"/>
      </w:r>
      <w:r w:rsidR="0078260A">
        <w:instrText xml:space="preserve"> XE "SOURCE" </w:instrText>
      </w:r>
      <w:r>
        <w:fldChar w:fldCharType="end"/>
      </w:r>
      <w:r w:rsidR="0078260A">
        <w:t xml:space="preserve">To browse a source of any LF, double-click on it or select the </w:t>
      </w:r>
      <w:r>
        <w:fldChar w:fldCharType="begin"/>
      </w:r>
      <w:r w:rsidR="0078260A">
        <w:instrText xml:space="preserve"> XE "Zoom Source" </w:instrText>
      </w:r>
      <w:r>
        <w:fldChar w:fldCharType="end"/>
      </w:r>
      <w:r w:rsidR="0078260A">
        <w:rPr>
          <w:rStyle w:val="b"/>
        </w:rPr>
        <w:t>Zoom Source</w:t>
      </w:r>
      <w:r w:rsidR="0078260A">
        <w:t xml:space="preserve"> option from the context menu.</w:t>
      </w:r>
    </w:p>
    <w:p w14:paraId="2D2CB9A3" w14:textId="77777777" w:rsidR="008F1C19" w:rsidRDefault="00FD3CB4">
      <w:pPr>
        <w:pStyle w:val="p"/>
      </w:pPr>
      <w:r>
        <w:fldChar w:fldCharType="begin"/>
      </w:r>
      <w:r w:rsidR="0078260A">
        <w:instrText xml:space="preserve"> XE "Fields" </w:instrText>
      </w:r>
      <w:r>
        <w:fldChar w:fldCharType="end"/>
      </w:r>
      <w:r w:rsidR="0078260A">
        <w:t>Note that the superset information is related to the number of key fields in different access paths for the specific PF. In other words, superset against an access path in this panel means another file contains the key fields of this access path (in the same order) and some additional key fields.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2793620" w14:textId="77777777">
        <w:trPr>
          <w:tblCellSpacing w:w="0" w:type="dxa"/>
        </w:trPr>
        <w:tc>
          <w:tcPr>
            <w:tcW w:w="855" w:type="dxa"/>
            <w:shd w:val="clear" w:color="auto" w:fill="F0F7FB"/>
            <w:vAlign w:val="center"/>
          </w:tcPr>
          <w:p w14:paraId="27DA6F8B" w14:textId="77777777" w:rsidR="008F1C19" w:rsidRDefault="00FB1154">
            <w:pPr>
              <w:pStyle w:val="tdTableStyle-Note-BodyB-Column1-Body1"/>
            </w:pPr>
            <w:r>
              <w:rPr>
                <w:noProof/>
              </w:rPr>
              <w:drawing>
                <wp:inline distT="0" distB="0" distL="0" distR="0" wp14:anchorId="2B4DF692" wp14:editId="68F90432">
                  <wp:extent cx="461010" cy="380365"/>
                  <wp:effectExtent l="0" t="0" r="0" b="0"/>
                  <wp:docPr id="417"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1F5EC5C" w14:textId="77777777" w:rsidR="008F1C19" w:rsidRDefault="00FD3CB4">
            <w:pPr>
              <w:pStyle w:val="tdTableStyle-Note-BodyA-Column1-Body1"/>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The LFs/Access Paths will now show the long name for the Files and Fields on the LF/Access Paths list when the long names exist and the Windows&gt;Preferences&gt;X-Analysis XX.X.X&gt;Show Long Names for Files option is selected.</w:t>
            </w:r>
          </w:p>
        </w:tc>
      </w:tr>
    </w:tbl>
    <w:p w14:paraId="0F1E4604" w14:textId="77777777" w:rsidR="008F1C19" w:rsidRDefault="008F1C19">
      <w:pPr>
        <w:pStyle w:val="pageBreak"/>
      </w:pPr>
      <w:bookmarkStart w:id="263" w:name="_Ref829901287"/>
    </w:p>
    <w:p w14:paraId="1770D083" w14:textId="77777777" w:rsidR="008F1C19" w:rsidRDefault="0078260A">
      <w:pPr>
        <w:pStyle w:val="h21"/>
      </w:pPr>
      <w:bookmarkStart w:id="264" w:name="_Toc131416868"/>
      <w:bookmarkEnd w:id="263"/>
      <w:r>
        <w:lastRenderedPageBreak/>
        <w:t>Member X-Ref</w:t>
      </w:r>
      <w:bookmarkEnd w:id="264"/>
    </w:p>
    <w:p w14:paraId="5DFBE8E3" w14:textId="77777777" w:rsidR="008F1C19" w:rsidRDefault="0078260A">
      <w:pPr>
        <w:pStyle w:val="p"/>
      </w:pPr>
      <w:r>
        <w:t xml:space="preserve">The </w:t>
      </w:r>
      <w:r>
        <w:rPr>
          <w:rStyle w:val="b"/>
        </w:rPr>
        <w:t>Member X-Ref</w:t>
      </w:r>
      <w:r w:rsidR="00FD3CB4">
        <w:fldChar w:fldCharType="begin"/>
      </w:r>
      <w:r>
        <w:instrText xml:space="preserve"> XE "Device Files" </w:instrText>
      </w:r>
      <w:r w:rsidR="00FD3CB4">
        <w:fldChar w:fldCharType="end"/>
      </w:r>
      <w:r w:rsidR="00FD3CB4">
        <w:fldChar w:fldCharType="begin"/>
      </w:r>
      <w:r>
        <w:instrText xml:space="preserve"> XE "Source Lines" </w:instrText>
      </w:r>
      <w:r w:rsidR="00FD3CB4">
        <w:fldChar w:fldCharType="end"/>
      </w:r>
      <w:r w:rsidR="00FD3CB4">
        <w:fldChar w:fldCharType="begin"/>
      </w:r>
      <w:r>
        <w:instrText xml:space="preserve"> XE "SOURCE" </w:instrText>
      </w:r>
      <w:r w:rsidR="00FD3CB4">
        <w:fldChar w:fldCharType="end"/>
      </w:r>
      <w:r>
        <w:t xml:space="preserve"> option lists all source lines where the field/variable has been used/referenced, in the source member and its associated Device Files and Copybooks.</w:t>
      </w:r>
    </w:p>
    <w:p w14:paraId="24222841" w14:textId="77777777" w:rsidR="008F1C19" w:rsidRDefault="0078260A">
      <w:pPr>
        <w:pStyle w:val="p"/>
      </w:pPr>
      <w:r>
        <w:t>A wide variety of options can be specified including:</w:t>
      </w:r>
    </w:p>
    <w:p w14:paraId="4D6F0CA5" w14:textId="77777777" w:rsidR="008F1C19" w:rsidRDefault="00FD3CB4">
      <w:pPr>
        <w:pStyle w:val="p"/>
      </w:pPr>
      <w:r>
        <w:fldChar w:fldCharType="begin"/>
      </w:r>
      <w:r w:rsidR="0078260A">
        <w:instrText xml:space="preserve"> XE "subroutines" </w:instrText>
      </w:r>
      <w:r>
        <w:fldChar w:fldCharType="end"/>
      </w:r>
      <w:r>
        <w:fldChar w:fldCharType="begin"/>
      </w:r>
      <w:r w:rsidR="0078260A">
        <w:instrText xml:space="preserve"> XE "parameters" </w:instrText>
      </w:r>
      <w:r>
        <w:fldChar w:fldCharType="end"/>
      </w:r>
      <w:r>
        <w:fldChar w:fldCharType="begin"/>
      </w:r>
      <w:r w:rsidR="0078260A">
        <w:instrText xml:space="preserve"> XE "Fields" </w:instrText>
      </w:r>
      <w:r>
        <w:fldChar w:fldCharType="end"/>
      </w:r>
      <w:r w:rsidR="0078260A">
        <w:t>Files, Array Definitions, Data Structures, Sub-Fields of Data Structures, Indicators, Key Lists, Data Fields, File Formats, Subroutines, Program Variable, Array Elements, Parameter Lists, Parameters, Key Fields, Message Ids, EXCPT Names, etc.</w:t>
      </w:r>
    </w:p>
    <w:p w14:paraId="3844F746" w14:textId="77777777" w:rsidR="008F1C19" w:rsidRDefault="0078260A">
      <w:pPr>
        <w:pStyle w:val="p"/>
      </w:pPr>
      <w:r>
        <w:t xml:space="preserve">Double-click on a field in source member displays Member X-Ref. Alternatively, choose the </w:t>
      </w:r>
      <w:r>
        <w:rPr>
          <w:rStyle w:val="b"/>
        </w:rPr>
        <w:t>Member X-Ref</w:t>
      </w:r>
      <w:r>
        <w:t xml:space="preserve"> option from the context menu.</w:t>
      </w:r>
    </w:p>
    <w:p w14:paraId="48CF1065" w14:textId="77777777" w:rsidR="008F1C19" w:rsidRDefault="00FD3CB4">
      <w:pPr>
        <w:pStyle w:val="p"/>
      </w:pPr>
      <w:r>
        <w:fldChar w:fldCharType="begin"/>
      </w:r>
      <w:r w:rsidR="0078260A">
        <w:instrText xml:space="preserve"> XE "All References" </w:instrText>
      </w:r>
      <w:r>
        <w:fldChar w:fldCharType="end"/>
      </w:r>
      <w:r w:rsidR="0078260A">
        <w:t>When the user selects this option for a sub-item (such as a Sub-Field, Data Structure, Array Element, or File Format), a list of the sub-items along with all references to the parent items is displayed. Double-click on the source line to view the source of the object.</w:t>
      </w:r>
    </w:p>
    <w:p w14:paraId="4AB4D5F9" w14:textId="77777777" w:rsidR="008F1C19" w:rsidRDefault="00FB1154">
      <w:pPr>
        <w:pStyle w:val="figure"/>
      </w:pPr>
      <w:r>
        <w:rPr>
          <w:noProof/>
        </w:rPr>
        <w:drawing>
          <wp:inline distT="0" distB="0" distL="0" distR="0" wp14:anchorId="3422E51B" wp14:editId="39BC08B6">
            <wp:extent cx="5449570" cy="1068070"/>
            <wp:effectExtent l="38100" t="38100" r="17780" b="17780"/>
            <wp:docPr id="41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preferRelativeResize="0">
                      <a:picLocks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449570" cy="1068070"/>
                    </a:xfrm>
                    <a:prstGeom prst="rect">
                      <a:avLst/>
                    </a:prstGeom>
                    <a:noFill/>
                    <a:ln w="23495" cmpd="sng">
                      <a:solidFill>
                        <a:srgbClr val="808080"/>
                      </a:solidFill>
                      <a:miter lim="800000"/>
                      <a:headEnd/>
                      <a:tailEnd/>
                    </a:ln>
                    <a:effectLst/>
                  </pic:spPr>
                </pic:pic>
              </a:graphicData>
            </a:graphic>
          </wp:inline>
        </w:drawing>
      </w:r>
    </w:p>
    <w:p w14:paraId="16817EC9" w14:textId="77777777" w:rsidR="008F1C19" w:rsidRDefault="0078260A">
      <w:pPr>
        <w:pStyle w:val="figcaption"/>
      </w:pPr>
      <w:r>
        <w:t>Fig. 5.7.1 – Member X-Ref view</w:t>
      </w:r>
    </w:p>
    <w:p w14:paraId="00E9A9E2" w14:textId="77777777" w:rsidR="008F1C19" w:rsidRDefault="008F1C19">
      <w:pPr>
        <w:pStyle w:val="pageBreak"/>
      </w:pPr>
    </w:p>
    <w:p w14:paraId="1F26F3CF" w14:textId="77777777" w:rsidR="008F1C19" w:rsidRDefault="00FD3CB4">
      <w:pPr>
        <w:pStyle w:val="h31"/>
      </w:pPr>
      <w:r>
        <w:lastRenderedPageBreak/>
        <w:fldChar w:fldCharType="begin"/>
      </w:r>
      <w:r w:rsidR="0078260A">
        <w:instrText xml:space="preserve"> XE "Legend" </w:instrText>
      </w:r>
      <w:r>
        <w:fldChar w:fldCharType="end"/>
      </w:r>
      <w:bookmarkStart w:id="265" w:name="_Toc131416869"/>
      <w:r w:rsidR="0078260A">
        <w:t>Legend</w:t>
      </w:r>
      <w:bookmarkEnd w:id="265"/>
    </w:p>
    <w:p w14:paraId="3464023A" w14:textId="77777777" w:rsidR="008F1C19" w:rsidRDefault="0078260A">
      <w:pPr>
        <w:pStyle w:val="li"/>
        <w:numPr>
          <w:ilvl w:val="0"/>
          <w:numId w:val="157"/>
        </w:numPr>
        <w:ind w:left="600"/>
      </w:pPr>
      <w:r>
        <w:rPr>
          <w:color w:val="000000"/>
        </w:rPr>
        <w:t>Dark Red depicts the Field Definition Statements in DDS sources only.</w:t>
      </w:r>
    </w:p>
    <w:p w14:paraId="7BB6289F" w14:textId="77777777" w:rsidR="008F1C19" w:rsidRDefault="0078260A">
      <w:pPr>
        <w:pStyle w:val="li"/>
        <w:numPr>
          <w:ilvl w:val="0"/>
          <w:numId w:val="157"/>
        </w:numPr>
        <w:ind w:left="600"/>
      </w:pPr>
      <w:r>
        <w:rPr>
          <w:color w:val="000000"/>
        </w:rPr>
        <w:t>Black depicts the File Operations.</w:t>
      </w:r>
    </w:p>
    <w:p w14:paraId="16415124" w14:textId="77777777" w:rsidR="008F1C19" w:rsidRDefault="0078260A">
      <w:pPr>
        <w:pStyle w:val="li"/>
        <w:numPr>
          <w:ilvl w:val="0"/>
          <w:numId w:val="157"/>
        </w:numPr>
        <w:ind w:left="600"/>
      </w:pPr>
      <w:r>
        <w:rPr>
          <w:color w:val="000000"/>
        </w:rPr>
        <w:t>Magenta depicts the Parameters.</w:t>
      </w:r>
    </w:p>
    <w:p w14:paraId="62D28733" w14:textId="77777777" w:rsidR="008F1C19" w:rsidRDefault="0078260A">
      <w:pPr>
        <w:pStyle w:val="li"/>
        <w:numPr>
          <w:ilvl w:val="0"/>
          <w:numId w:val="157"/>
        </w:numPr>
        <w:ind w:left="600"/>
      </w:pPr>
      <w:r>
        <w:rPr>
          <w:color w:val="000000"/>
        </w:rPr>
        <w:t>Dark Brown depicts the Program Structure Operation.</w:t>
      </w:r>
    </w:p>
    <w:p w14:paraId="4199A76A" w14:textId="77777777" w:rsidR="008F1C19" w:rsidRDefault="0078260A">
      <w:pPr>
        <w:pStyle w:val="li"/>
        <w:numPr>
          <w:ilvl w:val="0"/>
          <w:numId w:val="157"/>
        </w:numPr>
        <w:ind w:left="600"/>
      </w:pPr>
      <w:r>
        <w:rPr>
          <w:color w:val="000000"/>
        </w:rPr>
        <w:t>Dark Blue depicts the Field Operation.</w:t>
      </w:r>
    </w:p>
    <w:p w14:paraId="3EB858F6" w14:textId="77777777" w:rsidR="008F1C19" w:rsidRDefault="00FB1154">
      <w:pPr>
        <w:pStyle w:val="figure"/>
      </w:pPr>
      <w:r>
        <w:rPr>
          <w:noProof/>
        </w:rPr>
        <w:drawing>
          <wp:inline distT="0" distB="0" distL="0" distR="0" wp14:anchorId="7DA70807" wp14:editId="0BEBF38D">
            <wp:extent cx="5434965" cy="1016635"/>
            <wp:effectExtent l="38100" t="38100" r="13335" b="12065"/>
            <wp:docPr id="419"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preferRelativeResize="0">
                      <a:picLocks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5434965" cy="1016635"/>
                    </a:xfrm>
                    <a:prstGeom prst="rect">
                      <a:avLst/>
                    </a:prstGeom>
                    <a:noFill/>
                    <a:ln w="23495" cmpd="sng">
                      <a:solidFill>
                        <a:srgbClr val="808080"/>
                      </a:solidFill>
                      <a:miter lim="800000"/>
                      <a:headEnd/>
                      <a:tailEnd/>
                    </a:ln>
                    <a:effectLst/>
                  </pic:spPr>
                </pic:pic>
              </a:graphicData>
            </a:graphic>
          </wp:inline>
        </w:drawing>
      </w:r>
    </w:p>
    <w:p w14:paraId="4139ABD6" w14:textId="77777777" w:rsidR="008F1C19" w:rsidRDefault="0078260A">
      <w:pPr>
        <w:pStyle w:val="figcaption"/>
      </w:pPr>
      <w:r>
        <w:t>Fig. 5.7.2 – Legend for Member X-Ref</w:t>
      </w:r>
    </w:p>
    <w:p w14:paraId="5C81FBBE" w14:textId="77777777" w:rsidR="008F1C19" w:rsidRDefault="008F1C19">
      <w:pPr>
        <w:pStyle w:val="pageBreak"/>
      </w:pPr>
      <w:bookmarkStart w:id="266" w:name="_Ref1176917001"/>
    </w:p>
    <w:p w14:paraId="01A3A169" w14:textId="77777777" w:rsidR="008F1C19" w:rsidRDefault="0078260A">
      <w:pPr>
        <w:pStyle w:val="h21"/>
      </w:pPr>
      <w:bookmarkStart w:id="267" w:name="_Toc131416870"/>
      <w:bookmarkEnd w:id="266"/>
      <w:r>
        <w:lastRenderedPageBreak/>
        <w:t>Enhanced Member X-Ref</w:t>
      </w:r>
      <w:bookmarkEnd w:id="267"/>
    </w:p>
    <w:p w14:paraId="7D73F682" w14:textId="77777777" w:rsidR="008F1C19" w:rsidRDefault="0078260A">
      <w:pPr>
        <w:pStyle w:val="p"/>
      </w:pPr>
      <w:r>
        <w:t xml:space="preserve">The </w:t>
      </w:r>
      <w:r>
        <w:rPr>
          <w:rStyle w:val="b"/>
        </w:rPr>
        <w:t>Enhanced Member X-Ref</w:t>
      </w:r>
      <w:r w:rsidR="00FD3CB4">
        <w:fldChar w:fldCharType="begin"/>
      </w:r>
      <w:r>
        <w:instrText xml:space="preserve"> XE "SOURCE" </w:instrText>
      </w:r>
      <w:r w:rsidR="00FD3CB4">
        <w:fldChar w:fldCharType="end"/>
      </w:r>
      <w:r>
        <w:t xml:space="preserve"> option displays the references of a variable in the member, along with information about how each subroutine handles this variable. It also presents the logical order in which the variable actually gets used, and not in the order of how it is physically placed in the source. </w:t>
      </w:r>
    </w:p>
    <w:p w14:paraId="64C4D05D" w14:textId="77777777" w:rsidR="008F1C19" w:rsidRDefault="00FB1154">
      <w:pPr>
        <w:pStyle w:val="figure"/>
      </w:pPr>
      <w:r>
        <w:rPr>
          <w:noProof/>
        </w:rPr>
        <w:drawing>
          <wp:inline distT="0" distB="0" distL="0" distR="0" wp14:anchorId="75EB1733" wp14:editId="56E5FB75">
            <wp:extent cx="5449570" cy="2450465"/>
            <wp:effectExtent l="38100" t="38100" r="17780" b="26035"/>
            <wp:docPr id="420"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preferRelativeResize="0">
                      <a:picLocks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449570" cy="2450465"/>
                    </a:xfrm>
                    <a:prstGeom prst="rect">
                      <a:avLst/>
                    </a:prstGeom>
                    <a:noFill/>
                    <a:ln w="23495" cmpd="sng">
                      <a:solidFill>
                        <a:srgbClr val="808080"/>
                      </a:solidFill>
                      <a:miter lim="800000"/>
                      <a:headEnd/>
                      <a:tailEnd/>
                    </a:ln>
                    <a:effectLst/>
                  </pic:spPr>
                </pic:pic>
              </a:graphicData>
            </a:graphic>
          </wp:inline>
        </w:drawing>
      </w:r>
    </w:p>
    <w:p w14:paraId="6D7A5DD1" w14:textId="77777777" w:rsidR="008F1C19" w:rsidRDefault="0078260A">
      <w:pPr>
        <w:pStyle w:val="figcaption"/>
      </w:pPr>
      <w:r>
        <w:t>Fig. 5.8.1.A – Enhanced Member X-Ref view</w:t>
      </w:r>
    </w:p>
    <w:p w14:paraId="0A6E198F" w14:textId="77777777" w:rsidR="008F1C19" w:rsidRDefault="00FB1154">
      <w:pPr>
        <w:pStyle w:val="figure"/>
      </w:pPr>
      <w:r>
        <w:rPr>
          <w:noProof/>
        </w:rPr>
        <w:drawing>
          <wp:inline distT="0" distB="0" distL="0" distR="0" wp14:anchorId="4FECA220" wp14:editId="441491AC">
            <wp:extent cx="4154805" cy="2077720"/>
            <wp:effectExtent l="38100" t="38100" r="17145" b="17780"/>
            <wp:docPr id="421"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preferRelativeResize="0">
                      <a:picLocks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154805" cy="2077720"/>
                    </a:xfrm>
                    <a:prstGeom prst="rect">
                      <a:avLst/>
                    </a:prstGeom>
                    <a:noFill/>
                    <a:ln w="23495" cmpd="sng">
                      <a:solidFill>
                        <a:srgbClr val="808080"/>
                      </a:solidFill>
                      <a:miter lim="800000"/>
                      <a:headEnd/>
                      <a:tailEnd/>
                    </a:ln>
                    <a:effectLst/>
                  </pic:spPr>
                </pic:pic>
              </a:graphicData>
            </a:graphic>
          </wp:inline>
        </w:drawing>
      </w:r>
    </w:p>
    <w:p w14:paraId="3CD73587" w14:textId="77777777" w:rsidR="008F1C19" w:rsidRDefault="0078260A">
      <w:pPr>
        <w:pStyle w:val="figcaption"/>
      </w:pPr>
      <w:r>
        <w:rPr>
          <w:rStyle w:val="conditionalText"/>
        </w:rPr>
        <w:t>Fig. 5.8.1.B –</w:t>
      </w:r>
      <w:r>
        <w:t xml:space="preserve"> Enhanced Member X-Ref view</w:t>
      </w:r>
    </w:p>
    <w:p w14:paraId="272D46D3" w14:textId="77777777" w:rsidR="008F1C19" w:rsidRDefault="008F1C19">
      <w:pPr>
        <w:pStyle w:val="pageBreak"/>
      </w:pPr>
      <w:bookmarkStart w:id="268" w:name="_Ref-423782655"/>
    </w:p>
    <w:bookmarkEnd w:id="268"/>
    <w:p w14:paraId="0F02CAC5" w14:textId="77777777" w:rsidR="008F1C19" w:rsidRDefault="00FD3CB4">
      <w:pPr>
        <w:pStyle w:val="h21"/>
      </w:pPr>
      <w:r>
        <w:lastRenderedPageBreak/>
        <w:fldChar w:fldCharType="begin"/>
      </w:r>
      <w:r w:rsidR="0078260A">
        <w:instrText xml:space="preserve"> XE "Bookmark" </w:instrText>
      </w:r>
      <w:r>
        <w:fldChar w:fldCharType="end"/>
      </w:r>
      <w:bookmarkStart w:id="269" w:name="_Toc131416871"/>
      <w:r w:rsidR="0078260A">
        <w:t>Add Bookmark</w:t>
      </w:r>
      <w:bookmarkEnd w:id="269"/>
    </w:p>
    <w:p w14:paraId="7929B14B" w14:textId="77777777" w:rsidR="008F1C19" w:rsidRDefault="0078260A">
      <w:pPr>
        <w:pStyle w:val="p"/>
      </w:pPr>
      <w:r>
        <w:t xml:space="preserve">Use the </w:t>
      </w:r>
      <w:r>
        <w:rPr>
          <w:rStyle w:val="b"/>
        </w:rPr>
        <w:t>Add Bookmark</w:t>
      </w:r>
      <w:r w:rsidR="00FD3CB4">
        <w:fldChar w:fldCharType="begin"/>
      </w:r>
      <w:r>
        <w:instrText xml:space="preserve"> XE "SOURCE" </w:instrText>
      </w:r>
      <w:r w:rsidR="00FD3CB4">
        <w:fldChar w:fldCharType="end"/>
      </w:r>
      <w:r>
        <w:t xml:space="preserve"> option to access the facility and bookmark a selected source line in the Source List view.</w:t>
      </w:r>
    </w:p>
    <w:p w14:paraId="4F838042" w14:textId="77777777" w:rsidR="008F1C19" w:rsidRDefault="00FB1154">
      <w:pPr>
        <w:pStyle w:val="figure"/>
      </w:pPr>
      <w:r>
        <w:rPr>
          <w:noProof/>
        </w:rPr>
        <w:drawing>
          <wp:inline distT="0" distB="0" distL="0" distR="0" wp14:anchorId="64254A79" wp14:editId="05A6FFBE">
            <wp:extent cx="5434965" cy="2794635"/>
            <wp:effectExtent l="38100" t="38100" r="13335" b="24765"/>
            <wp:docPr id="422"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preferRelativeResize="0">
                      <a:picLocks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434965" cy="2794635"/>
                    </a:xfrm>
                    <a:prstGeom prst="rect">
                      <a:avLst/>
                    </a:prstGeom>
                    <a:noFill/>
                    <a:ln w="23495" cmpd="sng">
                      <a:solidFill>
                        <a:srgbClr val="808080"/>
                      </a:solidFill>
                      <a:miter lim="800000"/>
                      <a:headEnd/>
                      <a:tailEnd/>
                    </a:ln>
                    <a:effectLst/>
                  </pic:spPr>
                </pic:pic>
              </a:graphicData>
            </a:graphic>
          </wp:inline>
        </w:drawing>
      </w:r>
    </w:p>
    <w:p w14:paraId="02DC411E" w14:textId="77777777" w:rsidR="008F1C19" w:rsidRDefault="0078260A">
      <w:pPr>
        <w:pStyle w:val="figcaption"/>
      </w:pPr>
      <w:r>
        <w:t xml:space="preserve"> Fig. 5.9.1 – Add Bookmark option</w:t>
      </w:r>
    </w:p>
    <w:p w14:paraId="56BAC6E8" w14:textId="77777777" w:rsidR="008F1C19" w:rsidRDefault="0078260A">
      <w:pPr>
        <w:pStyle w:val="p"/>
      </w:pPr>
      <w:r>
        <w:t>Select this option to invoke a dialog as shown below. You can edit the name of the Bookmark as per requirement.</w:t>
      </w:r>
    </w:p>
    <w:p w14:paraId="566D9629" w14:textId="77777777" w:rsidR="008F1C19" w:rsidRDefault="00FB1154">
      <w:pPr>
        <w:pStyle w:val="figure"/>
      </w:pPr>
      <w:r>
        <w:rPr>
          <w:noProof/>
        </w:rPr>
        <w:drawing>
          <wp:inline distT="0" distB="0" distL="0" distR="0" wp14:anchorId="72ADD232" wp14:editId="1165AE85">
            <wp:extent cx="4740275" cy="1791970"/>
            <wp:effectExtent l="38100" t="38100" r="22225" b="17780"/>
            <wp:docPr id="42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preferRelativeResize="0">
                      <a:picLocks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740275" cy="1791970"/>
                    </a:xfrm>
                    <a:prstGeom prst="rect">
                      <a:avLst/>
                    </a:prstGeom>
                    <a:noFill/>
                    <a:ln w="23495" cmpd="sng">
                      <a:solidFill>
                        <a:srgbClr val="808080"/>
                      </a:solidFill>
                      <a:miter lim="800000"/>
                      <a:headEnd/>
                      <a:tailEnd/>
                    </a:ln>
                    <a:effectLst/>
                  </pic:spPr>
                </pic:pic>
              </a:graphicData>
            </a:graphic>
          </wp:inline>
        </w:drawing>
      </w:r>
    </w:p>
    <w:p w14:paraId="4526989B" w14:textId="77777777" w:rsidR="008F1C19" w:rsidRDefault="0078260A">
      <w:pPr>
        <w:pStyle w:val="figcaption"/>
      </w:pPr>
      <w:r>
        <w:t xml:space="preserve"> Fig. 5.9.2 – Add Bookmark dialog</w:t>
      </w:r>
    </w:p>
    <w:p w14:paraId="74B959DB" w14:textId="77777777" w:rsidR="008F1C19" w:rsidRDefault="0078260A">
      <w:pPr>
        <w:pStyle w:val="p"/>
      </w:pPr>
      <w:r>
        <w:t xml:space="preserve">Click </w:t>
      </w:r>
      <w:r>
        <w:rPr>
          <w:rStyle w:val="b"/>
        </w:rPr>
        <w:t>OK</w:t>
      </w:r>
      <w:r>
        <w:t xml:space="preserve"> to bookmark the specific source line. The below screen shows the bookmarked source line.</w:t>
      </w:r>
    </w:p>
    <w:p w14:paraId="05B927D0" w14:textId="77777777" w:rsidR="008F1C19" w:rsidRDefault="00FB1154">
      <w:pPr>
        <w:pStyle w:val="figure"/>
      </w:pPr>
      <w:r>
        <w:rPr>
          <w:noProof/>
        </w:rPr>
        <w:lastRenderedPageBreak/>
        <w:drawing>
          <wp:inline distT="0" distB="0" distL="0" distR="0" wp14:anchorId="04E4DC97" wp14:editId="5AEF5024">
            <wp:extent cx="5434965" cy="2267585"/>
            <wp:effectExtent l="38100" t="38100" r="13335" b="18415"/>
            <wp:docPr id="424"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preferRelativeResize="0">
                      <a:picLocks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5434965" cy="2267585"/>
                    </a:xfrm>
                    <a:prstGeom prst="rect">
                      <a:avLst/>
                    </a:prstGeom>
                    <a:noFill/>
                    <a:ln w="23495" cmpd="sng">
                      <a:solidFill>
                        <a:srgbClr val="808080"/>
                      </a:solidFill>
                      <a:miter lim="800000"/>
                      <a:headEnd/>
                      <a:tailEnd/>
                    </a:ln>
                    <a:effectLst/>
                  </pic:spPr>
                </pic:pic>
              </a:graphicData>
            </a:graphic>
          </wp:inline>
        </w:drawing>
      </w:r>
    </w:p>
    <w:p w14:paraId="2B3916C7" w14:textId="77777777" w:rsidR="008F1C19" w:rsidRDefault="0078260A">
      <w:pPr>
        <w:pStyle w:val="figcaption"/>
      </w:pPr>
      <w:r>
        <w:t xml:space="preserve"> Fig. 5.9.3 – Bookmarked selection – *IN03</w:t>
      </w:r>
    </w:p>
    <w:p w14:paraId="482B9D52" w14:textId="77777777" w:rsidR="008F1C19" w:rsidRDefault="0078260A">
      <w:pPr>
        <w:pStyle w:val="p"/>
      </w:pPr>
      <w:r>
        <w:t xml:space="preserve">To remove the bookmark, right-click on the bookmarked field and select the </w:t>
      </w:r>
      <w:r>
        <w:rPr>
          <w:rStyle w:val="b"/>
        </w:rPr>
        <w:t>Remove Bookmark</w:t>
      </w:r>
      <w:r>
        <w:t xml:space="preserve"> option. Alternatively, use the </w:t>
      </w:r>
      <w:r>
        <w:rPr>
          <w:rStyle w:val="b"/>
        </w:rPr>
        <w:t>Delete</w:t>
      </w:r>
      <w:r w:rsidR="00FD3CB4">
        <w:fldChar w:fldCharType="begin"/>
      </w:r>
      <w:r>
        <w:instrText xml:space="preserve"> XE "X-Analysis" </w:instrText>
      </w:r>
      <w:r w:rsidR="00FD3CB4">
        <w:fldChar w:fldCharType="end"/>
      </w:r>
      <w:r>
        <w:t xml:space="preserve"> option from the X-Analysis Bookmarks window.</w:t>
      </w:r>
    </w:p>
    <w:p w14:paraId="4C3F2223" w14:textId="77777777" w:rsidR="008F1C19" w:rsidRDefault="00FB1154">
      <w:pPr>
        <w:pStyle w:val="figure"/>
      </w:pPr>
      <w:r>
        <w:rPr>
          <w:noProof/>
        </w:rPr>
        <w:drawing>
          <wp:inline distT="0" distB="0" distL="0" distR="0" wp14:anchorId="29E25344" wp14:editId="6AA1178A">
            <wp:extent cx="5449570" cy="592455"/>
            <wp:effectExtent l="38100" t="38100" r="17780" b="17145"/>
            <wp:docPr id="425"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preferRelativeResize="0">
                      <a:picLocks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449570" cy="592455"/>
                    </a:xfrm>
                    <a:prstGeom prst="rect">
                      <a:avLst/>
                    </a:prstGeom>
                    <a:noFill/>
                    <a:ln w="23495" cmpd="sng">
                      <a:solidFill>
                        <a:srgbClr val="808080"/>
                      </a:solidFill>
                      <a:miter lim="800000"/>
                      <a:headEnd/>
                      <a:tailEnd/>
                    </a:ln>
                    <a:effectLst/>
                  </pic:spPr>
                </pic:pic>
              </a:graphicData>
            </a:graphic>
          </wp:inline>
        </w:drawing>
      </w:r>
    </w:p>
    <w:p w14:paraId="2D0D8044" w14:textId="77777777" w:rsidR="008F1C19" w:rsidRDefault="0078260A">
      <w:pPr>
        <w:pStyle w:val="figcaption"/>
      </w:pPr>
      <w:r>
        <w:t xml:space="preserve"> Fig. 5.9.4 – X-Analysis toolbar displaying the X-Analysis Bookmarks icon</w:t>
      </w:r>
    </w:p>
    <w:p w14:paraId="79FE8B97" w14:textId="77777777" w:rsidR="008F1C19" w:rsidRDefault="0078260A">
      <w:pPr>
        <w:pStyle w:val="p"/>
      </w:pPr>
      <w:r>
        <w:t>When you click the icon, the following window is invoked:</w:t>
      </w:r>
    </w:p>
    <w:p w14:paraId="353E065C" w14:textId="77777777" w:rsidR="008F1C19" w:rsidRDefault="00FB1154">
      <w:pPr>
        <w:pStyle w:val="figure"/>
      </w:pPr>
      <w:r>
        <w:rPr>
          <w:noProof/>
        </w:rPr>
        <w:drawing>
          <wp:inline distT="0" distB="0" distL="0" distR="0" wp14:anchorId="4111000B" wp14:editId="443B89F3">
            <wp:extent cx="5449570" cy="951230"/>
            <wp:effectExtent l="38100" t="38100" r="17780" b="20320"/>
            <wp:docPr id="426"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preferRelativeResize="0">
                      <a:picLocks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449570" cy="951230"/>
                    </a:xfrm>
                    <a:prstGeom prst="rect">
                      <a:avLst/>
                    </a:prstGeom>
                    <a:noFill/>
                    <a:ln w="23495" cmpd="sng">
                      <a:solidFill>
                        <a:srgbClr val="808080"/>
                      </a:solidFill>
                      <a:miter lim="800000"/>
                      <a:headEnd/>
                      <a:tailEnd/>
                    </a:ln>
                    <a:effectLst/>
                  </pic:spPr>
                </pic:pic>
              </a:graphicData>
            </a:graphic>
          </wp:inline>
        </w:drawing>
      </w:r>
    </w:p>
    <w:p w14:paraId="2786BD7B" w14:textId="77777777" w:rsidR="008F1C19" w:rsidRDefault="0078260A">
      <w:pPr>
        <w:pStyle w:val="figcaption"/>
      </w:pPr>
      <w:r>
        <w:t xml:space="preserve"> Fig. 5.9.5 – X-Analysis Bookmarks window</w:t>
      </w:r>
    </w:p>
    <w:p w14:paraId="771FEB27" w14:textId="77777777" w:rsidR="008F1C19" w:rsidRDefault="0078260A">
      <w:pPr>
        <w:pStyle w:val="p"/>
      </w:pPr>
      <w:r>
        <w:t>You also have the option to ‘share’ the bookmarks. When shared, the bookmarks become visible to others who are using the same cross-reference.</w:t>
      </w:r>
    </w:p>
    <w:p w14:paraId="1E8D1E59" w14:textId="77777777" w:rsidR="008F1C19" w:rsidRDefault="0078260A">
      <w:pPr>
        <w:pStyle w:val="p"/>
      </w:pPr>
      <w:r>
        <w:t xml:space="preserve">The following window displays the </w:t>
      </w:r>
      <w:r>
        <w:rPr>
          <w:rStyle w:val="b"/>
        </w:rPr>
        <w:t>Share</w:t>
      </w:r>
      <w:r>
        <w:t xml:space="preserve"> option:</w:t>
      </w:r>
    </w:p>
    <w:p w14:paraId="26D1F475" w14:textId="77777777" w:rsidR="008F1C19" w:rsidRDefault="00FB1154">
      <w:pPr>
        <w:pStyle w:val="figure"/>
      </w:pPr>
      <w:r>
        <w:rPr>
          <w:noProof/>
        </w:rPr>
        <w:drawing>
          <wp:inline distT="0" distB="0" distL="0" distR="0" wp14:anchorId="3B2814F5" wp14:editId="0BB8C124">
            <wp:extent cx="5449570" cy="951230"/>
            <wp:effectExtent l="38100" t="38100" r="17780" b="20320"/>
            <wp:docPr id="427"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preferRelativeResize="0">
                      <a:picLocks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449570" cy="951230"/>
                    </a:xfrm>
                    <a:prstGeom prst="rect">
                      <a:avLst/>
                    </a:prstGeom>
                    <a:noFill/>
                    <a:ln w="23495" cmpd="sng">
                      <a:solidFill>
                        <a:srgbClr val="808080"/>
                      </a:solidFill>
                      <a:miter lim="800000"/>
                      <a:headEnd/>
                      <a:tailEnd/>
                    </a:ln>
                    <a:effectLst/>
                  </pic:spPr>
                </pic:pic>
              </a:graphicData>
            </a:graphic>
          </wp:inline>
        </w:drawing>
      </w:r>
    </w:p>
    <w:p w14:paraId="7A344E9E" w14:textId="3CCCF7AF" w:rsidR="008F1C19" w:rsidRDefault="0078260A" w:rsidP="00800433">
      <w:pPr>
        <w:pStyle w:val="figcaption"/>
      </w:pPr>
      <w:r>
        <w:t xml:space="preserve"> Fig. 5.9.6 – X-Analysis Bookmarks context menu showing the Share option</w:t>
      </w:r>
      <w:bookmarkStart w:id="270" w:name="_Ref-1487306537"/>
    </w:p>
    <w:p w14:paraId="43B90F37" w14:textId="77777777" w:rsidR="008F1C19" w:rsidRDefault="0078260A">
      <w:pPr>
        <w:pStyle w:val="h21"/>
      </w:pPr>
      <w:bookmarkStart w:id="271" w:name="_Toc131416872"/>
      <w:bookmarkEnd w:id="270"/>
      <w:r>
        <w:lastRenderedPageBreak/>
        <w:t>More Info</w:t>
      </w:r>
      <w:bookmarkEnd w:id="271"/>
    </w:p>
    <w:p w14:paraId="2D8988B9" w14:textId="77777777" w:rsidR="008F1C19" w:rsidRDefault="0078260A">
      <w:pPr>
        <w:pStyle w:val="p"/>
      </w:pPr>
      <w:r>
        <w:rPr>
          <w:rStyle w:val="b"/>
        </w:rPr>
        <w:t>More Info</w:t>
      </w:r>
      <w:r w:rsidR="00FD3CB4">
        <w:fldChar w:fldCharType="begin"/>
      </w:r>
      <w:r>
        <w:instrText xml:space="preserve"> XE "Source Browser" </w:instrText>
      </w:r>
      <w:r w:rsidR="00FD3CB4">
        <w:fldChar w:fldCharType="end"/>
      </w:r>
      <w:r w:rsidR="00FD3CB4">
        <w:fldChar w:fldCharType="begin"/>
      </w:r>
      <w:r>
        <w:instrText xml:space="preserve"> XE "Object List" </w:instrText>
      </w:r>
      <w:r w:rsidR="00FD3CB4">
        <w:fldChar w:fldCharType="end"/>
      </w:r>
      <w:r w:rsidR="00FD3CB4">
        <w:fldChar w:fldCharType="begin"/>
      </w:r>
      <w:r>
        <w:instrText xml:space="preserve"> XE "SOURCE" </w:instrText>
      </w:r>
      <w:r w:rsidR="00FD3CB4">
        <w:fldChar w:fldCharType="end"/>
      </w:r>
      <w:r>
        <w:t xml:space="preserve"> option is available on Object List and Source Browser toolbar. The </w:t>
      </w:r>
      <w:r>
        <w:rPr>
          <w:rStyle w:val="b"/>
        </w:rPr>
        <w:t>More Info</w:t>
      </w:r>
      <w:r>
        <w:t xml:space="preserve"> option presents detailed information about an object. </w:t>
      </w:r>
    </w:p>
    <w:p w14:paraId="104EEF96" w14:textId="77777777" w:rsidR="008F1C19" w:rsidRDefault="0078260A">
      <w:pPr>
        <w:pStyle w:val="h3"/>
      </w:pPr>
      <w:bookmarkStart w:id="272" w:name="_Toc131416873"/>
      <w:r>
        <w:t>From Object List</w:t>
      </w:r>
      <w:bookmarkEnd w:id="272"/>
    </w:p>
    <w:p w14:paraId="3F4A00D2" w14:textId="77777777" w:rsidR="008F1C19" w:rsidRDefault="0078260A">
      <w:pPr>
        <w:pStyle w:val="p"/>
      </w:pPr>
      <w:r>
        <w:t xml:space="preserve">Right-click for the context menu for an object in a Object List, and select the </w:t>
      </w:r>
      <w:r>
        <w:rPr>
          <w:rStyle w:val="b"/>
        </w:rPr>
        <w:t>More Info</w:t>
      </w:r>
      <w:r>
        <w:t xml:space="preserve"> option. </w:t>
      </w:r>
    </w:p>
    <w:p w14:paraId="150E3C07" w14:textId="77777777" w:rsidR="008F1C19" w:rsidRDefault="00FB1154">
      <w:pPr>
        <w:pStyle w:val="figure"/>
      </w:pPr>
      <w:r>
        <w:rPr>
          <w:noProof/>
        </w:rPr>
        <w:drawing>
          <wp:inline distT="0" distB="0" distL="0" distR="0" wp14:anchorId="49D63627" wp14:editId="39E85939">
            <wp:extent cx="5442585" cy="3730625"/>
            <wp:effectExtent l="38100" t="38100" r="24765" b="22225"/>
            <wp:docPr id="42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preferRelativeResize="0">
                      <a:picLocks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442585" cy="3730625"/>
                    </a:xfrm>
                    <a:prstGeom prst="rect">
                      <a:avLst/>
                    </a:prstGeom>
                    <a:noFill/>
                    <a:ln w="23495" cmpd="sng">
                      <a:solidFill>
                        <a:srgbClr val="808080"/>
                      </a:solidFill>
                      <a:miter lim="800000"/>
                      <a:headEnd/>
                      <a:tailEnd/>
                    </a:ln>
                    <a:effectLst/>
                  </pic:spPr>
                </pic:pic>
              </a:graphicData>
            </a:graphic>
          </wp:inline>
        </w:drawing>
      </w:r>
    </w:p>
    <w:p w14:paraId="5E2193CF" w14:textId="77777777" w:rsidR="008F1C19" w:rsidRDefault="0078260A">
      <w:pPr>
        <w:pStyle w:val="figcaption"/>
      </w:pPr>
      <w:r>
        <w:t xml:space="preserve"> Fig. 5.10.1 – More Info option</w:t>
      </w:r>
    </w:p>
    <w:p w14:paraId="4930600A" w14:textId="77777777" w:rsidR="008F1C19" w:rsidRDefault="00FD3CB4">
      <w:pPr>
        <w:pStyle w:val="p"/>
      </w:pPr>
      <w:r>
        <w:fldChar w:fldCharType="begin"/>
      </w:r>
      <w:r w:rsidR="0078260A">
        <w:instrText xml:space="preserve"> XE "Business Rules" </w:instrText>
      </w:r>
      <w:r>
        <w:fldChar w:fldCharType="end"/>
      </w:r>
      <w:r w:rsidR="0078260A">
        <w:t>For program (*PGM) objects, information related to the Status, Function, Attribute, etc. is displayed besides other relevant details like the object Description, the number of Business Rules, and the Complexity figures.</w:t>
      </w:r>
    </w:p>
    <w:p w14:paraId="5FE1326D" w14:textId="77777777" w:rsidR="008F1C19" w:rsidRDefault="0078260A">
      <w:pPr>
        <w:pStyle w:val="p"/>
      </w:pPr>
      <w:r>
        <w:t xml:space="preserve">The screen below shows the </w:t>
      </w:r>
      <w:r>
        <w:rPr>
          <w:rStyle w:val="b"/>
        </w:rPr>
        <w:t>More Info</w:t>
      </w:r>
      <w:r>
        <w:t xml:space="preserve"> dashboard for the program object, </w:t>
      </w:r>
      <w:r>
        <w:rPr>
          <w:rStyle w:val="b"/>
        </w:rPr>
        <w:t>CNTCMAINT</w:t>
      </w:r>
      <w:r>
        <w:t>.</w:t>
      </w:r>
    </w:p>
    <w:p w14:paraId="5D5874C9" w14:textId="77777777" w:rsidR="008F1C19" w:rsidRDefault="00FB1154">
      <w:pPr>
        <w:pStyle w:val="figure"/>
      </w:pPr>
      <w:r>
        <w:rPr>
          <w:noProof/>
        </w:rPr>
        <w:lastRenderedPageBreak/>
        <w:drawing>
          <wp:inline distT="0" distB="0" distL="0" distR="0" wp14:anchorId="21B3BE7E" wp14:editId="079FB900">
            <wp:extent cx="5434965" cy="3379470"/>
            <wp:effectExtent l="38100" t="38100" r="13335" b="11430"/>
            <wp:docPr id="429"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preferRelativeResize="0">
                      <a:picLocks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434965" cy="3379470"/>
                    </a:xfrm>
                    <a:prstGeom prst="rect">
                      <a:avLst/>
                    </a:prstGeom>
                    <a:noFill/>
                    <a:ln w="23495" cmpd="sng">
                      <a:solidFill>
                        <a:srgbClr val="808080"/>
                      </a:solidFill>
                      <a:miter lim="800000"/>
                      <a:headEnd/>
                      <a:tailEnd/>
                    </a:ln>
                    <a:effectLst/>
                  </pic:spPr>
                </pic:pic>
              </a:graphicData>
            </a:graphic>
          </wp:inline>
        </w:drawing>
      </w:r>
    </w:p>
    <w:p w14:paraId="25852028" w14:textId="77777777" w:rsidR="008F1C19" w:rsidRDefault="0078260A">
      <w:pPr>
        <w:pStyle w:val="figcaption"/>
      </w:pPr>
      <w:r>
        <w:t xml:space="preserve"> Fig. 5.10.2 – More Info window – CNTCMAINT</w:t>
      </w:r>
    </w:p>
    <w:p w14:paraId="7F2F6FE6" w14:textId="77777777" w:rsidR="008F1C19" w:rsidRDefault="0078260A">
      <w:pPr>
        <w:pStyle w:val="p"/>
      </w:pPr>
      <w:r>
        <w:t xml:space="preserve">For other objects, the </w:t>
      </w:r>
      <w:r>
        <w:rPr>
          <w:rStyle w:val="b"/>
        </w:rPr>
        <w:t>More Info</w:t>
      </w:r>
      <w:r>
        <w:t xml:space="preserve"> display is limited to the General and the Complexity details. The image below shows More Info (without the Business Rules count) for the *FILE object, </w:t>
      </w:r>
      <w:r>
        <w:rPr>
          <w:rStyle w:val="b"/>
        </w:rPr>
        <w:t>CONDET</w:t>
      </w:r>
      <w:r>
        <w:t>.</w:t>
      </w:r>
    </w:p>
    <w:p w14:paraId="59E4D4CC" w14:textId="77777777" w:rsidR="008F1C19" w:rsidRDefault="00FB1154">
      <w:pPr>
        <w:pStyle w:val="figure"/>
      </w:pPr>
      <w:r>
        <w:rPr>
          <w:noProof/>
        </w:rPr>
        <w:drawing>
          <wp:inline distT="0" distB="0" distL="0" distR="0" wp14:anchorId="1588E495" wp14:editId="3FB5E8B8">
            <wp:extent cx="5449570" cy="2780030"/>
            <wp:effectExtent l="38100" t="38100" r="17780" b="20320"/>
            <wp:docPr id="430"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preferRelativeResize="0">
                      <a:picLocks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449570" cy="2780030"/>
                    </a:xfrm>
                    <a:prstGeom prst="rect">
                      <a:avLst/>
                    </a:prstGeom>
                    <a:noFill/>
                    <a:ln w="23495" cmpd="sng">
                      <a:solidFill>
                        <a:srgbClr val="808080"/>
                      </a:solidFill>
                      <a:miter lim="800000"/>
                      <a:headEnd/>
                      <a:tailEnd/>
                    </a:ln>
                    <a:effectLst/>
                  </pic:spPr>
                </pic:pic>
              </a:graphicData>
            </a:graphic>
          </wp:inline>
        </w:drawing>
      </w:r>
    </w:p>
    <w:p w14:paraId="3AC474E5" w14:textId="77777777" w:rsidR="008F1C19" w:rsidRDefault="0078260A">
      <w:pPr>
        <w:pStyle w:val="figcaption"/>
      </w:pPr>
      <w:r>
        <w:t xml:space="preserve"> Fig. 5.10.3 – More Info window – CONDET</w:t>
      </w:r>
    </w:p>
    <w:p w14:paraId="1DC5466B" w14:textId="77777777" w:rsidR="008F1C19" w:rsidRDefault="0078260A">
      <w:pPr>
        <w:pStyle w:val="h3"/>
      </w:pPr>
      <w:bookmarkStart w:id="273" w:name="_Toc131416874"/>
      <w:r>
        <w:t>From Source Browser Toolbar</w:t>
      </w:r>
      <w:bookmarkEnd w:id="273"/>
    </w:p>
    <w:p w14:paraId="342B2674" w14:textId="77777777" w:rsidR="008F1C19" w:rsidRDefault="0078260A">
      <w:pPr>
        <w:pStyle w:val="p"/>
      </w:pPr>
      <w:r>
        <w:t>The More Info button brings up the More Info dashboard for the member's object being browsed.</w:t>
      </w:r>
    </w:p>
    <w:p w14:paraId="766EF0BA" w14:textId="77777777" w:rsidR="008F1C19" w:rsidRDefault="00FB1154">
      <w:pPr>
        <w:pStyle w:val="figure"/>
      </w:pPr>
      <w:r>
        <w:rPr>
          <w:noProof/>
        </w:rPr>
        <w:lastRenderedPageBreak/>
        <w:drawing>
          <wp:inline distT="0" distB="0" distL="0" distR="0" wp14:anchorId="40ADA459" wp14:editId="6086CB70">
            <wp:extent cx="5449570" cy="2084705"/>
            <wp:effectExtent l="38100" t="38100" r="17780" b="10795"/>
            <wp:docPr id="431"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preferRelativeResize="0">
                      <a:picLocks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5449570" cy="2084705"/>
                    </a:xfrm>
                    <a:prstGeom prst="rect">
                      <a:avLst/>
                    </a:prstGeom>
                    <a:noFill/>
                    <a:ln w="23495" cmpd="sng">
                      <a:solidFill>
                        <a:srgbClr val="808080"/>
                      </a:solidFill>
                      <a:miter lim="800000"/>
                      <a:headEnd/>
                      <a:tailEnd/>
                    </a:ln>
                    <a:effectLst/>
                  </pic:spPr>
                </pic:pic>
              </a:graphicData>
            </a:graphic>
          </wp:inline>
        </w:drawing>
      </w:r>
    </w:p>
    <w:p w14:paraId="1915FF71" w14:textId="77777777" w:rsidR="008F1C19" w:rsidRDefault="0078260A">
      <w:pPr>
        <w:pStyle w:val="figcaption"/>
      </w:pPr>
      <w:r>
        <w:t xml:space="preserve"> Fig. 5.10.4 – More Info window – CUSFSELFR</w:t>
      </w:r>
    </w:p>
    <w:p w14:paraId="7BF54CDE" w14:textId="77777777" w:rsidR="008F1C19" w:rsidRDefault="008F1C19">
      <w:pPr>
        <w:pStyle w:val="pageBreak"/>
      </w:pPr>
      <w:bookmarkStart w:id="274" w:name="_Ref-71780810"/>
    </w:p>
    <w:p w14:paraId="0C92D10B" w14:textId="77777777" w:rsidR="008F1C19" w:rsidRDefault="0078260A">
      <w:pPr>
        <w:pStyle w:val="h21"/>
      </w:pPr>
      <w:bookmarkStart w:id="275" w:name="_Toc131416875"/>
      <w:bookmarkEnd w:id="274"/>
      <w:r>
        <w:lastRenderedPageBreak/>
        <w:t>Copy Variable Name</w:t>
      </w:r>
      <w:bookmarkEnd w:id="275"/>
    </w:p>
    <w:p w14:paraId="776A5827" w14:textId="77777777" w:rsidR="008F1C19" w:rsidRDefault="0078260A">
      <w:pPr>
        <w:pStyle w:val="p"/>
      </w:pPr>
      <w:r>
        <w:t>User may copy the variable name to the clipboard by simply clicking the option depicting variable name in the context menu as shown below:</w:t>
      </w:r>
    </w:p>
    <w:p w14:paraId="45C4C31C" w14:textId="77777777" w:rsidR="008F1C19" w:rsidRDefault="00FB1154">
      <w:pPr>
        <w:pStyle w:val="figure"/>
      </w:pPr>
      <w:r>
        <w:rPr>
          <w:noProof/>
        </w:rPr>
        <w:drawing>
          <wp:inline distT="0" distB="0" distL="0" distR="0" wp14:anchorId="2E37711D" wp14:editId="1FFB2ED1">
            <wp:extent cx="5449570" cy="1791970"/>
            <wp:effectExtent l="38100" t="38100" r="17780" b="17780"/>
            <wp:docPr id="432"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preferRelativeResize="0">
                      <a:picLocks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449570" cy="1791970"/>
                    </a:xfrm>
                    <a:prstGeom prst="rect">
                      <a:avLst/>
                    </a:prstGeom>
                    <a:noFill/>
                    <a:ln w="23495" cmpd="sng">
                      <a:solidFill>
                        <a:srgbClr val="808080"/>
                      </a:solidFill>
                      <a:miter lim="800000"/>
                      <a:headEnd/>
                      <a:tailEnd/>
                    </a:ln>
                    <a:effectLst/>
                  </pic:spPr>
                </pic:pic>
              </a:graphicData>
            </a:graphic>
          </wp:inline>
        </w:drawing>
      </w:r>
    </w:p>
    <w:p w14:paraId="287DD53A" w14:textId="77777777" w:rsidR="008F1C19" w:rsidRDefault="0078260A">
      <w:pPr>
        <w:pStyle w:val="figcaption"/>
      </w:pPr>
      <w:r>
        <w:t xml:space="preserve"> Fig. 5.11.1 – Copy Variable Name</w:t>
      </w:r>
    </w:p>
    <w:p w14:paraId="7E69D38E" w14:textId="77777777" w:rsidR="008F1C19" w:rsidRDefault="00FD3CB4">
      <w:pPr>
        <w:pStyle w:val="h1"/>
      </w:pPr>
      <w:r>
        <w:lastRenderedPageBreak/>
        <w:fldChar w:fldCharType="begin"/>
      </w:r>
      <w:r w:rsidR="0078260A">
        <w:instrText xml:space="preserve"> XE "program logic" </w:instrText>
      </w:r>
      <w:r>
        <w:fldChar w:fldCharType="end"/>
      </w:r>
      <w:r>
        <w:fldChar w:fldCharType="begin"/>
      </w:r>
      <w:r w:rsidR="0078260A">
        <w:instrText xml:space="preserve"> XE "documentation" </w:instrText>
      </w:r>
      <w:r>
        <w:fldChar w:fldCharType="end"/>
      </w:r>
      <w:bookmarkStart w:id="276" w:name="_Toc131416876"/>
      <w:r w:rsidR="0078260A">
        <w:t>Program Logic Documentation</w:t>
      </w:r>
      <w:bookmarkEnd w:id="276"/>
    </w:p>
    <w:p w14:paraId="3CE5E559" w14:textId="77777777" w:rsidR="008F1C19" w:rsidRDefault="0078260A">
      <w:pPr>
        <w:pStyle w:val="p"/>
      </w:pPr>
      <w:r>
        <w:t>Program Logic Documentation outlines how the program functions and processes data, including the sequences of steps taken and decisions made to accomplish specific tasks. It can also serve as a reference for future modifications to the program.</w:t>
      </w:r>
    </w:p>
    <w:p w14:paraId="5A9C5D6C" w14:textId="77777777" w:rsidR="008F1C19" w:rsidRDefault="0078260A">
      <w:pPr>
        <w:pStyle w:val="p"/>
      </w:pPr>
      <w:r>
        <w:t>The following topics are listed under section Program Logic Documentation.</w:t>
      </w:r>
    </w:p>
    <w:p w14:paraId="3BB8ED20" w14:textId="77777777" w:rsidR="008F1C19" w:rsidRDefault="00000000">
      <w:pPr>
        <w:pStyle w:val="li"/>
        <w:numPr>
          <w:ilvl w:val="0"/>
          <w:numId w:val="158"/>
        </w:numPr>
        <w:ind w:left="600"/>
      </w:pPr>
      <w:hyperlink w:anchor="_Ref2076916429" w:history="1">
        <w:r w:rsidR="0078260A">
          <w:rPr>
            <w:color w:val="076685"/>
            <w:u w:val="single"/>
          </w:rPr>
          <w:t>Data Flow Diagram</w:t>
        </w:r>
      </w:hyperlink>
      <w:r w:rsidR="00FD3CB4">
        <w:fldChar w:fldCharType="begin"/>
      </w:r>
      <w:r w:rsidR="0078260A">
        <w:instrText xml:space="preserve"> XE "Data Flow Diagram" </w:instrText>
      </w:r>
      <w:r w:rsidR="00FD3CB4">
        <w:fldChar w:fldCharType="end"/>
      </w:r>
    </w:p>
    <w:p w14:paraId="406DA5E3" w14:textId="77777777" w:rsidR="008F1C19" w:rsidRDefault="00000000">
      <w:pPr>
        <w:pStyle w:val="li"/>
        <w:numPr>
          <w:ilvl w:val="0"/>
          <w:numId w:val="158"/>
        </w:numPr>
        <w:ind w:left="600"/>
      </w:pPr>
      <w:hyperlink w:anchor="_Ref2081437544" w:history="1">
        <w:r w:rsidR="0078260A">
          <w:rPr>
            <w:color w:val="076685"/>
            <w:u w:val="single"/>
          </w:rPr>
          <w:t>Structure Chart Diagram</w:t>
        </w:r>
      </w:hyperlink>
      <w:r w:rsidR="00FD3CB4">
        <w:fldChar w:fldCharType="begin"/>
      </w:r>
      <w:r w:rsidR="0078260A">
        <w:instrText xml:space="preserve"> XE "Structure Chart Diagram" </w:instrText>
      </w:r>
      <w:r w:rsidR="00FD3CB4">
        <w:fldChar w:fldCharType="end"/>
      </w:r>
    </w:p>
    <w:p w14:paraId="4981D752" w14:textId="77777777" w:rsidR="008F1C19" w:rsidRDefault="00000000">
      <w:pPr>
        <w:pStyle w:val="li"/>
        <w:numPr>
          <w:ilvl w:val="0"/>
          <w:numId w:val="158"/>
        </w:numPr>
        <w:ind w:left="600"/>
      </w:pPr>
      <w:hyperlink w:anchor="_Ref-1294309794" w:history="1">
        <w:r w:rsidR="0078260A">
          <w:rPr>
            <w:color w:val="076685"/>
            <w:u w:val="single"/>
          </w:rPr>
          <w:t>Application Area SCD</w:t>
        </w:r>
      </w:hyperlink>
      <w:r w:rsidR="00FD3CB4">
        <w:fldChar w:fldCharType="begin"/>
      </w:r>
      <w:r w:rsidR="0078260A">
        <w:instrText xml:space="preserve"> XE "application area" </w:instrText>
      </w:r>
      <w:r w:rsidR="00FD3CB4">
        <w:fldChar w:fldCharType="end"/>
      </w:r>
      <w:r w:rsidR="00FD3CB4">
        <w:fldChar w:fldCharType="begin"/>
      </w:r>
      <w:r w:rsidR="0078260A">
        <w:instrText xml:space="preserve"> XE "SCD" </w:instrText>
      </w:r>
      <w:r w:rsidR="00FD3CB4">
        <w:fldChar w:fldCharType="end"/>
      </w:r>
    </w:p>
    <w:p w14:paraId="152E472C" w14:textId="77777777" w:rsidR="008F1C19" w:rsidRDefault="00000000">
      <w:pPr>
        <w:pStyle w:val="li"/>
        <w:numPr>
          <w:ilvl w:val="0"/>
          <w:numId w:val="158"/>
        </w:numPr>
        <w:ind w:left="600"/>
      </w:pPr>
      <w:hyperlink w:anchor="_Ref308191243" w:history="1">
        <w:r w:rsidR="0078260A">
          <w:rPr>
            <w:color w:val="076685"/>
            <w:u w:val="single"/>
          </w:rPr>
          <w:t>Hierarchical Structure Chart Diagram</w:t>
        </w:r>
      </w:hyperlink>
      <w:r w:rsidR="00FD3CB4">
        <w:fldChar w:fldCharType="begin"/>
      </w:r>
      <w:r w:rsidR="0078260A">
        <w:instrText xml:space="preserve"> XE "Hierarchical Structure Chart" </w:instrText>
      </w:r>
      <w:r w:rsidR="00FD3CB4">
        <w:fldChar w:fldCharType="end"/>
      </w:r>
    </w:p>
    <w:p w14:paraId="2B6D296B" w14:textId="77777777" w:rsidR="008F1C19" w:rsidRDefault="00000000">
      <w:pPr>
        <w:pStyle w:val="li"/>
        <w:numPr>
          <w:ilvl w:val="0"/>
          <w:numId w:val="158"/>
        </w:numPr>
        <w:ind w:left="600"/>
      </w:pPr>
      <w:hyperlink w:anchor="_Ref573661250" w:history="1">
        <w:r w:rsidR="0078260A">
          <w:rPr>
            <w:color w:val="076685"/>
            <w:u w:val="single"/>
          </w:rPr>
          <w:t>Inverted Structure Chart</w:t>
        </w:r>
      </w:hyperlink>
      <w:r w:rsidR="00FD3CB4">
        <w:fldChar w:fldCharType="begin"/>
      </w:r>
      <w:r w:rsidR="0078260A">
        <w:instrText xml:space="preserve"> XE "Inverted Structure Chart" </w:instrText>
      </w:r>
      <w:r w:rsidR="00FD3CB4">
        <w:fldChar w:fldCharType="end"/>
      </w:r>
    </w:p>
    <w:p w14:paraId="15DABDD3" w14:textId="77777777" w:rsidR="008F1C19" w:rsidRDefault="00000000">
      <w:pPr>
        <w:pStyle w:val="li"/>
        <w:numPr>
          <w:ilvl w:val="0"/>
          <w:numId w:val="158"/>
        </w:numPr>
        <w:ind w:left="600"/>
      </w:pPr>
      <w:hyperlink w:anchor="_Ref1161809286" w:history="1">
        <w:r w:rsidR="0078260A">
          <w:rPr>
            <w:color w:val="076685"/>
            <w:u w:val="single"/>
          </w:rPr>
          <w:t>Program Structure Chart/PSC</w:t>
        </w:r>
      </w:hyperlink>
      <w:r w:rsidR="00FD3CB4">
        <w:fldChar w:fldCharType="begin"/>
      </w:r>
      <w:r w:rsidR="0078260A">
        <w:instrText xml:space="preserve"> XE "Program Structure Chart" </w:instrText>
      </w:r>
      <w:r w:rsidR="00FD3CB4">
        <w:fldChar w:fldCharType="end"/>
      </w:r>
      <w:r w:rsidR="00FD3CB4">
        <w:fldChar w:fldCharType="begin"/>
      </w:r>
      <w:r w:rsidR="0078260A">
        <w:instrText xml:space="preserve"> XE "PSC" </w:instrText>
      </w:r>
      <w:r w:rsidR="00FD3CB4">
        <w:fldChar w:fldCharType="end"/>
      </w:r>
    </w:p>
    <w:p w14:paraId="03B0F3DD" w14:textId="77777777" w:rsidR="008F1C19" w:rsidRDefault="00000000">
      <w:pPr>
        <w:pStyle w:val="li"/>
        <w:numPr>
          <w:ilvl w:val="0"/>
          <w:numId w:val="158"/>
        </w:numPr>
        <w:ind w:left="600"/>
      </w:pPr>
      <w:hyperlink w:anchor="_Ref1971847664" w:history="1">
        <w:r w:rsidR="0078260A">
          <w:rPr>
            <w:color w:val="076685"/>
            <w:u w:val="single"/>
          </w:rPr>
          <w:t>Screen/Report Design</w:t>
        </w:r>
      </w:hyperlink>
      <w:r w:rsidR="00FD3CB4">
        <w:fldChar w:fldCharType="begin"/>
      </w:r>
      <w:r w:rsidR="0078260A">
        <w:instrText xml:space="preserve"> XE "Screen/Report Design" </w:instrText>
      </w:r>
      <w:r w:rsidR="00FD3CB4">
        <w:fldChar w:fldCharType="end"/>
      </w:r>
    </w:p>
    <w:p w14:paraId="36881F35" w14:textId="77777777" w:rsidR="008F1C19" w:rsidRDefault="00000000">
      <w:pPr>
        <w:pStyle w:val="li"/>
        <w:numPr>
          <w:ilvl w:val="0"/>
          <w:numId w:val="158"/>
        </w:numPr>
        <w:ind w:left="600"/>
      </w:pPr>
      <w:hyperlink w:anchor="_Ref165790574" w:history="1">
        <w:r w:rsidR="0078260A">
          <w:rPr>
            <w:color w:val="076685"/>
            <w:u w:val="single"/>
          </w:rPr>
          <w:t>Screen Flow Diagram</w:t>
        </w:r>
      </w:hyperlink>
      <w:r w:rsidR="00FD3CB4">
        <w:fldChar w:fldCharType="begin"/>
      </w:r>
      <w:r w:rsidR="0078260A">
        <w:instrText xml:space="preserve"> XE "Screen Flow Diagram" </w:instrText>
      </w:r>
      <w:r w:rsidR="00FD3CB4">
        <w:fldChar w:fldCharType="end"/>
      </w:r>
    </w:p>
    <w:p w14:paraId="1F21F764" w14:textId="77777777" w:rsidR="008F1C19" w:rsidRDefault="00000000">
      <w:pPr>
        <w:pStyle w:val="li"/>
        <w:numPr>
          <w:ilvl w:val="0"/>
          <w:numId w:val="158"/>
        </w:numPr>
        <w:ind w:left="600"/>
      </w:pPr>
      <w:hyperlink w:anchor="_Ref929746744" w:history="1">
        <w:r w:rsidR="0078260A">
          <w:rPr>
            <w:color w:val="076685"/>
            <w:u w:val="single"/>
          </w:rPr>
          <w:t>Access Path Diagram</w:t>
        </w:r>
      </w:hyperlink>
      <w:r w:rsidR="00FD3CB4">
        <w:fldChar w:fldCharType="begin"/>
      </w:r>
      <w:r w:rsidR="0078260A">
        <w:instrText xml:space="preserve"> XE "Access Path Diagram" </w:instrText>
      </w:r>
      <w:r w:rsidR="00FD3CB4">
        <w:fldChar w:fldCharType="end"/>
      </w:r>
    </w:p>
    <w:p w14:paraId="751C8793" w14:textId="77777777" w:rsidR="008F1C19" w:rsidRDefault="008F1C19">
      <w:pPr>
        <w:pStyle w:val="pageBreak"/>
      </w:pPr>
      <w:bookmarkStart w:id="277" w:name="_Ref2076916429"/>
    </w:p>
    <w:bookmarkEnd w:id="277"/>
    <w:p w14:paraId="628A00D8" w14:textId="77777777" w:rsidR="008F1C19" w:rsidRDefault="00FD3CB4">
      <w:pPr>
        <w:pStyle w:val="h21"/>
      </w:pPr>
      <w:r>
        <w:lastRenderedPageBreak/>
        <w:fldChar w:fldCharType="begin"/>
      </w:r>
      <w:r w:rsidR="0078260A">
        <w:instrText xml:space="preserve"> XE "Data Flow Diagram" </w:instrText>
      </w:r>
      <w:r>
        <w:fldChar w:fldCharType="end"/>
      </w:r>
      <w:bookmarkStart w:id="278" w:name="_Toc131416877"/>
      <w:r w:rsidR="0078260A">
        <w:t>Data Flow Diagram</w:t>
      </w:r>
      <w:bookmarkEnd w:id="278"/>
    </w:p>
    <w:p w14:paraId="634F54C7" w14:textId="77777777" w:rsidR="008F1C19" w:rsidRDefault="00FD3CB4">
      <w:pPr>
        <w:pStyle w:val="p"/>
      </w:pPr>
      <w:r>
        <w:fldChar w:fldCharType="begin"/>
      </w:r>
      <w:r w:rsidR="0078260A">
        <w:instrText xml:space="preserve"> XE "parameters" </w:instrText>
      </w:r>
      <w:r>
        <w:fldChar w:fldCharType="end"/>
      </w:r>
      <w:r>
        <w:fldChar w:fldCharType="begin"/>
      </w:r>
      <w:r w:rsidR="0078260A">
        <w:instrText xml:space="preserve"> XE "Level" </w:instrText>
      </w:r>
      <w:r>
        <w:fldChar w:fldCharType="end"/>
      </w:r>
      <w:r>
        <w:fldChar w:fldCharType="begin"/>
      </w:r>
      <w:r w:rsidR="0078260A">
        <w:instrText xml:space="preserve"> XE "DFD" </w:instrText>
      </w:r>
      <w:r>
        <w:fldChar w:fldCharType="end"/>
      </w:r>
      <w:r w:rsidR="0078260A">
        <w:t>A Data Flow Diagram (DFD) is a diagrammatic representation of the data flow. A particular application contains many files and programs, and a DFD depicts all possible interrelationships among these multiple files and programs contained within that application. A color-coded DFD simultaneously plays the dual role of presenting the data flow at the high object level, in addition to providing contextual details regarding specific variables and parameters passed between objects.</w:t>
      </w:r>
    </w:p>
    <w:p w14:paraId="75744F39" w14:textId="77777777" w:rsidR="008F1C19" w:rsidRDefault="00FD3CB4">
      <w:pPr>
        <w:pStyle w:val="p"/>
      </w:pPr>
      <w:r>
        <w:fldChar w:fldCharType="begin"/>
      </w:r>
      <w:r w:rsidR="0078260A">
        <w:instrText xml:space="preserve"> XE "Diagrams" </w:instrText>
      </w:r>
      <w:r>
        <w:fldChar w:fldCharType="end"/>
      </w:r>
      <w:r w:rsidR="0078260A">
        <w:t>The Bus Routing DFD offers two benefits. First, it gives a precise idea of where and how the inputted data affects the desired output; second, it helps to visualize how an object within an application correlates with the other objects. The diagrams showing the data flow in neat blocks let even non-technical users get a clear picture of the object(s) interrelationships.</w:t>
      </w:r>
    </w:p>
    <w:p w14:paraId="0A10445B" w14:textId="77777777" w:rsidR="008F1C19" w:rsidRDefault="0078260A">
      <w:pPr>
        <w:pStyle w:val="p"/>
      </w:pPr>
      <w:r>
        <w:t xml:space="preserve">Select the </w:t>
      </w:r>
      <w:r>
        <w:rPr>
          <w:rStyle w:val="b"/>
        </w:rPr>
        <w:t>Data Flow Diagram</w:t>
      </w:r>
      <w:r>
        <w:t xml:space="preserve"> option from the context menu over an object, as shown below:</w:t>
      </w:r>
    </w:p>
    <w:p w14:paraId="2D1B1A45" w14:textId="77777777" w:rsidR="008F1C19" w:rsidRDefault="00FB1154">
      <w:pPr>
        <w:pStyle w:val="figure"/>
      </w:pPr>
      <w:r>
        <w:rPr>
          <w:noProof/>
        </w:rPr>
        <w:drawing>
          <wp:inline distT="0" distB="0" distL="0" distR="0" wp14:anchorId="023FD422" wp14:editId="65B9C569">
            <wp:extent cx="5449570" cy="3694430"/>
            <wp:effectExtent l="38100" t="38100" r="17780" b="20320"/>
            <wp:docPr id="43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preferRelativeResize="0">
                      <a:picLocks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5449570" cy="3694430"/>
                    </a:xfrm>
                    <a:prstGeom prst="rect">
                      <a:avLst/>
                    </a:prstGeom>
                    <a:noFill/>
                    <a:ln w="23495" cmpd="sng">
                      <a:solidFill>
                        <a:srgbClr val="808080"/>
                      </a:solidFill>
                      <a:miter lim="800000"/>
                      <a:headEnd/>
                      <a:tailEnd/>
                    </a:ln>
                    <a:effectLst/>
                  </pic:spPr>
                </pic:pic>
              </a:graphicData>
            </a:graphic>
          </wp:inline>
        </w:drawing>
      </w:r>
    </w:p>
    <w:p w14:paraId="03CBA049" w14:textId="77777777" w:rsidR="008F1C19" w:rsidRDefault="0078260A">
      <w:pPr>
        <w:pStyle w:val="figcaption"/>
      </w:pPr>
      <w:r>
        <w:t xml:space="preserve"> </w:t>
      </w:r>
      <w:r>
        <w:rPr>
          <w:rStyle w:val="conditionalText"/>
        </w:rPr>
        <w:t>Fig. 6.1.1 –</w:t>
      </w:r>
      <w:r>
        <w:t xml:space="preserve"> Data Flow Diagram option</w:t>
      </w:r>
    </w:p>
    <w:p w14:paraId="35D0D47B" w14:textId="77777777" w:rsidR="008F1C19" w:rsidRDefault="0078260A">
      <w:pPr>
        <w:pStyle w:val="p"/>
      </w:pPr>
      <w:r>
        <w:t xml:space="preserve">This brings up the DFD for the object, </w:t>
      </w:r>
      <w:r>
        <w:rPr>
          <w:rStyle w:val="b"/>
        </w:rPr>
        <w:t>CUSF</w:t>
      </w:r>
      <w:r>
        <w:t>.</w:t>
      </w:r>
    </w:p>
    <w:p w14:paraId="277442DC" w14:textId="77777777" w:rsidR="008F1C19" w:rsidRDefault="00FB1154">
      <w:pPr>
        <w:pStyle w:val="figure"/>
      </w:pPr>
      <w:r>
        <w:rPr>
          <w:noProof/>
        </w:rPr>
        <w:lastRenderedPageBreak/>
        <w:drawing>
          <wp:inline distT="0" distB="0" distL="0" distR="0" wp14:anchorId="22D73BAB" wp14:editId="3618D687">
            <wp:extent cx="5434965" cy="3496945"/>
            <wp:effectExtent l="38100" t="38100" r="13335" b="27305"/>
            <wp:docPr id="434"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preferRelativeResize="0">
                      <a:picLocks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5434965" cy="3496945"/>
                    </a:xfrm>
                    <a:prstGeom prst="rect">
                      <a:avLst/>
                    </a:prstGeom>
                    <a:noFill/>
                    <a:ln w="23495" cmpd="sng">
                      <a:solidFill>
                        <a:srgbClr val="808080"/>
                      </a:solidFill>
                      <a:miter lim="800000"/>
                      <a:headEnd/>
                      <a:tailEnd/>
                    </a:ln>
                    <a:effectLst/>
                  </pic:spPr>
                </pic:pic>
              </a:graphicData>
            </a:graphic>
          </wp:inline>
        </w:drawing>
      </w:r>
    </w:p>
    <w:p w14:paraId="3235B309" w14:textId="77777777" w:rsidR="008F1C19" w:rsidRDefault="0078260A">
      <w:pPr>
        <w:pStyle w:val="figcaption"/>
      </w:pPr>
      <w:r>
        <w:t xml:space="preserve"> </w:t>
      </w:r>
      <w:r>
        <w:rPr>
          <w:rStyle w:val="conditionalText"/>
        </w:rPr>
        <w:t>Fig. 6.1.2 –</w:t>
      </w:r>
      <w:r>
        <w:t xml:space="preserve"> Data Flow Diagram</w:t>
      </w:r>
    </w:p>
    <w:p w14:paraId="51223430" w14:textId="77777777" w:rsidR="008F1C19" w:rsidRDefault="00FD3CB4">
      <w:pPr>
        <w:pStyle w:val="p"/>
      </w:pPr>
      <w:r>
        <w:fldChar w:fldCharType="begin"/>
      </w:r>
      <w:r w:rsidR="0078260A">
        <w:instrText xml:space="preserve"> XE "Object Where Used" </w:instrText>
      </w:r>
      <w:r>
        <w:fldChar w:fldCharType="end"/>
      </w:r>
      <w:r>
        <w:fldChar w:fldCharType="begin"/>
      </w:r>
      <w:r w:rsidR="0078260A">
        <w:instrText xml:space="preserve"> XE "Access Paths" </w:instrText>
      </w:r>
      <w:r>
        <w:fldChar w:fldCharType="end"/>
      </w:r>
      <w:r w:rsidR="0078260A">
        <w:t>The DFD is also a graphic equivalent of the Object Where Used data. Besides the Logical Views/Access Paths for CUSF, you can see how CUSF fits into the application (that is, the programs that update CUSF, programs that use CUSF as an input file, and so on).</w:t>
      </w:r>
    </w:p>
    <w:p w14:paraId="28390010" w14:textId="77777777" w:rsidR="008F1C19" w:rsidRDefault="00FD3CB4">
      <w:pPr>
        <w:pStyle w:val="p"/>
      </w:pPr>
      <w:r>
        <w:fldChar w:fldCharType="begin"/>
      </w:r>
      <w:r w:rsidR="0078260A">
        <w:instrText xml:space="preserve"> XE "Expand/Collapse Referenced Objects" </w:instrText>
      </w:r>
      <w:r>
        <w:fldChar w:fldCharType="end"/>
      </w:r>
      <w:r>
        <w:fldChar w:fldCharType="begin"/>
      </w:r>
      <w:r w:rsidR="0078260A">
        <w:instrText xml:space="preserve"> XE "Hide/Show Objects" </w:instrText>
      </w:r>
      <w:r>
        <w:fldChar w:fldCharType="end"/>
      </w:r>
      <w:r>
        <w:fldChar w:fldCharType="begin"/>
      </w:r>
      <w:r w:rsidR="0078260A">
        <w:instrText xml:space="preserve"> XE "Annotation" </w:instrText>
      </w:r>
      <w:r>
        <w:fldChar w:fldCharType="end"/>
      </w:r>
      <w:r>
        <w:fldChar w:fldCharType="begin"/>
      </w:r>
      <w:r w:rsidR="0078260A">
        <w:instrText xml:space="preserve"> XE "Attributes" </w:instrText>
      </w:r>
      <w:r>
        <w:fldChar w:fldCharType="end"/>
      </w:r>
      <w:r w:rsidR="0078260A">
        <w:t>You will see how the dynamic and interactive diagram facilitates access to other features contained within an object. There are varied and flexible features and options like Hide/Show Objects, Expand/Collapse Referenced Objects, View Annotation, Attributes – all of these and more are explained ahead.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031AB51" w14:textId="77777777">
        <w:trPr>
          <w:tblCellSpacing w:w="0" w:type="dxa"/>
        </w:trPr>
        <w:tc>
          <w:tcPr>
            <w:tcW w:w="855" w:type="dxa"/>
            <w:shd w:val="clear" w:color="auto" w:fill="F0F7FB"/>
            <w:vAlign w:val="center"/>
          </w:tcPr>
          <w:p w14:paraId="2DC42B7F" w14:textId="77777777" w:rsidR="008F1C19" w:rsidRDefault="00FB1154">
            <w:pPr>
              <w:pStyle w:val="tdTableStyle-Note-BodyB-Column1-Body1"/>
            </w:pPr>
            <w:r>
              <w:rPr>
                <w:noProof/>
              </w:rPr>
              <w:drawing>
                <wp:inline distT="0" distB="0" distL="0" distR="0" wp14:anchorId="71EAD6DA" wp14:editId="594152EB">
                  <wp:extent cx="461010" cy="380365"/>
                  <wp:effectExtent l="0" t="0" r="0" b="0"/>
                  <wp:docPr id="435"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9C57E21" w14:textId="77777777" w:rsidR="008F1C19" w:rsidRDefault="0078260A">
            <w:pPr>
              <w:pStyle w:val="p"/>
            </w:pPr>
            <w:r>
              <w:t xml:space="preserve">In program-centered DFDs, the display files or DSPFs will be shown as Input/Output Files. In an object-centered DFD on a DSPF, programs will be shown as Input/Output Programs. </w:t>
            </w:r>
          </w:p>
          <w:p w14:paraId="08848D69" w14:textId="77777777" w:rsidR="008F1C19" w:rsidRDefault="0078260A">
            <w:pPr>
              <w:pStyle w:val="p"/>
            </w:pPr>
            <w:r>
              <w:t xml:space="preserve"> In an object-centered DFD on a PRTF, the programs will be shown in the Output mode whereas in the program-centered DFD, the PRTF will be shown in the Output mode.</w:t>
            </w:r>
          </w:p>
        </w:tc>
      </w:tr>
    </w:tbl>
    <w:p w14:paraId="6C8628C7" w14:textId="77777777" w:rsidR="008F1C19" w:rsidRDefault="008F1C19">
      <w:pPr>
        <w:pStyle w:val="pageBreak"/>
      </w:pPr>
    </w:p>
    <w:p w14:paraId="71D738C6" w14:textId="77777777" w:rsidR="008F1C19" w:rsidRDefault="0078260A">
      <w:pPr>
        <w:pStyle w:val="h31"/>
      </w:pPr>
      <w:bookmarkStart w:id="279" w:name="_Toc131416878"/>
      <w:r>
        <w:lastRenderedPageBreak/>
        <w:t>Hide/Show Objects</w:t>
      </w:r>
      <w:bookmarkEnd w:id="279"/>
    </w:p>
    <w:p w14:paraId="68AA0614" w14:textId="77777777" w:rsidR="008F1C19" w:rsidRDefault="0078260A">
      <w:pPr>
        <w:pStyle w:val="p"/>
      </w:pPr>
      <w:r>
        <w:t>To have a better understanding of object interrelationships, the user can hide/show all objects pertaining to programs. A single-click action on the icon alongside the objects enables you to hide/show objects.</w:t>
      </w:r>
    </w:p>
    <w:p w14:paraId="5DB81ABC" w14:textId="77777777" w:rsidR="008F1C19" w:rsidRDefault="0078260A">
      <w:pPr>
        <w:pStyle w:val="p"/>
      </w:pPr>
      <w:r>
        <w:t xml:space="preserve">In the following screen, the icon against </w:t>
      </w:r>
      <w:r>
        <w:rPr>
          <w:rStyle w:val="b"/>
        </w:rPr>
        <w:t>Access Paths</w:t>
      </w:r>
      <w:r>
        <w:t xml:space="preserve"> is clicked to hide objects.</w:t>
      </w:r>
    </w:p>
    <w:p w14:paraId="7AE68698" w14:textId="77777777" w:rsidR="008F1C19" w:rsidRDefault="00FB1154">
      <w:pPr>
        <w:pStyle w:val="figure"/>
      </w:pPr>
      <w:r>
        <w:rPr>
          <w:noProof/>
        </w:rPr>
        <w:drawing>
          <wp:inline distT="0" distB="0" distL="0" distR="0" wp14:anchorId="3A16E69A" wp14:editId="1B9964A2">
            <wp:extent cx="5449570" cy="2574925"/>
            <wp:effectExtent l="38100" t="38100" r="17780" b="15875"/>
            <wp:docPr id="436"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preferRelativeResize="0">
                      <a:picLocks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5449570" cy="2574925"/>
                    </a:xfrm>
                    <a:prstGeom prst="rect">
                      <a:avLst/>
                    </a:prstGeom>
                    <a:noFill/>
                    <a:ln w="23495" cmpd="sng">
                      <a:solidFill>
                        <a:srgbClr val="808080"/>
                      </a:solidFill>
                      <a:miter lim="800000"/>
                      <a:headEnd/>
                      <a:tailEnd/>
                    </a:ln>
                    <a:effectLst/>
                  </pic:spPr>
                </pic:pic>
              </a:graphicData>
            </a:graphic>
          </wp:inline>
        </w:drawing>
      </w:r>
    </w:p>
    <w:p w14:paraId="78C66F6C" w14:textId="77777777" w:rsidR="008F1C19" w:rsidRDefault="0078260A">
      <w:pPr>
        <w:pStyle w:val="figcaption"/>
      </w:pPr>
      <w:r>
        <w:t xml:space="preserve"> </w:t>
      </w:r>
      <w:r>
        <w:rPr>
          <w:rStyle w:val="conditionalText"/>
        </w:rPr>
        <w:t>Fig. 6.1.3 –</w:t>
      </w:r>
      <w:r>
        <w:t xml:space="preserve"> Hide Objects icon</w:t>
      </w:r>
    </w:p>
    <w:p w14:paraId="6FAD8C53" w14:textId="77777777" w:rsidR="008F1C19" w:rsidRDefault="0078260A">
      <w:pPr>
        <w:pStyle w:val="p"/>
      </w:pPr>
      <w:r>
        <w:t>The following screen shows how another click displays all the objects within.</w:t>
      </w:r>
    </w:p>
    <w:p w14:paraId="6FED435C" w14:textId="77777777" w:rsidR="008F1C19" w:rsidRDefault="00FB1154">
      <w:pPr>
        <w:pStyle w:val="figure"/>
      </w:pPr>
      <w:r>
        <w:rPr>
          <w:noProof/>
        </w:rPr>
        <w:drawing>
          <wp:inline distT="0" distB="0" distL="0" distR="0" wp14:anchorId="66B667A7" wp14:editId="7EB35279">
            <wp:extent cx="5449570" cy="2582545"/>
            <wp:effectExtent l="38100" t="38100" r="17780" b="27305"/>
            <wp:docPr id="437"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preferRelativeResize="0">
                      <a:picLocks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5449570" cy="2582545"/>
                    </a:xfrm>
                    <a:prstGeom prst="rect">
                      <a:avLst/>
                    </a:prstGeom>
                    <a:noFill/>
                    <a:ln w="23495" cmpd="sng">
                      <a:solidFill>
                        <a:srgbClr val="808080"/>
                      </a:solidFill>
                      <a:miter lim="800000"/>
                      <a:headEnd/>
                      <a:tailEnd/>
                    </a:ln>
                    <a:effectLst/>
                  </pic:spPr>
                </pic:pic>
              </a:graphicData>
            </a:graphic>
          </wp:inline>
        </w:drawing>
      </w:r>
    </w:p>
    <w:p w14:paraId="7C3E2052" w14:textId="77777777" w:rsidR="008F1C19" w:rsidRDefault="0078260A">
      <w:pPr>
        <w:pStyle w:val="figcaption"/>
      </w:pPr>
      <w:r>
        <w:t xml:space="preserve"> </w:t>
      </w:r>
      <w:r>
        <w:rPr>
          <w:rStyle w:val="conditionalText"/>
        </w:rPr>
        <w:t>Fig. 6.1.4 –</w:t>
      </w:r>
      <w:r>
        <w:t xml:space="preserve"> Show Objects icon</w:t>
      </w:r>
    </w:p>
    <w:p w14:paraId="766AEC63" w14:textId="77777777" w:rsidR="008F1C19" w:rsidRDefault="008F1C19">
      <w:pPr>
        <w:pStyle w:val="pageBreak"/>
      </w:pPr>
    </w:p>
    <w:p w14:paraId="7EFB82E1" w14:textId="77777777" w:rsidR="008F1C19" w:rsidRDefault="0078260A">
      <w:pPr>
        <w:pStyle w:val="h31"/>
      </w:pPr>
      <w:bookmarkStart w:id="280" w:name="_Toc131416879"/>
      <w:r>
        <w:lastRenderedPageBreak/>
        <w:t>Expand/Collapse Referenced Objects</w:t>
      </w:r>
      <w:bookmarkEnd w:id="280"/>
    </w:p>
    <w:p w14:paraId="11D8E7C1" w14:textId="77777777" w:rsidR="008F1C19" w:rsidRDefault="0078260A">
      <w:pPr>
        <w:pStyle w:val="p"/>
      </w:pPr>
      <w:r>
        <w:t>The DFD takes another dynamic form when you expand the referenced object(s) on selecting a particular category from the main object’s box. The following screen displays how the user can perform the action:</w:t>
      </w:r>
    </w:p>
    <w:p w14:paraId="493F8DE3" w14:textId="77777777" w:rsidR="008F1C19" w:rsidRDefault="00FB1154">
      <w:pPr>
        <w:pStyle w:val="figure"/>
      </w:pPr>
      <w:r>
        <w:rPr>
          <w:noProof/>
        </w:rPr>
        <w:drawing>
          <wp:inline distT="0" distB="0" distL="0" distR="0" wp14:anchorId="406FDFDF" wp14:editId="1EEC47DA">
            <wp:extent cx="5449570" cy="4777105"/>
            <wp:effectExtent l="38100" t="38100" r="17780" b="23495"/>
            <wp:docPr id="43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preferRelativeResize="0">
                      <a:picLocks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5449570" cy="4777105"/>
                    </a:xfrm>
                    <a:prstGeom prst="rect">
                      <a:avLst/>
                    </a:prstGeom>
                    <a:noFill/>
                    <a:ln w="23495" cmpd="sng">
                      <a:solidFill>
                        <a:srgbClr val="808080"/>
                      </a:solidFill>
                      <a:miter lim="800000"/>
                      <a:headEnd/>
                      <a:tailEnd/>
                    </a:ln>
                    <a:effectLst/>
                  </pic:spPr>
                </pic:pic>
              </a:graphicData>
            </a:graphic>
          </wp:inline>
        </w:drawing>
      </w:r>
    </w:p>
    <w:p w14:paraId="26330ED7" w14:textId="77777777" w:rsidR="008F1C19" w:rsidRDefault="0078260A">
      <w:pPr>
        <w:pStyle w:val="figcaption"/>
      </w:pPr>
      <w:r>
        <w:t xml:space="preserve"> </w:t>
      </w:r>
      <w:r>
        <w:rPr>
          <w:rStyle w:val="conditionalText"/>
        </w:rPr>
        <w:t>Fig. 6.1.5 –</w:t>
      </w:r>
      <w:r>
        <w:t xml:space="preserve"> Expand Referenced Objects</w:t>
      </w:r>
    </w:p>
    <w:p w14:paraId="0FCD0BA0" w14:textId="77777777" w:rsidR="008F1C19" w:rsidRDefault="0078260A">
      <w:pPr>
        <w:pStyle w:val="p"/>
      </w:pPr>
      <w:r>
        <w:t xml:space="preserve">A single click on the arrow icon adjacent to </w:t>
      </w:r>
      <w:r>
        <w:rPr>
          <w:rStyle w:val="b"/>
        </w:rPr>
        <w:t>Update Programs</w:t>
      </w:r>
      <w:r>
        <w:t xml:space="preserve"> shows the objects updating </w:t>
      </w:r>
      <w:r>
        <w:rPr>
          <w:rStyle w:val="b"/>
        </w:rPr>
        <w:t>CUSF</w:t>
      </w:r>
      <w:r>
        <w:t>. The following screen displays the expanded view of the referenced objects’ list:</w:t>
      </w:r>
    </w:p>
    <w:p w14:paraId="4843B179" w14:textId="77777777" w:rsidR="008F1C19" w:rsidRDefault="00FB1154">
      <w:pPr>
        <w:pStyle w:val="figure"/>
      </w:pPr>
      <w:r>
        <w:rPr>
          <w:noProof/>
        </w:rPr>
        <w:lastRenderedPageBreak/>
        <w:drawing>
          <wp:inline distT="0" distB="0" distL="0" distR="0" wp14:anchorId="698D47DD" wp14:editId="6C0AE909">
            <wp:extent cx="5449570" cy="4330700"/>
            <wp:effectExtent l="38100" t="38100" r="17780" b="12700"/>
            <wp:docPr id="439"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preferRelativeResize="0">
                      <a:picLocks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5449570" cy="4330700"/>
                    </a:xfrm>
                    <a:prstGeom prst="rect">
                      <a:avLst/>
                    </a:prstGeom>
                    <a:noFill/>
                    <a:ln w="23495" cmpd="sng">
                      <a:solidFill>
                        <a:srgbClr val="808080"/>
                      </a:solidFill>
                      <a:miter lim="800000"/>
                      <a:headEnd/>
                      <a:tailEnd/>
                    </a:ln>
                    <a:effectLst/>
                  </pic:spPr>
                </pic:pic>
              </a:graphicData>
            </a:graphic>
          </wp:inline>
        </w:drawing>
      </w:r>
    </w:p>
    <w:p w14:paraId="67FC3935" w14:textId="77777777" w:rsidR="008F1C19" w:rsidRDefault="0078260A">
      <w:pPr>
        <w:pStyle w:val="figcaption"/>
      </w:pPr>
      <w:r>
        <w:t xml:space="preserve"> </w:t>
      </w:r>
      <w:r>
        <w:rPr>
          <w:rStyle w:val="conditionalText"/>
        </w:rPr>
        <w:t>Fig. 6.1.6 –</w:t>
      </w:r>
      <w:r>
        <w:t xml:space="preserve"> Expanded view of Update Programs</w:t>
      </w:r>
    </w:p>
    <w:p w14:paraId="522BA6AE" w14:textId="77777777" w:rsidR="008F1C19" w:rsidRDefault="008F1C19">
      <w:pPr>
        <w:pStyle w:val="pageBreak"/>
      </w:pPr>
    </w:p>
    <w:p w14:paraId="6FA647C9" w14:textId="77777777" w:rsidR="008F1C19" w:rsidRDefault="0078260A">
      <w:pPr>
        <w:pStyle w:val="h31"/>
      </w:pPr>
      <w:bookmarkStart w:id="281" w:name="_Toc131416880"/>
      <w:r>
        <w:lastRenderedPageBreak/>
        <w:t>View Annotation</w:t>
      </w:r>
      <w:bookmarkEnd w:id="281"/>
    </w:p>
    <w:p w14:paraId="591CDD68" w14:textId="77777777" w:rsidR="008F1C19" w:rsidRDefault="0078260A">
      <w:pPr>
        <w:pStyle w:val="p"/>
      </w:pPr>
      <w:r>
        <w:t xml:space="preserve">The </w:t>
      </w:r>
      <w:r>
        <w:rPr>
          <w:rStyle w:val="b"/>
        </w:rPr>
        <w:t>View Annotation</w:t>
      </w:r>
      <w:r>
        <w:t xml:space="preserve"> option allows user to see annotation for a specific object. There is a red icon denoting Annotated text on the right side of the Object. Refer to the below screen.</w:t>
      </w:r>
    </w:p>
    <w:p w14:paraId="4366D47E" w14:textId="77777777" w:rsidR="008F1C19" w:rsidRDefault="00FB1154">
      <w:pPr>
        <w:pStyle w:val="figure"/>
      </w:pPr>
      <w:r>
        <w:rPr>
          <w:noProof/>
        </w:rPr>
        <w:drawing>
          <wp:inline distT="0" distB="0" distL="0" distR="0" wp14:anchorId="799AF2DB" wp14:editId="4863ADAD">
            <wp:extent cx="5449570" cy="1916430"/>
            <wp:effectExtent l="38100" t="38100" r="17780" b="26670"/>
            <wp:docPr id="440"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preferRelativeResize="0">
                      <a:picLocks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449570" cy="1916430"/>
                    </a:xfrm>
                    <a:prstGeom prst="rect">
                      <a:avLst/>
                    </a:prstGeom>
                    <a:noFill/>
                    <a:ln w="23495" cmpd="sng">
                      <a:solidFill>
                        <a:srgbClr val="808080"/>
                      </a:solidFill>
                      <a:miter lim="800000"/>
                      <a:headEnd/>
                      <a:tailEnd/>
                    </a:ln>
                    <a:effectLst/>
                  </pic:spPr>
                </pic:pic>
              </a:graphicData>
            </a:graphic>
          </wp:inline>
        </w:drawing>
      </w:r>
    </w:p>
    <w:p w14:paraId="5AF2CD53" w14:textId="77777777" w:rsidR="008F1C19" w:rsidRDefault="0078260A">
      <w:pPr>
        <w:pStyle w:val="figcaption"/>
      </w:pPr>
      <w:r>
        <w:t xml:space="preserve"> </w:t>
      </w:r>
      <w:r>
        <w:rPr>
          <w:rStyle w:val="conditionalText"/>
        </w:rPr>
        <w:t>Fig. 6.1.7 –</w:t>
      </w:r>
      <w:r>
        <w:t xml:space="preserve"> View Annotation option</w:t>
      </w:r>
    </w:p>
    <w:p w14:paraId="2FBBC40B" w14:textId="77777777" w:rsidR="008F1C19" w:rsidRDefault="0078260A">
      <w:pPr>
        <w:pStyle w:val="p"/>
      </w:pPr>
      <w:r>
        <w:t xml:space="preserve">Double-click on the </w:t>
      </w:r>
      <w:r>
        <w:rPr>
          <w:rStyle w:val="b"/>
        </w:rPr>
        <w:t>View Annotation</w:t>
      </w:r>
      <w:r>
        <w:t xml:space="preserve"> icon to invoke the Annotation dialog box, displaying the notes that had been written earlier.</w:t>
      </w:r>
    </w:p>
    <w:p w14:paraId="515C9A22" w14:textId="77777777" w:rsidR="008F1C19" w:rsidRDefault="0078260A">
      <w:pPr>
        <w:pStyle w:val="p"/>
      </w:pPr>
      <w:r>
        <w:t xml:space="preserve">You can further add/modify notes in the Annotation dialog box and click </w:t>
      </w:r>
      <w:r>
        <w:rPr>
          <w:rStyle w:val="b"/>
        </w:rPr>
        <w:t>Save</w:t>
      </w:r>
      <w:r>
        <w:t>. The user can view these notes later, using the same option.</w:t>
      </w:r>
    </w:p>
    <w:p w14:paraId="6891F6C5" w14:textId="77777777" w:rsidR="008F1C19" w:rsidRDefault="00FB1154">
      <w:pPr>
        <w:pStyle w:val="figure"/>
      </w:pPr>
      <w:r>
        <w:rPr>
          <w:noProof/>
        </w:rPr>
        <w:drawing>
          <wp:inline distT="0" distB="0" distL="0" distR="0" wp14:anchorId="330A91E7" wp14:editId="378C0C68">
            <wp:extent cx="4432935" cy="2874645"/>
            <wp:effectExtent l="38100" t="38100" r="24765" b="20955"/>
            <wp:docPr id="441"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preferRelativeResize="0">
                      <a:picLocks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4432935" cy="2874645"/>
                    </a:xfrm>
                    <a:prstGeom prst="rect">
                      <a:avLst/>
                    </a:prstGeom>
                    <a:noFill/>
                    <a:ln w="23495" cmpd="sng">
                      <a:solidFill>
                        <a:srgbClr val="808080"/>
                      </a:solidFill>
                      <a:miter lim="800000"/>
                      <a:headEnd/>
                      <a:tailEnd/>
                    </a:ln>
                    <a:effectLst/>
                  </pic:spPr>
                </pic:pic>
              </a:graphicData>
            </a:graphic>
          </wp:inline>
        </w:drawing>
      </w:r>
    </w:p>
    <w:p w14:paraId="42B4DD66" w14:textId="77777777" w:rsidR="008F1C19" w:rsidRDefault="0078260A">
      <w:pPr>
        <w:pStyle w:val="figcaption"/>
      </w:pPr>
      <w:r>
        <w:t xml:space="preserve">  </w:t>
      </w:r>
      <w:r>
        <w:rPr>
          <w:rStyle w:val="conditionalText"/>
        </w:rPr>
        <w:t>Fig. 6.1.8 –</w:t>
      </w:r>
      <w:r>
        <w:t xml:space="preserve"> Annotation dialog box</w:t>
      </w:r>
    </w:p>
    <w:p w14:paraId="2F9E793B" w14:textId="77777777" w:rsidR="008F1C19" w:rsidRDefault="008F1C19">
      <w:pPr>
        <w:pStyle w:val="pageBreak"/>
      </w:pPr>
    </w:p>
    <w:p w14:paraId="6D9DAAD7" w14:textId="77777777" w:rsidR="008F1C19" w:rsidRDefault="0078260A">
      <w:pPr>
        <w:pStyle w:val="h31"/>
      </w:pPr>
      <w:bookmarkStart w:id="282" w:name="_Toc131416881"/>
      <w:r>
        <w:lastRenderedPageBreak/>
        <w:t>Attributes</w:t>
      </w:r>
      <w:bookmarkEnd w:id="282"/>
    </w:p>
    <w:p w14:paraId="54AFF536" w14:textId="77777777" w:rsidR="008F1C19" w:rsidRDefault="0078260A">
      <w:pPr>
        <w:pStyle w:val="p"/>
      </w:pPr>
      <w:r>
        <w:t xml:space="preserve">The </w:t>
      </w:r>
      <w:r>
        <w:rPr>
          <w:rStyle w:val="b"/>
        </w:rPr>
        <w:t>Attributes</w:t>
      </w:r>
      <w:r w:rsidR="00FD3CB4">
        <w:fldChar w:fldCharType="begin"/>
      </w:r>
      <w:r>
        <w:instrText xml:space="preserve"> XE "Fields" </w:instrText>
      </w:r>
      <w:r w:rsidR="00FD3CB4">
        <w:fldChar w:fldCharType="end"/>
      </w:r>
      <w:r>
        <w:t xml:space="preserve"> feature comprises the impacted fields of a particular object. Through these fields, the main object is referenced.</w:t>
      </w:r>
    </w:p>
    <w:p w14:paraId="7D5F033D" w14:textId="77777777" w:rsidR="008F1C19" w:rsidRDefault="00FB1154">
      <w:pPr>
        <w:pStyle w:val="figure"/>
      </w:pPr>
      <w:r>
        <w:rPr>
          <w:noProof/>
        </w:rPr>
        <w:drawing>
          <wp:inline distT="0" distB="0" distL="0" distR="0" wp14:anchorId="12C4C22F" wp14:editId="215A34BB">
            <wp:extent cx="5449570" cy="1916430"/>
            <wp:effectExtent l="38100" t="38100" r="17780" b="26670"/>
            <wp:docPr id="442"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preferRelativeResize="0">
                      <a:picLocks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5449570" cy="1916430"/>
                    </a:xfrm>
                    <a:prstGeom prst="rect">
                      <a:avLst/>
                    </a:prstGeom>
                    <a:noFill/>
                    <a:ln w="23495" cmpd="sng">
                      <a:solidFill>
                        <a:srgbClr val="808080"/>
                      </a:solidFill>
                      <a:miter lim="800000"/>
                      <a:headEnd/>
                      <a:tailEnd/>
                    </a:ln>
                    <a:effectLst/>
                  </pic:spPr>
                </pic:pic>
              </a:graphicData>
            </a:graphic>
          </wp:inline>
        </w:drawing>
      </w:r>
    </w:p>
    <w:p w14:paraId="410C2735" w14:textId="77777777" w:rsidR="008F1C19" w:rsidRDefault="0078260A">
      <w:pPr>
        <w:pStyle w:val="figcaption"/>
      </w:pPr>
      <w:r>
        <w:t xml:space="preserve"> </w:t>
      </w:r>
      <w:r>
        <w:rPr>
          <w:rStyle w:val="conditionalText"/>
        </w:rPr>
        <w:t>Fig. 6.1.9 –</w:t>
      </w:r>
      <w:r>
        <w:t xml:space="preserve"> Attributes icon</w:t>
      </w:r>
    </w:p>
    <w:p w14:paraId="0A48F366" w14:textId="77777777" w:rsidR="008F1C19" w:rsidRDefault="0078260A">
      <w:pPr>
        <w:pStyle w:val="p"/>
      </w:pPr>
      <w:r>
        <w:t xml:space="preserve">The different objects corresponding to the main object have fields within them, implicit as ‘Attributes’. These are easily accessible by a single-click on the </w:t>
      </w:r>
      <w:r>
        <w:rPr>
          <w:rStyle w:val="b"/>
        </w:rPr>
        <w:t>Attributes</w:t>
      </w:r>
      <w:r>
        <w:t xml:space="preserve"> icon. The term ‘Attributes’ is changed to related attribute – input, update, output, etc., on expanding the </w:t>
      </w:r>
      <w:r>
        <w:rPr>
          <w:rStyle w:val="b"/>
        </w:rPr>
        <w:t>Attributes</w:t>
      </w:r>
      <w:r>
        <w:t xml:space="preserve"> button, as shown below:</w:t>
      </w:r>
    </w:p>
    <w:p w14:paraId="2BAE4D0C" w14:textId="77777777" w:rsidR="008F1C19" w:rsidRDefault="00FB1154">
      <w:pPr>
        <w:pStyle w:val="figure"/>
      </w:pPr>
      <w:r>
        <w:rPr>
          <w:noProof/>
        </w:rPr>
        <w:lastRenderedPageBreak/>
        <w:drawing>
          <wp:inline distT="0" distB="0" distL="0" distR="0" wp14:anchorId="1CA5B17E" wp14:editId="1B96F429">
            <wp:extent cx="5449570" cy="6225540"/>
            <wp:effectExtent l="38100" t="38100" r="17780" b="22860"/>
            <wp:docPr id="44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preferRelativeResize="0">
                      <a:picLocks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449570" cy="6225540"/>
                    </a:xfrm>
                    <a:prstGeom prst="rect">
                      <a:avLst/>
                    </a:prstGeom>
                    <a:noFill/>
                    <a:ln w="23495" cmpd="sng">
                      <a:solidFill>
                        <a:srgbClr val="808080"/>
                      </a:solidFill>
                      <a:miter lim="800000"/>
                      <a:headEnd/>
                      <a:tailEnd/>
                    </a:ln>
                    <a:effectLst/>
                  </pic:spPr>
                </pic:pic>
              </a:graphicData>
            </a:graphic>
          </wp:inline>
        </w:drawing>
      </w:r>
    </w:p>
    <w:p w14:paraId="58CE99A7" w14:textId="77777777" w:rsidR="008F1C19" w:rsidRDefault="0078260A">
      <w:pPr>
        <w:pStyle w:val="figcaption"/>
      </w:pPr>
      <w:r>
        <w:t xml:space="preserve"> </w:t>
      </w:r>
      <w:r>
        <w:rPr>
          <w:rStyle w:val="conditionalText"/>
        </w:rPr>
        <w:t>Fig. 6.1.10 –</w:t>
      </w:r>
      <w:r>
        <w:t xml:space="preserve"> Expanded Attributes</w:t>
      </w:r>
    </w:p>
    <w:p w14:paraId="08E982C6" w14:textId="77777777" w:rsidR="008F1C19" w:rsidRDefault="008F1C19">
      <w:pPr>
        <w:pStyle w:val="pageBreak"/>
      </w:pPr>
    </w:p>
    <w:p w14:paraId="014A9703" w14:textId="77777777" w:rsidR="008F1C19" w:rsidRDefault="00FD3CB4">
      <w:pPr>
        <w:pStyle w:val="h31"/>
      </w:pPr>
      <w:r>
        <w:lastRenderedPageBreak/>
        <w:fldChar w:fldCharType="begin"/>
      </w:r>
      <w:r w:rsidR="0078260A">
        <w:instrText xml:space="preserve"> XE "Detail DFD" </w:instrText>
      </w:r>
      <w:r>
        <w:fldChar w:fldCharType="end"/>
      </w:r>
      <w:bookmarkStart w:id="283" w:name="_Toc131416882"/>
      <w:r w:rsidR="0078260A">
        <w:t>Detail DFD icon</w:t>
      </w:r>
      <w:bookmarkEnd w:id="283"/>
    </w:p>
    <w:p w14:paraId="25900098" w14:textId="77777777" w:rsidR="008F1C19" w:rsidRDefault="0078260A">
      <w:pPr>
        <w:pStyle w:val="p"/>
      </w:pPr>
      <w:r>
        <w:t xml:space="preserve">The </w:t>
      </w:r>
      <w:r>
        <w:rPr>
          <w:rStyle w:val="b"/>
        </w:rPr>
        <w:t>Detail DFD</w:t>
      </w:r>
      <w:r>
        <w:t xml:space="preserve"> presents the field usage of all the objects.</w:t>
      </w:r>
    </w:p>
    <w:p w14:paraId="20738B08" w14:textId="77777777" w:rsidR="008F1C19" w:rsidRDefault="00FB1154">
      <w:pPr>
        <w:pStyle w:val="figure"/>
      </w:pPr>
      <w:r>
        <w:rPr>
          <w:noProof/>
        </w:rPr>
        <w:drawing>
          <wp:inline distT="0" distB="0" distL="0" distR="0" wp14:anchorId="09218404" wp14:editId="65D24CFE">
            <wp:extent cx="5449570" cy="3181985"/>
            <wp:effectExtent l="38100" t="38100" r="17780" b="18415"/>
            <wp:docPr id="444"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preferRelativeResize="0">
                      <a:picLocks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449570" cy="3181985"/>
                    </a:xfrm>
                    <a:prstGeom prst="rect">
                      <a:avLst/>
                    </a:prstGeom>
                    <a:noFill/>
                    <a:ln w="23495" cmpd="sng">
                      <a:solidFill>
                        <a:srgbClr val="808080"/>
                      </a:solidFill>
                      <a:miter lim="800000"/>
                      <a:headEnd/>
                      <a:tailEnd/>
                    </a:ln>
                    <a:effectLst/>
                  </pic:spPr>
                </pic:pic>
              </a:graphicData>
            </a:graphic>
          </wp:inline>
        </w:drawing>
      </w:r>
    </w:p>
    <w:p w14:paraId="0BA97FA6" w14:textId="77777777" w:rsidR="008F1C19" w:rsidRDefault="0078260A">
      <w:pPr>
        <w:pStyle w:val="figcaption"/>
      </w:pPr>
      <w:r>
        <w:t xml:space="preserve"> </w:t>
      </w:r>
      <w:r>
        <w:rPr>
          <w:rStyle w:val="conditionalText"/>
        </w:rPr>
        <w:t>Fig. 6.1.11 –</w:t>
      </w:r>
      <w:r>
        <w:t xml:space="preserve"> Detail DFD icon</w:t>
      </w:r>
    </w:p>
    <w:p w14:paraId="0092B4F3" w14:textId="77777777" w:rsidR="008F1C19" w:rsidRDefault="0078260A">
      <w:pPr>
        <w:pStyle w:val="p"/>
      </w:pPr>
      <w:r>
        <w:t xml:space="preserve">When you click on the </w:t>
      </w:r>
      <w:r>
        <w:rPr>
          <w:rStyle w:val="b"/>
        </w:rPr>
        <w:t>Detail DFD</w:t>
      </w:r>
      <w:r>
        <w:t xml:space="preserve"> icon on the toolbar, the Attributes section of all the objects gets expanded, displaying referred fields from all objects.</w:t>
      </w:r>
    </w:p>
    <w:p w14:paraId="17347B80" w14:textId="77777777" w:rsidR="008F1C19" w:rsidRDefault="0078260A">
      <w:pPr>
        <w:pStyle w:val="p"/>
      </w:pPr>
      <w:r>
        <w:t>The following screen displays the detailed DFD screen:</w:t>
      </w:r>
    </w:p>
    <w:p w14:paraId="53729596" w14:textId="77777777" w:rsidR="008F1C19" w:rsidRDefault="00FB1154">
      <w:pPr>
        <w:pStyle w:val="figure"/>
      </w:pPr>
      <w:r>
        <w:rPr>
          <w:noProof/>
        </w:rPr>
        <w:drawing>
          <wp:inline distT="0" distB="0" distL="0" distR="0" wp14:anchorId="4FE08750" wp14:editId="73B3D623">
            <wp:extent cx="5449570" cy="2677160"/>
            <wp:effectExtent l="38100" t="38100" r="17780" b="27940"/>
            <wp:docPr id="445"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preferRelativeResize="0">
                      <a:picLocks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449570" cy="2677160"/>
                    </a:xfrm>
                    <a:prstGeom prst="rect">
                      <a:avLst/>
                    </a:prstGeom>
                    <a:noFill/>
                    <a:ln w="23495" cmpd="sng">
                      <a:solidFill>
                        <a:srgbClr val="808080"/>
                      </a:solidFill>
                      <a:miter lim="800000"/>
                      <a:headEnd/>
                      <a:tailEnd/>
                    </a:ln>
                    <a:effectLst/>
                  </pic:spPr>
                </pic:pic>
              </a:graphicData>
            </a:graphic>
          </wp:inline>
        </w:drawing>
      </w:r>
    </w:p>
    <w:p w14:paraId="6DE16C0A" w14:textId="77777777" w:rsidR="008F1C19" w:rsidRDefault="0078260A">
      <w:pPr>
        <w:pStyle w:val="figcaption"/>
      </w:pPr>
      <w:r>
        <w:t xml:space="preserve"> </w:t>
      </w:r>
      <w:r>
        <w:rPr>
          <w:rStyle w:val="conditionalText"/>
        </w:rPr>
        <w:t>Fig. 6.1.12 –</w:t>
      </w:r>
      <w:r>
        <w:t xml:space="preserve"> Detail DFD view</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75CD4EF" w14:textId="77777777">
        <w:trPr>
          <w:tblCellSpacing w:w="0" w:type="dxa"/>
        </w:trPr>
        <w:tc>
          <w:tcPr>
            <w:tcW w:w="855" w:type="dxa"/>
            <w:shd w:val="clear" w:color="auto" w:fill="F0F7FB"/>
            <w:vAlign w:val="center"/>
          </w:tcPr>
          <w:p w14:paraId="7BFA9F95" w14:textId="77777777" w:rsidR="008F1C19" w:rsidRDefault="00FB1154">
            <w:pPr>
              <w:pStyle w:val="tdTableStyle-Note-BodyB-Column1-Body1"/>
            </w:pPr>
            <w:r>
              <w:rPr>
                <w:noProof/>
              </w:rPr>
              <w:lastRenderedPageBreak/>
              <w:drawing>
                <wp:inline distT="0" distB="0" distL="0" distR="0" wp14:anchorId="552AE0E5" wp14:editId="6902857C">
                  <wp:extent cx="461010" cy="380365"/>
                  <wp:effectExtent l="0" t="0" r="0" b="0"/>
                  <wp:docPr id="446"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8C92352" w14:textId="77777777" w:rsidR="008F1C19" w:rsidRDefault="00FD3CB4">
            <w:pPr>
              <w:pStyle w:val="tdTableStyle-Note-BodyA-Column1-Body1"/>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The Detailed Data Flow Diagram or Field Usage on Data Flow Diagram will now show the long name for the files when the long names exist and the Windows&gt;Preferences&gt;X-Analysis XX.X.X&gt;Show Long Names for Files option is selected.</w:t>
            </w:r>
          </w:p>
        </w:tc>
      </w:tr>
    </w:tbl>
    <w:p w14:paraId="7F61ADFC" w14:textId="77777777" w:rsidR="008F1C19" w:rsidRDefault="008F1C19">
      <w:pPr>
        <w:pStyle w:val="pageBreak"/>
      </w:pPr>
    </w:p>
    <w:p w14:paraId="615CA298" w14:textId="77777777" w:rsidR="008F1C19" w:rsidRDefault="00FD3CB4">
      <w:pPr>
        <w:pStyle w:val="h31"/>
      </w:pPr>
      <w:r>
        <w:lastRenderedPageBreak/>
        <w:fldChar w:fldCharType="begin"/>
      </w:r>
      <w:r w:rsidR="0078260A">
        <w:instrText xml:space="preserve"> XE "Legend" </w:instrText>
      </w:r>
      <w:r>
        <w:fldChar w:fldCharType="end"/>
      </w:r>
      <w:bookmarkStart w:id="284" w:name="_Toc131416883"/>
      <w:r w:rsidR="0078260A">
        <w:t>Legend icon</w:t>
      </w:r>
      <w:bookmarkEnd w:id="284"/>
    </w:p>
    <w:p w14:paraId="39D67969" w14:textId="77777777" w:rsidR="008F1C19" w:rsidRDefault="0078260A">
      <w:pPr>
        <w:pStyle w:val="p"/>
      </w:pPr>
      <w:r>
        <w:t xml:space="preserve">The </w:t>
      </w:r>
      <w:r>
        <w:rPr>
          <w:rStyle w:val="b"/>
        </w:rPr>
        <w:t>Legend icon</w:t>
      </w:r>
      <w:r>
        <w:t xml:space="preserve"> on the toolbar displays details of the color scheme used by the DFD. Click the icon shown below:</w:t>
      </w:r>
    </w:p>
    <w:p w14:paraId="73FC82F7" w14:textId="77777777" w:rsidR="008F1C19" w:rsidRDefault="00FB1154">
      <w:pPr>
        <w:pStyle w:val="figure"/>
      </w:pPr>
      <w:r>
        <w:rPr>
          <w:noProof/>
        </w:rPr>
        <w:drawing>
          <wp:inline distT="0" distB="0" distL="0" distR="0" wp14:anchorId="20C7CD27" wp14:editId="2C16023F">
            <wp:extent cx="5434965" cy="2626360"/>
            <wp:effectExtent l="38100" t="38100" r="13335" b="21590"/>
            <wp:docPr id="447"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preferRelativeResize="0">
                      <a:picLocks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434965" cy="2626360"/>
                    </a:xfrm>
                    <a:prstGeom prst="rect">
                      <a:avLst/>
                    </a:prstGeom>
                    <a:noFill/>
                    <a:ln w="23495" cmpd="sng">
                      <a:solidFill>
                        <a:srgbClr val="808080"/>
                      </a:solidFill>
                      <a:miter lim="800000"/>
                      <a:headEnd/>
                      <a:tailEnd/>
                    </a:ln>
                    <a:effectLst/>
                  </pic:spPr>
                </pic:pic>
              </a:graphicData>
            </a:graphic>
          </wp:inline>
        </w:drawing>
      </w:r>
    </w:p>
    <w:p w14:paraId="3939250F" w14:textId="77777777" w:rsidR="008F1C19" w:rsidRDefault="0078260A">
      <w:pPr>
        <w:pStyle w:val="figcaption"/>
      </w:pPr>
      <w:r>
        <w:t xml:space="preserve"> </w:t>
      </w:r>
      <w:r>
        <w:rPr>
          <w:rStyle w:val="conditionalText"/>
        </w:rPr>
        <w:t>Fig. 6.1.13 –</w:t>
      </w:r>
      <w:r>
        <w:t xml:space="preserve"> Legend icon</w:t>
      </w:r>
    </w:p>
    <w:p w14:paraId="604F7681" w14:textId="77777777" w:rsidR="008F1C19" w:rsidRDefault="0078260A">
      <w:pPr>
        <w:pStyle w:val="p"/>
      </w:pPr>
      <w:r>
        <w:t xml:space="preserve">The color scheme helps in understand the reference and association of specific objects, like how each object is referred to or used by the main object on which the DFD was opted. The expanded view of the </w:t>
      </w:r>
      <w:r>
        <w:rPr>
          <w:rStyle w:val="b"/>
        </w:rPr>
        <w:t>Legend</w:t>
      </w:r>
      <w:r>
        <w:t xml:space="preserve"> is given below.</w:t>
      </w:r>
    </w:p>
    <w:p w14:paraId="63822CB2" w14:textId="77777777" w:rsidR="008F1C19" w:rsidRDefault="00FB1154">
      <w:pPr>
        <w:pStyle w:val="figure"/>
      </w:pPr>
      <w:r>
        <w:rPr>
          <w:noProof/>
        </w:rPr>
        <w:drawing>
          <wp:inline distT="0" distB="0" distL="0" distR="0" wp14:anchorId="636103C0" wp14:editId="1BD9C6ED">
            <wp:extent cx="5434965" cy="2640965"/>
            <wp:effectExtent l="38100" t="38100" r="13335" b="26035"/>
            <wp:docPr id="44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preferRelativeResize="0">
                      <a:picLocks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5434965" cy="2640965"/>
                    </a:xfrm>
                    <a:prstGeom prst="rect">
                      <a:avLst/>
                    </a:prstGeom>
                    <a:noFill/>
                    <a:ln w="23495" cmpd="sng">
                      <a:solidFill>
                        <a:srgbClr val="808080"/>
                      </a:solidFill>
                      <a:miter lim="800000"/>
                      <a:headEnd/>
                      <a:tailEnd/>
                    </a:ln>
                    <a:effectLst/>
                  </pic:spPr>
                </pic:pic>
              </a:graphicData>
            </a:graphic>
          </wp:inline>
        </w:drawing>
      </w:r>
    </w:p>
    <w:p w14:paraId="13F98FD8" w14:textId="77777777" w:rsidR="008F1C19" w:rsidRDefault="0078260A">
      <w:pPr>
        <w:pStyle w:val="figcaption"/>
      </w:pPr>
      <w:r>
        <w:t xml:space="preserve"> </w:t>
      </w:r>
      <w:r>
        <w:rPr>
          <w:rStyle w:val="conditionalText"/>
        </w:rPr>
        <w:t>Fig. 6.1.14 –</w:t>
      </w:r>
      <w:r>
        <w:t xml:space="preserve"> Legend Expanded</w:t>
      </w:r>
    </w:p>
    <w:p w14:paraId="68100983" w14:textId="77777777" w:rsidR="008F1C19" w:rsidRDefault="0078260A">
      <w:pPr>
        <w:pStyle w:val="p"/>
      </w:pPr>
      <w:r>
        <w:t>Each object box has a colored square or disk on the top left corner. A disk denotes that the object is a file, whereas a square denotes a program. The description of the DFD Legend is as follows:</w:t>
      </w:r>
    </w:p>
    <w:p w14:paraId="4A49E1B2" w14:textId="77777777" w:rsidR="008F1C19" w:rsidRDefault="0078260A">
      <w:pPr>
        <w:pStyle w:val="li"/>
        <w:numPr>
          <w:ilvl w:val="0"/>
          <w:numId w:val="159"/>
        </w:numPr>
        <w:ind w:left="600"/>
      </w:pPr>
      <w:r>
        <w:rPr>
          <w:color w:val="000000"/>
        </w:rPr>
        <w:lastRenderedPageBreak/>
        <w:t>Access Path – This is the LF for the File on which the Data Flow Diagram has been opted.</w:t>
      </w:r>
    </w:p>
    <w:p w14:paraId="0F645437" w14:textId="77777777" w:rsidR="008F1C19" w:rsidRDefault="0078260A">
      <w:pPr>
        <w:pStyle w:val="li"/>
        <w:numPr>
          <w:ilvl w:val="0"/>
          <w:numId w:val="159"/>
        </w:numPr>
        <w:ind w:left="600"/>
      </w:pPr>
      <w:r>
        <w:rPr>
          <w:color w:val="000000"/>
        </w:rPr>
        <w:t>Called – This is to represent programs called by the main program.</w:t>
      </w:r>
    </w:p>
    <w:p w14:paraId="16FF80B3" w14:textId="77777777" w:rsidR="008F1C19" w:rsidRDefault="0078260A">
      <w:pPr>
        <w:pStyle w:val="li"/>
        <w:numPr>
          <w:ilvl w:val="0"/>
          <w:numId w:val="159"/>
        </w:numPr>
        <w:ind w:left="600"/>
      </w:pPr>
      <w:r>
        <w:rPr>
          <w:color w:val="000000"/>
        </w:rPr>
        <w:t>Calling – This denotes the programs calling the main program.</w:t>
      </w:r>
    </w:p>
    <w:p w14:paraId="62F907C6" w14:textId="77777777" w:rsidR="008F1C19" w:rsidRDefault="0078260A">
      <w:pPr>
        <w:pStyle w:val="li"/>
        <w:numPr>
          <w:ilvl w:val="0"/>
          <w:numId w:val="159"/>
        </w:numPr>
        <w:ind w:left="600"/>
      </w:pPr>
      <w:r>
        <w:rPr>
          <w:color w:val="000000"/>
        </w:rPr>
        <w:t>Input – For a program-centered DFD, this denotes an input file. For a file-centered DFD, this denotes a program taking input from the file.</w:t>
      </w:r>
    </w:p>
    <w:p w14:paraId="06AC3257" w14:textId="77777777" w:rsidR="008F1C19" w:rsidRDefault="00FD3CB4">
      <w:pPr>
        <w:pStyle w:val="li"/>
        <w:numPr>
          <w:ilvl w:val="0"/>
          <w:numId w:val="159"/>
        </w:numPr>
        <w:ind w:left="600"/>
      </w:pPr>
      <w:r>
        <w:fldChar w:fldCharType="begin"/>
      </w:r>
      <w:r w:rsidR="0078260A">
        <w:instrText xml:space="preserve"> XE "Synon" </w:instrText>
      </w:r>
      <w:r>
        <w:fldChar w:fldCharType="end"/>
      </w:r>
      <w:r>
        <w:fldChar w:fldCharType="begin"/>
      </w:r>
      <w:r w:rsidR="0078260A">
        <w:instrText xml:space="preserve"> XE "2E" </w:instrText>
      </w:r>
      <w:r>
        <w:fldChar w:fldCharType="end"/>
      </w:r>
      <w:r w:rsidR="0078260A">
        <w:rPr>
          <w:color w:val="000000"/>
        </w:rPr>
        <w:t>Internal Routines – These are Synon-specific routines being called from a 2E program.</w:t>
      </w:r>
    </w:p>
    <w:p w14:paraId="1713ED4E" w14:textId="77777777" w:rsidR="008F1C19" w:rsidRDefault="0078260A">
      <w:pPr>
        <w:pStyle w:val="li"/>
        <w:numPr>
          <w:ilvl w:val="0"/>
          <w:numId w:val="159"/>
        </w:numPr>
        <w:ind w:left="600"/>
      </w:pPr>
      <w:r>
        <w:rPr>
          <w:color w:val="000000"/>
        </w:rPr>
        <w:t>Output – For a program-centered DFD, this denotes an output file. For a file-centered DFD, this denotes a program giving output to the file.</w:t>
      </w:r>
    </w:p>
    <w:p w14:paraId="72837790" w14:textId="77777777" w:rsidR="008F1C19" w:rsidRDefault="0078260A">
      <w:pPr>
        <w:pStyle w:val="li"/>
        <w:numPr>
          <w:ilvl w:val="0"/>
          <w:numId w:val="159"/>
        </w:numPr>
        <w:ind w:left="600"/>
      </w:pPr>
      <w:r>
        <w:rPr>
          <w:color w:val="000000"/>
        </w:rPr>
        <w:t>Update – For a program-centered DFD, this denotes an update file. For a file-centered DFD, this denotes a program updating the file.</w:t>
      </w:r>
    </w:p>
    <w:p w14:paraId="388ED24A" w14:textId="77777777" w:rsidR="008F1C19" w:rsidRDefault="008F1C19">
      <w:pPr>
        <w:pStyle w:val="pageBreak"/>
      </w:pPr>
    </w:p>
    <w:p w14:paraId="5A2627D7" w14:textId="77777777" w:rsidR="008F1C19" w:rsidRDefault="00FD3CB4">
      <w:pPr>
        <w:pStyle w:val="h31"/>
      </w:pPr>
      <w:r>
        <w:lastRenderedPageBreak/>
        <w:fldChar w:fldCharType="begin"/>
      </w:r>
      <w:r w:rsidR="0078260A">
        <w:instrText xml:space="preserve"> XE "application area" </w:instrText>
      </w:r>
      <w:r>
        <w:fldChar w:fldCharType="end"/>
      </w:r>
      <w:bookmarkStart w:id="285" w:name="_Toc131416884"/>
      <w:r w:rsidR="0078260A">
        <w:t>DFD Restricted to an Application Area</w:t>
      </w:r>
      <w:bookmarkEnd w:id="285"/>
    </w:p>
    <w:p w14:paraId="04D33D79" w14:textId="77777777" w:rsidR="008F1C19" w:rsidRDefault="0078260A">
      <w:pPr>
        <w:pStyle w:val="p"/>
      </w:pPr>
      <w:r>
        <w:t xml:space="preserve">X-Analysis provides an additional feature related to DFDs. You can restrict the DFDs to the selected application area by clicking on the </w:t>
      </w:r>
      <w:r>
        <w:rPr>
          <w:rStyle w:val="b"/>
        </w:rPr>
        <w:t>Restrict To Application Area</w:t>
      </w:r>
      <w:r>
        <w:t xml:space="preserve"> icon. Clicking the icon will display only those child objects which belong to that particular selected application area.</w:t>
      </w:r>
    </w:p>
    <w:p w14:paraId="36EA00AE" w14:textId="77777777" w:rsidR="008F1C19" w:rsidRDefault="0078260A">
      <w:pPr>
        <w:pStyle w:val="p"/>
      </w:pPr>
      <w:r>
        <w:t xml:space="preserve">The following screen displays the DFD on </w:t>
      </w:r>
      <w:r>
        <w:rPr>
          <w:rStyle w:val="b"/>
        </w:rPr>
        <w:t>CUSF</w:t>
      </w:r>
      <w:r>
        <w:t xml:space="preserve">. Notice that the </w:t>
      </w:r>
      <w:r>
        <w:rPr>
          <w:rStyle w:val="b"/>
        </w:rPr>
        <w:t>Restrict To Application Area</w:t>
      </w:r>
      <w:r>
        <w:t xml:space="preserve"> icon is disabled. This is so because this option only gets enabled when any application area is selected.</w:t>
      </w:r>
    </w:p>
    <w:p w14:paraId="4A28F61E" w14:textId="77777777" w:rsidR="008F1C19" w:rsidRDefault="00FB1154">
      <w:pPr>
        <w:pStyle w:val="figure"/>
      </w:pPr>
      <w:r>
        <w:rPr>
          <w:noProof/>
        </w:rPr>
        <w:drawing>
          <wp:inline distT="0" distB="0" distL="0" distR="0" wp14:anchorId="0CB13456" wp14:editId="0531909A">
            <wp:extent cx="5449570" cy="2611755"/>
            <wp:effectExtent l="38100" t="38100" r="17780" b="17145"/>
            <wp:docPr id="449"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preferRelativeResize="0">
                      <a:picLocks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5449570" cy="2611755"/>
                    </a:xfrm>
                    <a:prstGeom prst="rect">
                      <a:avLst/>
                    </a:prstGeom>
                    <a:noFill/>
                    <a:ln w="23495" cmpd="sng">
                      <a:solidFill>
                        <a:srgbClr val="808080"/>
                      </a:solidFill>
                      <a:miter lim="800000"/>
                      <a:headEnd/>
                      <a:tailEnd/>
                    </a:ln>
                    <a:effectLst/>
                  </pic:spPr>
                </pic:pic>
              </a:graphicData>
            </a:graphic>
          </wp:inline>
        </w:drawing>
      </w:r>
    </w:p>
    <w:p w14:paraId="2076ADC0" w14:textId="77777777" w:rsidR="008F1C19" w:rsidRDefault="0078260A">
      <w:pPr>
        <w:pStyle w:val="figcaption"/>
      </w:pPr>
      <w:r>
        <w:t xml:space="preserve"> </w:t>
      </w:r>
      <w:r>
        <w:rPr>
          <w:rStyle w:val="conditionalText"/>
        </w:rPr>
        <w:t>Fig. 6.1.15 –</w:t>
      </w:r>
      <w:r>
        <w:t xml:space="preserve"> DFD on CUSF with disabled Restrict To Application Area icon</w:t>
      </w:r>
    </w:p>
    <w:p w14:paraId="03F451DB" w14:textId="77777777" w:rsidR="008F1C19" w:rsidRDefault="0078260A">
      <w:pPr>
        <w:pStyle w:val="p"/>
      </w:pPr>
      <w:r>
        <w:t xml:space="preserve">Now select the application area, </w:t>
      </w:r>
      <w:r>
        <w:rPr>
          <w:rStyle w:val="b"/>
        </w:rPr>
        <w:t>MVCPROCESS</w:t>
      </w:r>
      <w:r>
        <w:t>.</w:t>
      </w:r>
    </w:p>
    <w:p w14:paraId="4EF4ED63" w14:textId="77777777" w:rsidR="008F1C19" w:rsidRDefault="0078260A">
      <w:pPr>
        <w:pStyle w:val="p"/>
      </w:pPr>
      <w:r>
        <w:t xml:space="preserve">Select the </w:t>
      </w:r>
      <w:r>
        <w:rPr>
          <w:rStyle w:val="b"/>
        </w:rPr>
        <w:t>Data Flow Diagram</w:t>
      </w:r>
      <w:r>
        <w:t xml:space="preserve"> option on </w:t>
      </w:r>
      <w:r>
        <w:rPr>
          <w:rStyle w:val="b"/>
        </w:rPr>
        <w:t>CUSF</w:t>
      </w:r>
      <w:r>
        <w:t>; notice that the Restrict To Application Area icon is enabled (see the following screen). This is so because you have selected an application area.</w:t>
      </w:r>
    </w:p>
    <w:p w14:paraId="2543DCF6" w14:textId="77777777" w:rsidR="008F1C19" w:rsidRDefault="00FB1154">
      <w:pPr>
        <w:pStyle w:val="figure"/>
      </w:pPr>
      <w:r>
        <w:rPr>
          <w:noProof/>
        </w:rPr>
        <w:drawing>
          <wp:inline distT="0" distB="0" distL="0" distR="0" wp14:anchorId="598510C0" wp14:editId="60E0876A">
            <wp:extent cx="5449570" cy="1653540"/>
            <wp:effectExtent l="38100" t="38100" r="17780" b="22860"/>
            <wp:docPr id="450"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preferRelativeResize="0">
                      <a:picLocks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449570" cy="1653540"/>
                    </a:xfrm>
                    <a:prstGeom prst="rect">
                      <a:avLst/>
                    </a:prstGeom>
                    <a:noFill/>
                    <a:ln w="23495" cmpd="sng">
                      <a:solidFill>
                        <a:srgbClr val="808080"/>
                      </a:solidFill>
                      <a:miter lim="800000"/>
                      <a:headEnd/>
                      <a:tailEnd/>
                    </a:ln>
                    <a:effectLst/>
                  </pic:spPr>
                </pic:pic>
              </a:graphicData>
            </a:graphic>
          </wp:inline>
        </w:drawing>
      </w:r>
    </w:p>
    <w:p w14:paraId="378095B8" w14:textId="77777777" w:rsidR="008F1C19" w:rsidRDefault="0078260A">
      <w:pPr>
        <w:pStyle w:val="figcaption"/>
      </w:pPr>
      <w:r>
        <w:t xml:space="preserve"> </w:t>
      </w:r>
      <w:r>
        <w:rPr>
          <w:rStyle w:val="conditionalText"/>
        </w:rPr>
        <w:t>Fig. 6.1.16 –</w:t>
      </w:r>
      <w:r>
        <w:t xml:space="preserve"> Data Flow Diagram on CUSF with enabled Restrict To Application Area icon</w:t>
      </w:r>
    </w:p>
    <w:p w14:paraId="5AFC9134" w14:textId="77777777" w:rsidR="008F1C19" w:rsidRDefault="0078260A">
      <w:pPr>
        <w:pStyle w:val="p"/>
      </w:pPr>
      <w:r>
        <w:t xml:space="preserve">Now, click </w:t>
      </w:r>
      <w:r>
        <w:rPr>
          <w:rStyle w:val="b"/>
        </w:rPr>
        <w:t>Restrict To Application Area</w:t>
      </w:r>
      <w:r>
        <w:t xml:space="preserve"> icon as shown below:</w:t>
      </w:r>
    </w:p>
    <w:p w14:paraId="265B5E2B" w14:textId="77777777" w:rsidR="008F1C19" w:rsidRDefault="00FB1154">
      <w:pPr>
        <w:pStyle w:val="figure"/>
      </w:pPr>
      <w:r>
        <w:rPr>
          <w:noProof/>
        </w:rPr>
        <w:lastRenderedPageBreak/>
        <w:drawing>
          <wp:inline distT="0" distB="0" distL="0" distR="0" wp14:anchorId="20B7DC67" wp14:editId="488F2EAA">
            <wp:extent cx="5449570" cy="402590"/>
            <wp:effectExtent l="38100" t="38100" r="17780" b="16510"/>
            <wp:docPr id="451"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preferRelativeResize="0">
                      <a:picLocks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449570" cy="402590"/>
                    </a:xfrm>
                    <a:prstGeom prst="rect">
                      <a:avLst/>
                    </a:prstGeom>
                    <a:noFill/>
                    <a:ln w="23495" cmpd="sng">
                      <a:solidFill>
                        <a:srgbClr val="808080"/>
                      </a:solidFill>
                      <a:miter lim="800000"/>
                      <a:headEnd/>
                      <a:tailEnd/>
                    </a:ln>
                    <a:effectLst/>
                  </pic:spPr>
                </pic:pic>
              </a:graphicData>
            </a:graphic>
          </wp:inline>
        </w:drawing>
      </w:r>
    </w:p>
    <w:p w14:paraId="1A386F24" w14:textId="77777777" w:rsidR="008F1C19" w:rsidRDefault="0078260A">
      <w:pPr>
        <w:pStyle w:val="figcaption"/>
      </w:pPr>
      <w:r>
        <w:t xml:space="preserve"> </w:t>
      </w:r>
      <w:r>
        <w:rPr>
          <w:rStyle w:val="conditionalText"/>
        </w:rPr>
        <w:t>Fig. 6.1.17 –</w:t>
      </w:r>
      <w:r>
        <w:t xml:space="preserve"> Clicking Restrict To Application Area icon</w:t>
      </w:r>
    </w:p>
    <w:p w14:paraId="020C718D" w14:textId="77777777" w:rsidR="008F1C19" w:rsidRDefault="0078260A">
      <w:pPr>
        <w:pStyle w:val="p"/>
      </w:pPr>
      <w:r>
        <w:t>The following screen is displayed:</w:t>
      </w:r>
    </w:p>
    <w:p w14:paraId="326CEDEA" w14:textId="77777777" w:rsidR="008F1C19" w:rsidRDefault="00FB1154">
      <w:pPr>
        <w:pStyle w:val="figure"/>
      </w:pPr>
      <w:r>
        <w:rPr>
          <w:noProof/>
        </w:rPr>
        <w:drawing>
          <wp:inline distT="0" distB="0" distL="0" distR="0" wp14:anchorId="37FE0208" wp14:editId="26A0B151">
            <wp:extent cx="5449570" cy="1989455"/>
            <wp:effectExtent l="38100" t="38100" r="17780" b="10795"/>
            <wp:docPr id="452"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preferRelativeResize="0">
                      <a:picLocks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449570" cy="1989455"/>
                    </a:xfrm>
                    <a:prstGeom prst="rect">
                      <a:avLst/>
                    </a:prstGeom>
                    <a:noFill/>
                    <a:ln w="23495" cmpd="sng">
                      <a:solidFill>
                        <a:srgbClr val="808080"/>
                      </a:solidFill>
                      <a:miter lim="800000"/>
                      <a:headEnd/>
                      <a:tailEnd/>
                    </a:ln>
                    <a:effectLst/>
                  </pic:spPr>
                </pic:pic>
              </a:graphicData>
            </a:graphic>
          </wp:inline>
        </w:drawing>
      </w:r>
    </w:p>
    <w:p w14:paraId="17EFECA0" w14:textId="77777777" w:rsidR="008F1C19" w:rsidRDefault="0078260A">
      <w:pPr>
        <w:pStyle w:val="figcaption"/>
      </w:pPr>
      <w:r>
        <w:t xml:space="preserve"> </w:t>
      </w:r>
      <w:r>
        <w:rPr>
          <w:rStyle w:val="conditionalText"/>
        </w:rPr>
        <w:t>Fig. 6.1.18 –</w:t>
      </w:r>
      <w:r>
        <w:t xml:space="preserve"> Restricted DFD on CUSF for application area, MVCPROCESS</w:t>
      </w:r>
    </w:p>
    <w:p w14:paraId="6A556C98" w14:textId="77777777" w:rsidR="008F1C19" w:rsidRDefault="0078260A">
      <w:pPr>
        <w:pStyle w:val="p"/>
      </w:pPr>
      <w:r>
        <w:t xml:space="preserve">This shows that the child objects belong to the application area, </w:t>
      </w:r>
      <w:r>
        <w:rPr>
          <w:rStyle w:val="b"/>
        </w:rPr>
        <w:t>MVCPROCESS</w:t>
      </w:r>
      <w:r>
        <w: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A3323B7" w14:textId="77777777">
        <w:trPr>
          <w:tblCellSpacing w:w="0" w:type="dxa"/>
        </w:trPr>
        <w:tc>
          <w:tcPr>
            <w:tcW w:w="855" w:type="dxa"/>
            <w:shd w:val="clear" w:color="auto" w:fill="F0F7FB"/>
            <w:vAlign w:val="center"/>
          </w:tcPr>
          <w:p w14:paraId="6A340571" w14:textId="77777777" w:rsidR="008F1C19" w:rsidRDefault="00FB1154">
            <w:pPr>
              <w:pStyle w:val="tdTableStyle-Note-BodyB-Column1-Body1"/>
            </w:pPr>
            <w:r>
              <w:rPr>
                <w:noProof/>
              </w:rPr>
              <w:drawing>
                <wp:inline distT="0" distB="0" distL="0" distR="0" wp14:anchorId="7DBF440B" wp14:editId="2DA24F1C">
                  <wp:extent cx="461010" cy="380365"/>
                  <wp:effectExtent l="0" t="0" r="0" b="0"/>
                  <wp:docPr id="45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8C1B46A" w14:textId="77777777" w:rsidR="008F1C19" w:rsidRDefault="0078260A">
            <w:pPr>
              <w:pStyle w:val="p"/>
            </w:pPr>
            <w:r>
              <w:t>While using the Restrict To Application Area feature, ensure that the originally-selected application area is not changed.</w:t>
            </w:r>
            <w:r>
              <w:br/>
              <w:t>When the Data Flow Diagram is selected on *MODULE, the program to which this module is an entry module and the references of this program will be included.</w:t>
            </w:r>
          </w:p>
        </w:tc>
      </w:tr>
    </w:tbl>
    <w:p w14:paraId="46EE222F" w14:textId="77777777" w:rsidR="008F1C19" w:rsidRDefault="008F1C19">
      <w:pPr>
        <w:pStyle w:val="pageBreak"/>
      </w:pPr>
      <w:bookmarkStart w:id="286" w:name="_Ref2081437544"/>
    </w:p>
    <w:bookmarkEnd w:id="286"/>
    <w:p w14:paraId="38A244D5" w14:textId="77777777" w:rsidR="008F1C19" w:rsidRDefault="00FD3CB4">
      <w:pPr>
        <w:pStyle w:val="h21"/>
      </w:pPr>
      <w:r>
        <w:lastRenderedPageBreak/>
        <w:fldChar w:fldCharType="begin"/>
      </w:r>
      <w:r w:rsidR="0078260A">
        <w:instrText xml:space="preserve"> XE "Structure Chart Diagram" </w:instrText>
      </w:r>
      <w:r>
        <w:fldChar w:fldCharType="end"/>
      </w:r>
      <w:bookmarkStart w:id="287" w:name="_Toc131416885"/>
      <w:r w:rsidR="0078260A">
        <w:t>Structure Chart Diagram</w:t>
      </w:r>
      <w:bookmarkEnd w:id="287"/>
    </w:p>
    <w:p w14:paraId="44377E77" w14:textId="77777777" w:rsidR="008F1C19" w:rsidRDefault="00FD3CB4">
      <w:pPr>
        <w:pStyle w:val="p"/>
      </w:pPr>
      <w:r>
        <w:fldChar w:fldCharType="begin"/>
      </w:r>
      <w:r w:rsidR="0078260A">
        <w:instrText xml:space="preserve"> XE "program logic" </w:instrText>
      </w:r>
      <w:r>
        <w:fldChar w:fldCharType="end"/>
      </w:r>
      <w:r w:rsidR="0078260A">
        <w:t xml:space="preserve">Before going to documenting program logic, it is imperative to understand how control transfers from one program to the next. </w:t>
      </w:r>
    </w:p>
    <w:p w14:paraId="1FFB61F7" w14:textId="77777777" w:rsidR="008F1C19" w:rsidRDefault="00FD3CB4">
      <w:pPr>
        <w:pStyle w:val="p"/>
      </w:pPr>
      <w:r>
        <w:fldChar w:fldCharType="begin"/>
      </w:r>
      <w:r w:rsidR="0078260A">
        <w:instrText xml:space="preserve"> XE "block diagrams" </w:instrText>
      </w:r>
      <w:r>
        <w:fldChar w:fldCharType="end"/>
      </w:r>
      <w:r>
        <w:fldChar w:fldCharType="begin"/>
      </w:r>
      <w:r w:rsidR="0078260A">
        <w:instrText xml:space="preserve"> XE "Diagrams" </w:instrText>
      </w:r>
      <w:r>
        <w:fldChar w:fldCharType="end"/>
      </w:r>
      <w:r>
        <w:fldChar w:fldCharType="begin"/>
      </w:r>
      <w:r w:rsidR="0078260A">
        <w:instrText xml:space="preserve"> XE "SCD" </w:instrText>
      </w:r>
      <w:r>
        <w:fldChar w:fldCharType="end"/>
      </w:r>
      <w:r w:rsidR="0078260A">
        <w:t xml:space="preserve"> A Structure Chart Diagram (or SCD) addresses this issue and represents the control through graphical, color-coded block diagrams. SCD is a nested tree diagram that shows the complete call hierarchy of the ‘programs called’. These diagrams contain relevant information as per control flow and call structure. Also, the user can view data input objects and avail of a summarized description for each of the objects. Important functional aspects like updates, prints, and displays are color-coded to help the user to instantly focus on these commonly preferred details. </w:t>
      </w:r>
    </w:p>
    <w:p w14:paraId="09EA0631" w14:textId="77777777" w:rsidR="008F1C19" w:rsidRDefault="00FB1154">
      <w:pPr>
        <w:pStyle w:val="figure"/>
      </w:pPr>
      <w:r>
        <w:rPr>
          <w:noProof/>
        </w:rPr>
        <w:drawing>
          <wp:inline distT="0" distB="0" distL="0" distR="0" wp14:anchorId="46C1BB6A" wp14:editId="113FADF9">
            <wp:extent cx="5449570" cy="2589530"/>
            <wp:effectExtent l="38100" t="38100" r="17780" b="20320"/>
            <wp:docPr id="454"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preferRelativeResize="0">
                      <a:picLocks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449570" cy="2589530"/>
                    </a:xfrm>
                    <a:prstGeom prst="rect">
                      <a:avLst/>
                    </a:prstGeom>
                    <a:noFill/>
                    <a:ln w="23495" cmpd="sng">
                      <a:solidFill>
                        <a:srgbClr val="808080"/>
                      </a:solidFill>
                      <a:miter lim="800000"/>
                      <a:headEnd/>
                      <a:tailEnd/>
                    </a:ln>
                    <a:effectLst/>
                  </pic:spPr>
                </pic:pic>
              </a:graphicData>
            </a:graphic>
          </wp:inline>
        </w:drawing>
      </w:r>
    </w:p>
    <w:p w14:paraId="71FC47E3" w14:textId="77777777" w:rsidR="008F1C19" w:rsidRDefault="0078260A">
      <w:pPr>
        <w:pStyle w:val="figcaption"/>
      </w:pPr>
      <w:r>
        <w:t xml:space="preserve"> </w:t>
      </w:r>
      <w:r>
        <w:rPr>
          <w:rStyle w:val="conditionalText"/>
        </w:rPr>
        <w:t>Fig. 6.2.1 –</w:t>
      </w:r>
      <w:r>
        <w:t xml:space="preserve"> Structure Chart Diagram</w:t>
      </w:r>
    </w:p>
    <w:p w14:paraId="765EB13E" w14:textId="77777777" w:rsidR="008F1C19" w:rsidRDefault="008F1C19">
      <w:pPr>
        <w:pStyle w:val="pageBreak"/>
      </w:pPr>
    </w:p>
    <w:p w14:paraId="29C29960" w14:textId="77777777" w:rsidR="008F1C19" w:rsidRDefault="00FD3CB4">
      <w:pPr>
        <w:pStyle w:val="h31"/>
      </w:pPr>
      <w:r>
        <w:lastRenderedPageBreak/>
        <w:fldChar w:fldCharType="begin"/>
      </w:r>
      <w:r w:rsidR="0078260A">
        <w:instrText xml:space="preserve"> XE "Legend" </w:instrText>
      </w:r>
      <w:r>
        <w:fldChar w:fldCharType="end"/>
      </w:r>
      <w:bookmarkStart w:id="288" w:name="_Toc131416886"/>
      <w:r w:rsidR="0078260A">
        <w:t>Legend</w:t>
      </w:r>
      <w:bookmarkEnd w:id="288"/>
    </w:p>
    <w:p w14:paraId="2982C979" w14:textId="77777777" w:rsidR="008F1C19" w:rsidRDefault="0078260A">
      <w:pPr>
        <w:pStyle w:val="p"/>
      </w:pPr>
      <w:r>
        <w:t>The SCD Legend describes the type of object displayed.</w:t>
      </w:r>
    </w:p>
    <w:p w14:paraId="1977F961" w14:textId="77777777" w:rsidR="008F1C19" w:rsidRDefault="0078260A">
      <w:pPr>
        <w:pStyle w:val="li"/>
        <w:numPr>
          <w:ilvl w:val="0"/>
          <w:numId w:val="160"/>
        </w:numPr>
        <w:ind w:left="600"/>
      </w:pPr>
      <w:r>
        <w:rPr>
          <w:color w:val="000000"/>
        </w:rPr>
        <w:t>Update – This depicts the program that updates a file.</w:t>
      </w:r>
    </w:p>
    <w:p w14:paraId="2AA6D096" w14:textId="77777777" w:rsidR="008F1C19" w:rsidRDefault="0078260A">
      <w:pPr>
        <w:pStyle w:val="li"/>
        <w:numPr>
          <w:ilvl w:val="0"/>
          <w:numId w:val="160"/>
        </w:numPr>
        <w:ind w:left="600"/>
      </w:pPr>
      <w:r>
        <w:rPr>
          <w:color w:val="000000"/>
        </w:rPr>
        <w:t>Display – This depicts the program that uses a Display file.</w:t>
      </w:r>
    </w:p>
    <w:p w14:paraId="5C9CD5DE" w14:textId="77777777" w:rsidR="008F1C19" w:rsidRDefault="0078260A">
      <w:pPr>
        <w:pStyle w:val="li"/>
        <w:numPr>
          <w:ilvl w:val="0"/>
          <w:numId w:val="160"/>
        </w:numPr>
        <w:ind w:left="600"/>
      </w:pPr>
      <w:r>
        <w:rPr>
          <w:color w:val="000000"/>
        </w:rPr>
        <w:t>Print – This depicts the program that uses a Print file.</w:t>
      </w:r>
    </w:p>
    <w:p w14:paraId="07C59B84" w14:textId="77777777" w:rsidR="008F1C19" w:rsidRDefault="0078260A">
      <w:pPr>
        <w:pStyle w:val="li"/>
        <w:numPr>
          <w:ilvl w:val="0"/>
          <w:numId w:val="160"/>
        </w:numPr>
        <w:ind w:left="600"/>
      </w:pPr>
      <w:r>
        <w:rPr>
          <w:color w:val="000000"/>
        </w:rPr>
        <w:t>Input – This depicts the program that uses an Input file.</w:t>
      </w:r>
    </w:p>
    <w:p w14:paraId="42EBBFB7" w14:textId="77777777" w:rsidR="008F1C19" w:rsidRDefault="0078260A">
      <w:pPr>
        <w:pStyle w:val="li"/>
        <w:numPr>
          <w:ilvl w:val="0"/>
          <w:numId w:val="160"/>
        </w:numPr>
        <w:ind w:left="600"/>
      </w:pPr>
      <w:r>
        <w:rPr>
          <w:color w:val="000000"/>
        </w:rPr>
        <w:t>Output – This depicts the program that writes to a file.</w:t>
      </w:r>
    </w:p>
    <w:p w14:paraId="6926A220" w14:textId="77777777" w:rsidR="008F1C19" w:rsidRDefault="0078260A">
      <w:pPr>
        <w:pStyle w:val="li"/>
        <w:numPr>
          <w:ilvl w:val="0"/>
          <w:numId w:val="160"/>
        </w:numPr>
        <w:ind w:left="600"/>
      </w:pPr>
      <w:r>
        <w:rPr>
          <w:color w:val="000000"/>
        </w:rPr>
        <w:t>Command – This simply depicts a Command.</w:t>
      </w:r>
    </w:p>
    <w:p w14:paraId="0A268CE1" w14:textId="77777777" w:rsidR="008F1C19" w:rsidRDefault="0078260A">
      <w:pPr>
        <w:pStyle w:val="li"/>
        <w:numPr>
          <w:ilvl w:val="0"/>
          <w:numId w:val="160"/>
        </w:numPr>
        <w:ind w:left="600"/>
      </w:pPr>
      <w:r>
        <w:rPr>
          <w:color w:val="000000"/>
        </w:rPr>
        <w:t>Others – This refers to the Programs where it is referring to a file which is not Update/Display/Print/Input/Output.</w:t>
      </w:r>
    </w:p>
    <w:p w14:paraId="03F752C2" w14:textId="77777777" w:rsidR="008F1C19" w:rsidRDefault="00FD3CB4">
      <w:pPr>
        <w:pStyle w:val="li"/>
        <w:numPr>
          <w:ilvl w:val="0"/>
          <w:numId w:val="160"/>
        </w:numPr>
        <w:ind w:left="600"/>
      </w:pPr>
      <w:r>
        <w:fldChar w:fldCharType="begin"/>
      </w:r>
      <w:r w:rsidR="0078260A">
        <w:instrText xml:space="preserve"> XE "Synon" </w:instrText>
      </w:r>
      <w:r>
        <w:fldChar w:fldCharType="end"/>
      </w:r>
      <w:r w:rsidR="0078260A">
        <w:rPr>
          <w:color w:val="000000"/>
        </w:rPr>
        <w:t>Internal Routine – This refers to the Synon-specific routines.</w:t>
      </w:r>
    </w:p>
    <w:p w14:paraId="422E86BC" w14:textId="77777777" w:rsidR="008F1C19" w:rsidRDefault="0078260A">
      <w:pPr>
        <w:pStyle w:val="li"/>
        <w:numPr>
          <w:ilvl w:val="0"/>
          <w:numId w:val="160"/>
        </w:numPr>
        <w:ind w:left="600"/>
      </w:pPr>
      <w:r>
        <w:rPr>
          <w:color w:val="000000"/>
        </w:rPr>
        <w:t>Indeterminate – This depicts the programs where the usage cannot be programmatically determined.</w:t>
      </w:r>
    </w:p>
    <w:p w14:paraId="0DF3C539" w14:textId="77777777" w:rsidR="008F1C19" w:rsidRDefault="0078260A">
      <w:pPr>
        <w:pStyle w:val="li"/>
        <w:numPr>
          <w:ilvl w:val="0"/>
          <w:numId w:val="160"/>
        </w:numPr>
        <w:ind w:left="600"/>
      </w:pPr>
      <w:r>
        <w:rPr>
          <w:color w:val="000000"/>
        </w:rPr>
        <w:t>Trigger – This depicts the program which is a Trigger.</w:t>
      </w:r>
    </w:p>
    <w:p w14:paraId="5BE1D6E6" w14:textId="77777777" w:rsidR="008F1C19" w:rsidRDefault="0078260A">
      <w:pPr>
        <w:pStyle w:val="li"/>
        <w:numPr>
          <w:ilvl w:val="0"/>
          <w:numId w:val="160"/>
        </w:numPr>
        <w:ind w:left="600"/>
      </w:pPr>
      <w:r>
        <w:rPr>
          <w:color w:val="000000"/>
        </w:rPr>
        <w:t>Module – This depicts the program which is a Module.</w:t>
      </w:r>
    </w:p>
    <w:p w14:paraId="01FE226E" w14:textId="77777777" w:rsidR="008F1C19" w:rsidRDefault="00FB1154">
      <w:pPr>
        <w:pStyle w:val="figure"/>
      </w:pPr>
      <w:r>
        <w:rPr>
          <w:noProof/>
        </w:rPr>
        <w:drawing>
          <wp:inline distT="0" distB="0" distL="0" distR="0" wp14:anchorId="5301E27A" wp14:editId="0A5A44EE">
            <wp:extent cx="2589530" cy="380365"/>
            <wp:effectExtent l="38100" t="38100" r="20320" b="19685"/>
            <wp:docPr id="455"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preferRelativeResize="0">
                      <a:picLocks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2589530" cy="380365"/>
                    </a:xfrm>
                    <a:prstGeom prst="rect">
                      <a:avLst/>
                    </a:prstGeom>
                    <a:noFill/>
                    <a:ln w="23495" cmpd="sng">
                      <a:solidFill>
                        <a:srgbClr val="808080"/>
                      </a:solidFill>
                      <a:miter lim="800000"/>
                      <a:headEnd/>
                      <a:tailEnd/>
                    </a:ln>
                    <a:effectLst/>
                  </pic:spPr>
                </pic:pic>
              </a:graphicData>
            </a:graphic>
          </wp:inline>
        </w:drawing>
      </w:r>
    </w:p>
    <w:p w14:paraId="0D7B8685" w14:textId="77777777" w:rsidR="008F1C19" w:rsidRDefault="0078260A">
      <w:pPr>
        <w:pStyle w:val="figcaption"/>
      </w:pPr>
      <w:r>
        <w:t xml:space="preserve"> </w:t>
      </w:r>
      <w:r>
        <w:rPr>
          <w:rStyle w:val="conditionalText"/>
        </w:rPr>
        <w:t>Fig. 6.2.2 –</w:t>
      </w:r>
      <w:r>
        <w:t xml:space="preserve"> Rollup Group</w:t>
      </w:r>
    </w:p>
    <w:p w14:paraId="56E44468" w14:textId="77777777" w:rsidR="008F1C19" w:rsidRDefault="0078260A">
      <w:pPr>
        <w:pStyle w:val="p"/>
      </w:pPr>
      <w:r>
        <w:t>The Rollup group describes the cumulative component function of the program and its dependents.</w:t>
      </w:r>
    </w:p>
    <w:p w14:paraId="0E211B15" w14:textId="77777777" w:rsidR="008F1C19" w:rsidRDefault="0078260A">
      <w:pPr>
        <w:pStyle w:val="p"/>
      </w:pPr>
      <w:r>
        <w:t>The following types of Rollup groups are available:</w:t>
      </w:r>
    </w:p>
    <w:p w14:paraId="2718AB2E" w14:textId="77777777" w:rsidR="008F1C19" w:rsidRDefault="0078260A">
      <w:pPr>
        <w:pStyle w:val="li"/>
        <w:numPr>
          <w:ilvl w:val="0"/>
          <w:numId w:val="161"/>
        </w:numPr>
        <w:ind w:left="600"/>
      </w:pPr>
      <w:r>
        <w:rPr>
          <w:color w:val="000000"/>
        </w:rPr>
        <w:t>UPD – At least one program updates a file.</w:t>
      </w:r>
    </w:p>
    <w:p w14:paraId="786BC02D" w14:textId="77777777" w:rsidR="008F1C19" w:rsidRDefault="0078260A">
      <w:pPr>
        <w:pStyle w:val="li"/>
        <w:numPr>
          <w:ilvl w:val="0"/>
          <w:numId w:val="161"/>
        </w:numPr>
        <w:ind w:left="600"/>
      </w:pPr>
      <w:r>
        <w:rPr>
          <w:color w:val="000000"/>
        </w:rPr>
        <w:t>PRT – Program and dependent programs create a printed report.</w:t>
      </w:r>
    </w:p>
    <w:p w14:paraId="58B86E97" w14:textId="77777777" w:rsidR="008F1C19" w:rsidRDefault="0078260A">
      <w:pPr>
        <w:pStyle w:val="li"/>
        <w:numPr>
          <w:ilvl w:val="0"/>
          <w:numId w:val="161"/>
        </w:numPr>
        <w:ind w:left="600"/>
      </w:pPr>
      <w:r>
        <w:rPr>
          <w:color w:val="000000"/>
        </w:rPr>
        <w:t>DSP – Program and dependent programs use input files and display files.</w:t>
      </w:r>
    </w:p>
    <w:p w14:paraId="36777497" w14:textId="77777777" w:rsidR="008F1C19" w:rsidRDefault="0078260A">
      <w:pPr>
        <w:pStyle w:val="li"/>
        <w:numPr>
          <w:ilvl w:val="0"/>
          <w:numId w:val="161"/>
        </w:numPr>
        <w:ind w:left="600"/>
      </w:pPr>
      <w:r>
        <w:rPr>
          <w:color w:val="000000"/>
        </w:rPr>
        <w:t>OTH – No cumulative component function can be determined.</w:t>
      </w:r>
    </w:p>
    <w:p w14:paraId="1FC0A79D" w14:textId="77777777" w:rsidR="008F1C19" w:rsidRDefault="008F1C19">
      <w:pPr>
        <w:pStyle w:val="pageBreak"/>
      </w:pPr>
    </w:p>
    <w:p w14:paraId="3CEAF4F2" w14:textId="77777777" w:rsidR="008F1C19" w:rsidRDefault="0078260A">
      <w:pPr>
        <w:pStyle w:val="h31"/>
      </w:pPr>
      <w:bookmarkStart w:id="289" w:name="_Toc131416887"/>
      <w:r>
        <w:lastRenderedPageBreak/>
        <w:t>Annotate</w:t>
      </w:r>
      <w:bookmarkEnd w:id="289"/>
    </w:p>
    <w:p w14:paraId="1CC3C99F" w14:textId="77777777" w:rsidR="008F1C19" w:rsidRDefault="00FD3CB4">
      <w:pPr>
        <w:pStyle w:val="p"/>
      </w:pPr>
      <w:r>
        <w:fldChar w:fldCharType="begin"/>
      </w:r>
      <w:r w:rsidR="0078260A">
        <w:instrText xml:space="preserve"> XE "Annotation" </w:instrText>
      </w:r>
      <w:r>
        <w:fldChar w:fldCharType="end"/>
      </w:r>
      <w:r>
        <w:fldChar w:fldCharType="begin"/>
      </w:r>
      <w:r w:rsidR="0078260A">
        <w:instrText xml:space="preserve"> XE "X-Analysis" </w:instrText>
      </w:r>
      <w:r>
        <w:fldChar w:fldCharType="end"/>
      </w:r>
      <w:r w:rsidR="0078260A">
        <w:t>X-Analysis also allows annotation on the Structure Chart.</w:t>
      </w:r>
    </w:p>
    <w:p w14:paraId="1E1AAD35" w14:textId="77777777" w:rsidR="008F1C19" w:rsidRDefault="0078260A">
      <w:pPr>
        <w:pStyle w:val="p"/>
      </w:pPr>
      <w:r>
        <w:t xml:space="preserve">Select an object displayed in the SCD and opt for the </w:t>
      </w:r>
      <w:r>
        <w:rPr>
          <w:rStyle w:val="b"/>
        </w:rPr>
        <w:t>Annotate</w:t>
      </w:r>
      <w:r>
        <w:t xml:space="preserve"> option from the context menu.</w:t>
      </w:r>
    </w:p>
    <w:p w14:paraId="007398EF" w14:textId="77777777" w:rsidR="008F1C19" w:rsidRDefault="00FB1154">
      <w:pPr>
        <w:pStyle w:val="figure"/>
      </w:pPr>
      <w:r>
        <w:rPr>
          <w:noProof/>
        </w:rPr>
        <w:drawing>
          <wp:inline distT="0" distB="0" distL="0" distR="0" wp14:anchorId="4413136F" wp14:editId="2ADD7346">
            <wp:extent cx="5449570" cy="3372485"/>
            <wp:effectExtent l="38100" t="38100" r="17780" b="18415"/>
            <wp:docPr id="456"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preferRelativeResize="0">
                      <a:picLocks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449570" cy="3372485"/>
                    </a:xfrm>
                    <a:prstGeom prst="rect">
                      <a:avLst/>
                    </a:prstGeom>
                    <a:noFill/>
                    <a:ln w="23495" cmpd="sng">
                      <a:solidFill>
                        <a:srgbClr val="808080"/>
                      </a:solidFill>
                      <a:miter lim="800000"/>
                      <a:headEnd/>
                      <a:tailEnd/>
                    </a:ln>
                    <a:effectLst/>
                  </pic:spPr>
                </pic:pic>
              </a:graphicData>
            </a:graphic>
          </wp:inline>
        </w:drawing>
      </w:r>
    </w:p>
    <w:p w14:paraId="6DBEB1A8" w14:textId="77777777" w:rsidR="008F1C19" w:rsidRDefault="0078260A">
      <w:pPr>
        <w:pStyle w:val="figcaption"/>
      </w:pPr>
      <w:r>
        <w:t xml:space="preserve"> </w:t>
      </w:r>
      <w:r>
        <w:rPr>
          <w:rStyle w:val="conditionalText"/>
        </w:rPr>
        <w:t>Fig. 6.2.3 –</w:t>
      </w:r>
      <w:r>
        <w:t xml:space="preserve"> Annotate option</w:t>
      </w:r>
    </w:p>
    <w:p w14:paraId="47B27A03" w14:textId="77777777" w:rsidR="008F1C19" w:rsidRDefault="0078260A">
      <w:pPr>
        <w:pStyle w:val="p"/>
      </w:pPr>
      <w:r>
        <w:t xml:space="preserve">This brings up the </w:t>
      </w:r>
      <w:r>
        <w:rPr>
          <w:rStyle w:val="b"/>
        </w:rPr>
        <w:t>Annotation</w:t>
      </w:r>
      <w:r>
        <w:t xml:space="preserve"> dialog box. The user must write their note and click </w:t>
      </w:r>
      <w:r>
        <w:rPr>
          <w:rStyle w:val="b"/>
        </w:rPr>
        <w:t>Save</w:t>
      </w:r>
      <w:r w:rsidR="00FD3CB4">
        <w:fldChar w:fldCharType="begin"/>
      </w:r>
      <w:r>
        <w:instrText xml:space="preserve"> XE "cross-reference library" </w:instrText>
      </w:r>
      <w:r w:rsidR="00FD3CB4">
        <w:fldChar w:fldCharType="end"/>
      </w:r>
      <w:r>
        <w:t>. The annotation is stored in a file available in the cross-reference library.</w:t>
      </w:r>
    </w:p>
    <w:p w14:paraId="24FF8D66" w14:textId="77777777" w:rsidR="008F1C19" w:rsidRDefault="00FB1154">
      <w:pPr>
        <w:pStyle w:val="figure"/>
      </w:pPr>
      <w:r>
        <w:rPr>
          <w:noProof/>
        </w:rPr>
        <w:drawing>
          <wp:inline distT="0" distB="0" distL="0" distR="0" wp14:anchorId="0C9C1821" wp14:editId="329ADD5F">
            <wp:extent cx="4507200" cy="2624400"/>
            <wp:effectExtent l="38100" t="38100" r="46355" b="43180"/>
            <wp:docPr id="457"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preferRelativeResize="0">
                      <a:picLocks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507200" cy="2624400"/>
                    </a:xfrm>
                    <a:prstGeom prst="rect">
                      <a:avLst/>
                    </a:prstGeom>
                    <a:noFill/>
                    <a:ln w="23495" cmpd="sng">
                      <a:solidFill>
                        <a:srgbClr val="808080"/>
                      </a:solidFill>
                      <a:miter lim="800000"/>
                      <a:headEnd/>
                      <a:tailEnd/>
                    </a:ln>
                    <a:effectLst/>
                  </pic:spPr>
                </pic:pic>
              </a:graphicData>
            </a:graphic>
          </wp:inline>
        </w:drawing>
      </w:r>
    </w:p>
    <w:p w14:paraId="7AE04064" w14:textId="77777777" w:rsidR="008F1C19" w:rsidRDefault="0078260A">
      <w:pPr>
        <w:pStyle w:val="figcaption"/>
      </w:pPr>
      <w:r>
        <w:t xml:space="preserve"> </w:t>
      </w:r>
      <w:r>
        <w:rPr>
          <w:rStyle w:val="conditionalText"/>
        </w:rPr>
        <w:t>Fig. 6.2.4 –</w:t>
      </w:r>
      <w:r>
        <w:t xml:space="preserve"> Annotation dialog box for OEMENU</w:t>
      </w:r>
    </w:p>
    <w:p w14:paraId="08134154" w14:textId="77777777" w:rsidR="008F1C19" w:rsidRDefault="0078260A">
      <w:pPr>
        <w:pStyle w:val="p"/>
      </w:pPr>
      <w:r>
        <w:lastRenderedPageBreak/>
        <w:t>Regenerate the SCD to check for any object annotations.</w:t>
      </w:r>
    </w:p>
    <w:p w14:paraId="65BDF6E0" w14:textId="77777777" w:rsidR="008F1C19" w:rsidRDefault="00FB1154">
      <w:pPr>
        <w:pStyle w:val="figure"/>
      </w:pPr>
      <w:r>
        <w:rPr>
          <w:noProof/>
        </w:rPr>
        <w:drawing>
          <wp:inline distT="0" distB="0" distL="0" distR="0" wp14:anchorId="1AAE5705" wp14:editId="2D4D0A53">
            <wp:extent cx="5442585" cy="3277235"/>
            <wp:effectExtent l="38100" t="38100" r="24765" b="18415"/>
            <wp:docPr id="45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preferRelativeResize="0">
                      <a:picLocks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5442585" cy="3277235"/>
                    </a:xfrm>
                    <a:prstGeom prst="rect">
                      <a:avLst/>
                    </a:prstGeom>
                    <a:noFill/>
                    <a:ln w="23495" cmpd="sng">
                      <a:solidFill>
                        <a:srgbClr val="808080"/>
                      </a:solidFill>
                      <a:miter lim="800000"/>
                      <a:headEnd/>
                      <a:tailEnd/>
                    </a:ln>
                    <a:effectLst/>
                  </pic:spPr>
                </pic:pic>
              </a:graphicData>
            </a:graphic>
          </wp:inline>
        </w:drawing>
      </w:r>
    </w:p>
    <w:p w14:paraId="43B4D487" w14:textId="77777777" w:rsidR="008F1C19" w:rsidRDefault="0078260A">
      <w:pPr>
        <w:pStyle w:val="figcaption"/>
      </w:pPr>
      <w:r>
        <w:t xml:space="preserve"> </w:t>
      </w:r>
      <w:r>
        <w:rPr>
          <w:rStyle w:val="conditionalText"/>
        </w:rPr>
        <w:t>Fig. 6.2.5 –</w:t>
      </w:r>
      <w:r>
        <w:t xml:space="preserve"> Annotation icon for OEMENU in a re-generated SCD</w:t>
      </w:r>
    </w:p>
    <w:p w14:paraId="0B4A2121" w14:textId="77777777" w:rsidR="008F1C19" w:rsidRDefault="0078260A">
      <w:pPr>
        <w:pStyle w:val="p"/>
      </w:pPr>
      <w:r>
        <w:t xml:space="preserve">Double-click the </w:t>
      </w:r>
      <w:r>
        <w:rPr>
          <w:rStyle w:val="b"/>
        </w:rPr>
        <w:t>Annotation</w:t>
      </w:r>
      <w:r>
        <w:t xml:space="preserve"> icon to bring up the </w:t>
      </w:r>
      <w:r>
        <w:rPr>
          <w:rStyle w:val="b"/>
        </w:rPr>
        <w:t>Annotation</w:t>
      </w:r>
      <w:r>
        <w:t xml:space="preserve"> dialog box.</w:t>
      </w:r>
    </w:p>
    <w:p w14:paraId="35E5998C" w14:textId="77777777" w:rsidR="008F1C19" w:rsidRDefault="00FD3CB4">
      <w:pPr>
        <w:pStyle w:val="h3"/>
      </w:pPr>
      <w:r>
        <w:fldChar w:fldCharType="begin"/>
      </w:r>
      <w:r w:rsidR="0078260A">
        <w:instrText xml:space="preserve"> XE "Function Type" </w:instrText>
      </w:r>
      <w:r>
        <w:fldChar w:fldCharType="end"/>
      </w:r>
      <w:bookmarkStart w:id="290" w:name="_Toc131416888"/>
      <w:r w:rsidR="0078260A">
        <w:t>Function Type</w:t>
      </w:r>
      <w:bookmarkEnd w:id="290"/>
    </w:p>
    <w:p w14:paraId="4440704B" w14:textId="77777777" w:rsidR="008F1C19" w:rsidRDefault="00FD3CB4">
      <w:pPr>
        <w:pStyle w:val="p"/>
      </w:pPr>
      <w:r>
        <w:fldChar w:fldCharType="begin"/>
      </w:r>
      <w:r w:rsidR="0078260A">
        <w:instrText xml:space="preserve"> XE "2E" </w:instrText>
      </w:r>
      <w:r>
        <w:fldChar w:fldCharType="end"/>
      </w:r>
      <w:r w:rsidR="0078260A">
        <w:t>Function Type describes the function of the object and is based on COOL: 2E definitions.</w:t>
      </w:r>
    </w:p>
    <w:p w14:paraId="7720BE51" w14:textId="77777777" w:rsidR="008F1C19" w:rsidRDefault="008F1C19">
      <w:pPr>
        <w:pStyle w:val="pageBreak"/>
      </w:pPr>
    </w:p>
    <w:p w14:paraId="3E3217CC" w14:textId="77777777" w:rsidR="008F1C19" w:rsidRDefault="00FD3CB4">
      <w:pPr>
        <w:pStyle w:val="h31"/>
      </w:pPr>
      <w:r>
        <w:lastRenderedPageBreak/>
        <w:fldChar w:fldCharType="begin"/>
      </w:r>
      <w:r w:rsidR="0078260A">
        <w:instrText xml:space="preserve"> XE "Hierarchy Exclusions" </w:instrText>
      </w:r>
      <w:r>
        <w:fldChar w:fldCharType="end"/>
      </w:r>
      <w:bookmarkStart w:id="291" w:name="_Toc131416889"/>
      <w:r w:rsidR="0078260A">
        <w:t>Hierarchy Exclusions in SCD</w:t>
      </w:r>
      <w:bookmarkEnd w:id="291"/>
    </w:p>
    <w:p w14:paraId="22C7B604" w14:textId="77777777" w:rsidR="008F1C19" w:rsidRDefault="0078260A">
      <w:pPr>
        <w:pStyle w:val="p"/>
      </w:pPr>
      <w:r>
        <w:rPr>
          <w:rStyle w:val="b"/>
        </w:rPr>
        <w:t>Work with Exclusions</w:t>
      </w:r>
      <w:r>
        <w:t xml:space="preserve"> is </w:t>
      </w:r>
      <w:r>
        <w:rPr>
          <w:rStyle w:val="b"/>
        </w:rPr>
        <w:t>Option 16</w:t>
      </w:r>
      <w:r>
        <w:t xml:space="preserve"> on the </w:t>
      </w:r>
      <w:r>
        <w:rPr>
          <w:rStyle w:val="b"/>
        </w:rPr>
        <w:t>Work with X-Analysis/4 Applications</w:t>
      </w:r>
      <w:r>
        <w:t xml:space="preserve"> screen. With the help of this feature, the user can add a program’s name for Hierarchy Exclusions. This affects the SCD and the OSC. This feature removes the child nodes of the excluded object, and a green arrow is displayed to indicate the hierarchy exclusion. The below sample screen shows this feature.</w:t>
      </w:r>
    </w:p>
    <w:p w14:paraId="629E872D" w14:textId="77777777" w:rsidR="008F1C19" w:rsidRDefault="00FB1154">
      <w:pPr>
        <w:pStyle w:val="figure"/>
      </w:pPr>
      <w:r>
        <w:rPr>
          <w:noProof/>
        </w:rPr>
        <w:drawing>
          <wp:inline distT="0" distB="0" distL="0" distR="0" wp14:anchorId="7F91CBC5" wp14:editId="1743388F">
            <wp:extent cx="5449570" cy="1207135"/>
            <wp:effectExtent l="38100" t="38100" r="17780" b="12065"/>
            <wp:docPr id="459"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preferRelativeResize="0">
                      <a:picLocks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5449570" cy="1207135"/>
                    </a:xfrm>
                    <a:prstGeom prst="rect">
                      <a:avLst/>
                    </a:prstGeom>
                    <a:noFill/>
                    <a:ln w="23495" cmpd="sng">
                      <a:solidFill>
                        <a:srgbClr val="808080"/>
                      </a:solidFill>
                      <a:miter lim="800000"/>
                      <a:headEnd/>
                      <a:tailEnd/>
                    </a:ln>
                    <a:effectLst/>
                  </pic:spPr>
                </pic:pic>
              </a:graphicData>
            </a:graphic>
          </wp:inline>
        </w:drawing>
      </w:r>
    </w:p>
    <w:p w14:paraId="76B4AD60" w14:textId="77777777" w:rsidR="008F1C19" w:rsidRDefault="0078260A">
      <w:pPr>
        <w:pStyle w:val="figcaption"/>
      </w:pPr>
      <w:r>
        <w:t xml:space="preserve"> </w:t>
      </w:r>
      <w:r>
        <w:rPr>
          <w:rStyle w:val="conditionalText"/>
        </w:rPr>
        <w:t>Fig. 6.2.6 –</w:t>
      </w:r>
      <w:r>
        <w:t xml:space="preserve"> Hierarchy Exclusions in SCD</w:t>
      </w:r>
    </w:p>
    <w:p w14:paraId="0C6C2886" w14:textId="77777777" w:rsidR="008F1C19" w:rsidRDefault="008F1C19">
      <w:pPr>
        <w:pStyle w:val="pageBreak"/>
      </w:pPr>
    </w:p>
    <w:p w14:paraId="2C5B5ED8" w14:textId="77777777" w:rsidR="008F1C19" w:rsidRDefault="0078260A">
      <w:pPr>
        <w:pStyle w:val="h31"/>
      </w:pPr>
      <w:bookmarkStart w:id="292" w:name="_Toc131416890"/>
      <w:r>
        <w:lastRenderedPageBreak/>
        <w:t>Repeated nodes in SCD</w:t>
      </w:r>
      <w:bookmarkEnd w:id="292"/>
    </w:p>
    <w:p w14:paraId="485246DB" w14:textId="77777777" w:rsidR="008F1C19" w:rsidRDefault="0078260A">
      <w:pPr>
        <w:pStyle w:val="p"/>
      </w:pPr>
      <w:r>
        <w:t>The SCD displays the repeated objects (having child nodes) with a green arrow beside them. The following sample screen demonstrates the repeated nodes in an SCD.</w:t>
      </w:r>
    </w:p>
    <w:p w14:paraId="177516DA" w14:textId="77777777" w:rsidR="008F1C19" w:rsidRDefault="00FB1154">
      <w:pPr>
        <w:pStyle w:val="figure"/>
      </w:pPr>
      <w:r>
        <w:rPr>
          <w:noProof/>
        </w:rPr>
        <w:drawing>
          <wp:inline distT="0" distB="0" distL="0" distR="0" wp14:anchorId="08DD8052" wp14:editId="3490905F">
            <wp:extent cx="5222875" cy="2369820"/>
            <wp:effectExtent l="38100" t="38100" r="15875" b="11430"/>
            <wp:docPr id="460"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preferRelativeResize="0">
                      <a:picLocks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5222875" cy="2369820"/>
                    </a:xfrm>
                    <a:prstGeom prst="rect">
                      <a:avLst/>
                    </a:prstGeom>
                    <a:noFill/>
                    <a:ln w="23495" cmpd="sng">
                      <a:solidFill>
                        <a:srgbClr val="808080"/>
                      </a:solidFill>
                      <a:miter lim="800000"/>
                      <a:headEnd/>
                      <a:tailEnd/>
                    </a:ln>
                    <a:effectLst/>
                  </pic:spPr>
                </pic:pic>
              </a:graphicData>
            </a:graphic>
          </wp:inline>
        </w:drawing>
      </w:r>
    </w:p>
    <w:p w14:paraId="01FA7421" w14:textId="77777777" w:rsidR="008F1C19" w:rsidRDefault="0078260A">
      <w:pPr>
        <w:pStyle w:val="figcaption"/>
      </w:pPr>
      <w:r>
        <w:t xml:space="preserve"> </w:t>
      </w:r>
      <w:r>
        <w:rPr>
          <w:rStyle w:val="conditionalText"/>
        </w:rPr>
        <w:t>Fig. 6.2.7 –</w:t>
      </w:r>
      <w:r>
        <w:t xml:space="preserve"> Repeated nodes in SCD</w:t>
      </w:r>
    </w:p>
    <w:p w14:paraId="0045BBAE" w14:textId="77777777" w:rsidR="008F1C19" w:rsidRDefault="008F1C19">
      <w:pPr>
        <w:pStyle w:val="pageBreak"/>
      </w:pPr>
    </w:p>
    <w:p w14:paraId="0E3DC3B4" w14:textId="77777777" w:rsidR="008F1C19" w:rsidRDefault="0078260A">
      <w:pPr>
        <w:pStyle w:val="h31"/>
      </w:pPr>
      <w:bookmarkStart w:id="293" w:name="_Toc131416891"/>
      <w:r>
        <w:lastRenderedPageBreak/>
        <w:t>Structure Chart Diagram with Files</w:t>
      </w:r>
      <w:bookmarkEnd w:id="293"/>
    </w:p>
    <w:p w14:paraId="7289916C" w14:textId="77777777" w:rsidR="008F1C19" w:rsidRDefault="0078260A">
      <w:pPr>
        <w:pStyle w:val="p"/>
      </w:pPr>
      <w:r>
        <w:t>The SCD provides a graphic display of the program-to-program relationships. The SCD with files also displays associated files along with programs. Note that the associated files, data areas along with programs get displayed, but the user-defined printer files and the display files are not displayed.</w:t>
      </w:r>
    </w:p>
    <w:p w14:paraId="229CBF4B" w14:textId="77777777" w:rsidR="008F1C19" w:rsidRDefault="0078260A">
      <w:pPr>
        <w:pStyle w:val="p"/>
      </w:pPr>
      <w:r>
        <w:t xml:space="preserve">To see the SCD with files, click </w:t>
      </w:r>
      <w:r>
        <w:rPr>
          <w:rStyle w:val="b"/>
        </w:rPr>
        <w:t>Show Files</w:t>
      </w:r>
      <w:r>
        <w:t xml:space="preserve"> icon available on the SCD toolbar.</w:t>
      </w:r>
    </w:p>
    <w:p w14:paraId="726358D0" w14:textId="77777777" w:rsidR="008F1C19" w:rsidRDefault="00FB1154">
      <w:pPr>
        <w:pStyle w:val="figure"/>
      </w:pPr>
      <w:r>
        <w:rPr>
          <w:noProof/>
        </w:rPr>
        <w:drawing>
          <wp:inline distT="0" distB="0" distL="0" distR="0" wp14:anchorId="28FF6A66" wp14:editId="69A19562">
            <wp:extent cx="5215890" cy="2186940"/>
            <wp:effectExtent l="38100" t="38100" r="22860" b="22860"/>
            <wp:docPr id="461"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preferRelativeResize="0">
                      <a:picLocks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215890" cy="2186940"/>
                    </a:xfrm>
                    <a:prstGeom prst="rect">
                      <a:avLst/>
                    </a:prstGeom>
                    <a:noFill/>
                    <a:ln w="23495" cmpd="sng">
                      <a:solidFill>
                        <a:srgbClr val="808080"/>
                      </a:solidFill>
                      <a:miter lim="800000"/>
                      <a:headEnd/>
                      <a:tailEnd/>
                    </a:ln>
                    <a:effectLst/>
                  </pic:spPr>
                </pic:pic>
              </a:graphicData>
            </a:graphic>
          </wp:inline>
        </w:drawing>
      </w:r>
    </w:p>
    <w:p w14:paraId="68532915" w14:textId="77777777" w:rsidR="008F1C19" w:rsidRDefault="0078260A">
      <w:pPr>
        <w:pStyle w:val="figcaption"/>
      </w:pPr>
      <w:r>
        <w:t xml:space="preserve"> </w:t>
      </w:r>
      <w:r>
        <w:rPr>
          <w:rStyle w:val="conditionalText"/>
        </w:rPr>
        <w:t>Fig. 6.2.8 –</w:t>
      </w:r>
      <w:r>
        <w:t xml:space="preserve"> Show Files icon</w:t>
      </w:r>
    </w:p>
    <w:p w14:paraId="595BFED7" w14:textId="77777777" w:rsidR="008F1C19" w:rsidRDefault="00FB1154">
      <w:pPr>
        <w:pStyle w:val="figure"/>
      </w:pPr>
      <w:r>
        <w:rPr>
          <w:noProof/>
        </w:rPr>
        <w:drawing>
          <wp:inline distT="0" distB="0" distL="0" distR="0" wp14:anchorId="76ECB1A1" wp14:editId="7167764E">
            <wp:extent cx="5449570" cy="3752850"/>
            <wp:effectExtent l="38100" t="38100" r="17780" b="19050"/>
            <wp:docPr id="462"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preferRelativeResize="0">
                      <a:picLocks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449570" cy="3752850"/>
                    </a:xfrm>
                    <a:prstGeom prst="rect">
                      <a:avLst/>
                    </a:prstGeom>
                    <a:noFill/>
                    <a:ln w="23495" cmpd="sng">
                      <a:solidFill>
                        <a:srgbClr val="808080"/>
                      </a:solidFill>
                      <a:miter lim="800000"/>
                      <a:headEnd/>
                      <a:tailEnd/>
                    </a:ln>
                    <a:effectLst/>
                  </pic:spPr>
                </pic:pic>
              </a:graphicData>
            </a:graphic>
          </wp:inline>
        </w:drawing>
      </w:r>
    </w:p>
    <w:p w14:paraId="394C73BE" w14:textId="77777777" w:rsidR="008F1C19" w:rsidRDefault="0078260A">
      <w:pPr>
        <w:pStyle w:val="figcaption"/>
      </w:pPr>
      <w:r>
        <w:t xml:space="preserve"> </w:t>
      </w:r>
      <w:r>
        <w:rPr>
          <w:rStyle w:val="conditionalText"/>
        </w:rPr>
        <w:t>Fig. 6.2.9 –</w:t>
      </w:r>
      <w:r>
        <w:t xml:space="preserve"> Structure Chart Diagram with I/O Files</w:t>
      </w:r>
    </w:p>
    <w:p w14:paraId="4501209B" w14:textId="77777777" w:rsidR="008F1C19" w:rsidRDefault="008F1C19">
      <w:pPr>
        <w:pStyle w:val="pageBreak"/>
      </w:pPr>
    </w:p>
    <w:p w14:paraId="574CB951" w14:textId="77777777" w:rsidR="008F1C19" w:rsidRDefault="00FD3CB4">
      <w:pPr>
        <w:pStyle w:val="h31"/>
      </w:pPr>
      <w:r>
        <w:lastRenderedPageBreak/>
        <w:fldChar w:fldCharType="begin"/>
      </w:r>
      <w:r w:rsidR="0078260A">
        <w:instrText xml:space="preserve"> XE "Structure Chart Diagram" </w:instrText>
      </w:r>
      <w:r>
        <w:fldChar w:fldCharType="end"/>
      </w:r>
      <w:r>
        <w:fldChar w:fldCharType="begin"/>
      </w:r>
      <w:r w:rsidR="0078260A">
        <w:instrText xml:space="preserve"> XE "Overridden Files" </w:instrText>
      </w:r>
      <w:r>
        <w:fldChar w:fldCharType="end"/>
      </w:r>
      <w:bookmarkStart w:id="294" w:name="_Toc131416892"/>
      <w:r w:rsidR="0078260A">
        <w:t>Structure Chart Diagram – Show Overridden Files Only</w:t>
      </w:r>
      <w:bookmarkEnd w:id="294"/>
    </w:p>
    <w:p w14:paraId="356E3E8E" w14:textId="77777777" w:rsidR="008F1C19" w:rsidRDefault="0078260A">
      <w:pPr>
        <w:pStyle w:val="p"/>
      </w:pPr>
      <w:r>
        <w:t xml:space="preserve">In the case of only </w:t>
      </w:r>
      <w:r>
        <w:rPr>
          <w:rStyle w:val="b"/>
        </w:rPr>
        <w:t>CLP/CLLE</w:t>
      </w:r>
      <w:r w:rsidR="00FD3CB4">
        <w:fldChar w:fldCharType="begin"/>
      </w:r>
      <w:r>
        <w:instrText xml:space="preserve"> XE "SCD" </w:instrText>
      </w:r>
      <w:r w:rsidR="00FD3CB4">
        <w:fldChar w:fldCharType="end"/>
      </w:r>
      <w:r>
        <w:t xml:space="preserve"> objects, the SCD has the feature that displays the Overridden Files. The following sample screen shows the </w:t>
      </w:r>
      <w:r>
        <w:rPr>
          <w:rStyle w:val="b"/>
        </w:rPr>
        <w:t>Show Overridden Files Only</w:t>
      </w:r>
      <w:r>
        <w:t xml:space="preserve"> icon.</w:t>
      </w:r>
    </w:p>
    <w:p w14:paraId="6162972A" w14:textId="77777777" w:rsidR="008F1C19" w:rsidRDefault="00FB1154">
      <w:pPr>
        <w:pStyle w:val="figure"/>
      </w:pPr>
      <w:r>
        <w:rPr>
          <w:noProof/>
        </w:rPr>
        <w:drawing>
          <wp:inline distT="0" distB="0" distL="0" distR="0" wp14:anchorId="29328240" wp14:editId="11BBAB18">
            <wp:extent cx="5449570" cy="2040890"/>
            <wp:effectExtent l="38100" t="38100" r="17780" b="16510"/>
            <wp:docPr id="4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preferRelativeResize="0">
                      <a:picLocks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5449570" cy="2040890"/>
                    </a:xfrm>
                    <a:prstGeom prst="rect">
                      <a:avLst/>
                    </a:prstGeom>
                    <a:noFill/>
                    <a:ln w="23495" cmpd="sng">
                      <a:solidFill>
                        <a:srgbClr val="808080"/>
                      </a:solidFill>
                      <a:miter lim="800000"/>
                      <a:headEnd/>
                      <a:tailEnd/>
                    </a:ln>
                    <a:effectLst/>
                  </pic:spPr>
                </pic:pic>
              </a:graphicData>
            </a:graphic>
          </wp:inline>
        </w:drawing>
      </w:r>
    </w:p>
    <w:p w14:paraId="1E4E0E56" w14:textId="77777777" w:rsidR="008F1C19" w:rsidRDefault="0078260A">
      <w:pPr>
        <w:pStyle w:val="figcaption"/>
      </w:pPr>
      <w:r>
        <w:t xml:space="preserve">  </w:t>
      </w:r>
      <w:r>
        <w:rPr>
          <w:rStyle w:val="conditionalText"/>
        </w:rPr>
        <w:t xml:space="preserve"> Fig. 6.2.10 –</w:t>
      </w:r>
      <w:r>
        <w:t xml:space="preserve"> Show Overridden Files Only icon</w:t>
      </w:r>
    </w:p>
    <w:p w14:paraId="3388B82F" w14:textId="77777777" w:rsidR="008F1C19" w:rsidRDefault="0078260A">
      <w:pPr>
        <w:pStyle w:val="p"/>
      </w:pPr>
      <w:r>
        <w:t>Click this icon to display the overridden files as shown in the following window:</w:t>
      </w:r>
    </w:p>
    <w:p w14:paraId="1F0EACBB" w14:textId="77777777" w:rsidR="008F1C19" w:rsidRDefault="00FB1154">
      <w:pPr>
        <w:pStyle w:val="figure"/>
      </w:pPr>
      <w:r>
        <w:rPr>
          <w:noProof/>
        </w:rPr>
        <w:drawing>
          <wp:inline distT="0" distB="0" distL="0" distR="0" wp14:anchorId="679F6306" wp14:editId="68A6DCEE">
            <wp:extent cx="5442585" cy="2706370"/>
            <wp:effectExtent l="38100" t="38100" r="24765" b="17780"/>
            <wp:docPr id="464"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preferRelativeResize="0">
                      <a:picLocks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442585" cy="2706370"/>
                    </a:xfrm>
                    <a:prstGeom prst="rect">
                      <a:avLst/>
                    </a:prstGeom>
                    <a:noFill/>
                    <a:ln w="23495" cmpd="sng">
                      <a:solidFill>
                        <a:srgbClr val="808080"/>
                      </a:solidFill>
                      <a:miter lim="800000"/>
                      <a:headEnd/>
                      <a:tailEnd/>
                    </a:ln>
                    <a:effectLst/>
                  </pic:spPr>
                </pic:pic>
              </a:graphicData>
            </a:graphic>
          </wp:inline>
        </w:drawing>
      </w:r>
    </w:p>
    <w:p w14:paraId="11054A9E" w14:textId="77777777" w:rsidR="008F1C19" w:rsidRDefault="0078260A">
      <w:pPr>
        <w:pStyle w:val="figcaption"/>
      </w:pPr>
      <w:r>
        <w:t xml:space="preserve">  </w:t>
      </w:r>
      <w:r>
        <w:rPr>
          <w:rStyle w:val="conditionalText"/>
        </w:rPr>
        <w:t xml:space="preserve"> Fig. 6.2.11 –</w:t>
      </w:r>
      <w:r>
        <w:t xml:space="preserve"> SCD – Show Overridden Files Only window</w:t>
      </w:r>
    </w:p>
    <w:p w14:paraId="130C4A38" w14:textId="77777777" w:rsidR="008F1C19" w:rsidRDefault="008F1C19">
      <w:pPr>
        <w:pStyle w:val="pageBreak"/>
      </w:pPr>
    </w:p>
    <w:p w14:paraId="5988105F" w14:textId="77777777" w:rsidR="008F1C19" w:rsidRDefault="0078260A">
      <w:pPr>
        <w:pStyle w:val="h31"/>
      </w:pPr>
      <w:bookmarkStart w:id="295" w:name="_Toc131416893"/>
      <w:r>
        <w:lastRenderedPageBreak/>
        <w:t>Detailed Structure Chart</w:t>
      </w:r>
      <w:bookmarkEnd w:id="295"/>
    </w:p>
    <w:p w14:paraId="53E8F808" w14:textId="77777777" w:rsidR="008F1C19" w:rsidRDefault="00FD3CB4">
      <w:pPr>
        <w:pStyle w:val="p"/>
      </w:pPr>
      <w:r>
        <w:fldChar w:fldCharType="begin"/>
      </w:r>
      <w:r w:rsidR="0078260A">
        <w:instrText xml:space="preserve"> XE "Detailed SCD" </w:instrText>
      </w:r>
      <w:r>
        <w:fldChar w:fldCharType="end"/>
      </w:r>
      <w:r>
        <w:fldChar w:fldCharType="begin"/>
      </w:r>
      <w:r w:rsidR="0078260A">
        <w:instrText xml:space="preserve"> XE "SCD" </w:instrText>
      </w:r>
      <w:r>
        <w:fldChar w:fldCharType="end"/>
      </w:r>
      <w:r w:rsidR="0078260A">
        <w:t xml:space="preserve">Generate the Detailed SCD by clicking the </w:t>
      </w:r>
      <w:r>
        <w:fldChar w:fldCharType="begin"/>
      </w:r>
      <w:r w:rsidR="0078260A">
        <w:instrText xml:space="preserve"> XE "Narratives" </w:instrText>
      </w:r>
      <w:r>
        <w:fldChar w:fldCharType="end"/>
      </w:r>
      <w:r w:rsidR="0078260A">
        <w:rPr>
          <w:rStyle w:val="b"/>
        </w:rPr>
        <w:t>Show Narratives</w:t>
      </w:r>
      <w:r>
        <w:fldChar w:fldCharType="begin"/>
      </w:r>
      <w:r w:rsidR="0078260A">
        <w:instrText xml:space="preserve"> XE "Structure Chart Diagram" </w:instrText>
      </w:r>
      <w:r>
        <w:fldChar w:fldCharType="end"/>
      </w:r>
      <w:r>
        <w:fldChar w:fldCharType="begin"/>
      </w:r>
      <w:r w:rsidR="0078260A">
        <w:instrText xml:space="preserve"> XE "Called Programs" </w:instrText>
      </w:r>
      <w:r>
        <w:fldChar w:fldCharType="end"/>
      </w:r>
      <w:r w:rsidR="0078260A">
        <w:t xml:space="preserve"> icon from the toolbar of both the SCD and the Expanded Structure Chart Diagram. The program narratives, all the associated files including PRTFs/DSPFs and the data areas along with called programs will be displayed.</w:t>
      </w:r>
    </w:p>
    <w:p w14:paraId="2B803DD9" w14:textId="77777777" w:rsidR="008F1C19" w:rsidRDefault="0078260A">
      <w:pPr>
        <w:pStyle w:val="p"/>
      </w:pPr>
      <w:r>
        <w:t>The following screen shows the icon.</w:t>
      </w:r>
    </w:p>
    <w:p w14:paraId="71D179BB" w14:textId="77777777" w:rsidR="008F1C19" w:rsidRDefault="00FB1154">
      <w:pPr>
        <w:pStyle w:val="figure"/>
      </w:pPr>
      <w:r>
        <w:rPr>
          <w:noProof/>
        </w:rPr>
        <w:drawing>
          <wp:inline distT="0" distB="0" distL="0" distR="0" wp14:anchorId="64768B0C" wp14:editId="32C13D7A">
            <wp:extent cx="5449570" cy="2070100"/>
            <wp:effectExtent l="38100" t="38100" r="17780" b="25400"/>
            <wp:docPr id="465"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preferRelativeResize="0">
                      <a:picLocks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449570" cy="2070100"/>
                    </a:xfrm>
                    <a:prstGeom prst="rect">
                      <a:avLst/>
                    </a:prstGeom>
                    <a:noFill/>
                    <a:ln w="23495" cmpd="sng">
                      <a:solidFill>
                        <a:srgbClr val="808080"/>
                      </a:solidFill>
                      <a:miter lim="800000"/>
                      <a:headEnd/>
                      <a:tailEnd/>
                    </a:ln>
                    <a:effectLst/>
                  </pic:spPr>
                </pic:pic>
              </a:graphicData>
            </a:graphic>
          </wp:inline>
        </w:drawing>
      </w:r>
    </w:p>
    <w:p w14:paraId="0C37FB37" w14:textId="77777777" w:rsidR="008F1C19" w:rsidRDefault="0078260A">
      <w:pPr>
        <w:pStyle w:val="figcaption"/>
      </w:pPr>
      <w:r>
        <w:t xml:space="preserve"> </w:t>
      </w:r>
      <w:r>
        <w:rPr>
          <w:rStyle w:val="conditionalText"/>
        </w:rPr>
        <w:t xml:space="preserve"> Fig. 6.2.12 –</w:t>
      </w:r>
      <w:r>
        <w:t xml:space="preserve"> Show Narratives icon</w:t>
      </w:r>
    </w:p>
    <w:p w14:paraId="5AAD1F42" w14:textId="77777777" w:rsidR="008F1C19" w:rsidRDefault="0078260A">
      <w:pPr>
        <w:pStyle w:val="p"/>
      </w:pPr>
      <w:r>
        <w:t xml:space="preserve">The screen below shows the detailed SCD for the selected object, </w:t>
      </w:r>
      <w:r>
        <w:rPr>
          <w:rStyle w:val="b"/>
        </w:rPr>
        <w:t>FAXSHT</w:t>
      </w:r>
      <w:r>
        <w:t>.</w:t>
      </w:r>
    </w:p>
    <w:p w14:paraId="3E94FC3F" w14:textId="77777777" w:rsidR="008F1C19" w:rsidRDefault="00FB1154">
      <w:pPr>
        <w:pStyle w:val="figure"/>
      </w:pPr>
      <w:r>
        <w:rPr>
          <w:noProof/>
        </w:rPr>
        <w:lastRenderedPageBreak/>
        <w:drawing>
          <wp:inline distT="0" distB="0" distL="0" distR="0" wp14:anchorId="3A603D4C" wp14:editId="191C6D7F">
            <wp:extent cx="5442585" cy="6473825"/>
            <wp:effectExtent l="38100" t="38100" r="24765" b="22225"/>
            <wp:docPr id="466"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preferRelativeResize="0">
                      <a:picLocks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5442585" cy="6473825"/>
                    </a:xfrm>
                    <a:prstGeom prst="rect">
                      <a:avLst/>
                    </a:prstGeom>
                    <a:noFill/>
                    <a:ln w="23495" cmpd="sng">
                      <a:solidFill>
                        <a:srgbClr val="808080"/>
                      </a:solidFill>
                      <a:miter lim="800000"/>
                      <a:headEnd/>
                      <a:tailEnd/>
                    </a:ln>
                    <a:effectLst/>
                  </pic:spPr>
                </pic:pic>
              </a:graphicData>
            </a:graphic>
          </wp:inline>
        </w:drawing>
      </w:r>
    </w:p>
    <w:p w14:paraId="749DCB7C" w14:textId="77777777" w:rsidR="008F1C19" w:rsidRDefault="0078260A">
      <w:pPr>
        <w:pStyle w:val="figcaption"/>
      </w:pPr>
      <w:r>
        <w:t xml:space="preserve">  </w:t>
      </w:r>
      <w:r>
        <w:rPr>
          <w:rStyle w:val="conditionalText"/>
        </w:rPr>
        <w:t xml:space="preserve"> Fig. 6.2.13 –</w:t>
      </w:r>
      <w:r>
        <w:t xml:space="preserve"> Detailed Structure Chart Diagram</w:t>
      </w:r>
    </w:p>
    <w:p w14:paraId="649442A4" w14:textId="77777777" w:rsidR="008F1C19" w:rsidRDefault="00FB1154">
      <w:pPr>
        <w:pStyle w:val="figure"/>
      </w:pPr>
      <w:r>
        <w:rPr>
          <w:noProof/>
        </w:rPr>
        <w:drawing>
          <wp:inline distT="0" distB="0" distL="0" distR="0" wp14:anchorId="72A14F4A" wp14:editId="316BC5E4">
            <wp:extent cx="3065145" cy="417195"/>
            <wp:effectExtent l="38100" t="38100" r="20955" b="20955"/>
            <wp:docPr id="467"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preferRelativeResize="0">
                      <a:picLocks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3065145" cy="417195"/>
                    </a:xfrm>
                    <a:prstGeom prst="rect">
                      <a:avLst/>
                    </a:prstGeom>
                    <a:noFill/>
                    <a:ln w="23495" cmpd="sng">
                      <a:solidFill>
                        <a:srgbClr val="808080"/>
                      </a:solidFill>
                      <a:miter lim="800000"/>
                      <a:headEnd/>
                      <a:tailEnd/>
                    </a:ln>
                    <a:effectLst/>
                  </pic:spPr>
                </pic:pic>
              </a:graphicData>
            </a:graphic>
          </wp:inline>
        </w:drawing>
      </w:r>
    </w:p>
    <w:p w14:paraId="26CD6B51" w14:textId="77777777" w:rsidR="008F1C19" w:rsidRDefault="0078260A">
      <w:pPr>
        <w:pStyle w:val="figcaption"/>
      </w:pPr>
      <w:r>
        <w:t xml:space="preserve">  </w:t>
      </w:r>
      <w:r>
        <w:rPr>
          <w:rStyle w:val="conditionalText"/>
        </w:rPr>
        <w:t xml:space="preserve"> Fig. 6.2.14 –</w:t>
      </w:r>
      <w:r>
        <w:t xml:space="preserve"> Rollup Group</w:t>
      </w:r>
    </w:p>
    <w:p w14:paraId="319ABED2" w14:textId="77777777" w:rsidR="008F1C19" w:rsidRDefault="0078260A">
      <w:pPr>
        <w:pStyle w:val="p"/>
      </w:pPr>
      <w:r>
        <w:t>The Rollup group describes the cumulative component function of the program and its dependents.</w:t>
      </w:r>
    </w:p>
    <w:p w14:paraId="18974134" w14:textId="77777777" w:rsidR="008F1C19" w:rsidRDefault="0078260A">
      <w:pPr>
        <w:pStyle w:val="p"/>
      </w:pPr>
      <w:r>
        <w:t>The following types of Rollup groups are available:</w:t>
      </w:r>
    </w:p>
    <w:p w14:paraId="7DAD233B" w14:textId="77777777" w:rsidR="008F1C19" w:rsidRDefault="0078260A">
      <w:pPr>
        <w:pStyle w:val="li"/>
        <w:numPr>
          <w:ilvl w:val="0"/>
          <w:numId w:val="162"/>
        </w:numPr>
        <w:ind w:left="600"/>
      </w:pPr>
      <w:r>
        <w:rPr>
          <w:color w:val="000000"/>
        </w:rPr>
        <w:lastRenderedPageBreak/>
        <w:t>UPD – At least one program updates a file.</w:t>
      </w:r>
    </w:p>
    <w:p w14:paraId="762D893D" w14:textId="77777777" w:rsidR="008F1C19" w:rsidRDefault="0078260A">
      <w:pPr>
        <w:pStyle w:val="li"/>
        <w:numPr>
          <w:ilvl w:val="0"/>
          <w:numId w:val="162"/>
        </w:numPr>
        <w:ind w:left="600"/>
      </w:pPr>
      <w:r>
        <w:rPr>
          <w:color w:val="000000"/>
        </w:rPr>
        <w:t>PRT – Program and dependent programs create a printed report.</w:t>
      </w:r>
    </w:p>
    <w:p w14:paraId="4BF6DE46" w14:textId="77777777" w:rsidR="008F1C19" w:rsidRDefault="0078260A">
      <w:pPr>
        <w:pStyle w:val="li"/>
        <w:numPr>
          <w:ilvl w:val="0"/>
          <w:numId w:val="162"/>
        </w:numPr>
        <w:ind w:left="600"/>
      </w:pPr>
      <w:r>
        <w:rPr>
          <w:color w:val="000000"/>
        </w:rPr>
        <w:t>DSP – Program and dependent programs use input files and display files.</w:t>
      </w:r>
    </w:p>
    <w:p w14:paraId="58B9F9AC" w14:textId="77777777" w:rsidR="008F1C19" w:rsidRDefault="0078260A">
      <w:pPr>
        <w:pStyle w:val="li"/>
        <w:numPr>
          <w:ilvl w:val="0"/>
          <w:numId w:val="162"/>
        </w:numPr>
        <w:ind w:left="600"/>
      </w:pPr>
      <w:r>
        <w:rPr>
          <w:color w:val="000000"/>
        </w:rPr>
        <w:t>OTH – No cumulative component function can be determined.</w:t>
      </w:r>
    </w:p>
    <w:p w14:paraId="71AC17F1" w14:textId="77777777" w:rsidR="008F1C19" w:rsidRDefault="008F1C19">
      <w:pPr>
        <w:pStyle w:val="pageBreak"/>
      </w:pPr>
    </w:p>
    <w:p w14:paraId="721F7E4C" w14:textId="77777777" w:rsidR="008F1C19" w:rsidRDefault="0078260A">
      <w:pPr>
        <w:pStyle w:val="h31"/>
      </w:pPr>
      <w:bookmarkStart w:id="296" w:name="_Toc131416894"/>
      <w:r>
        <w:lastRenderedPageBreak/>
        <w:t>Show Files Mode</w:t>
      </w:r>
      <w:bookmarkEnd w:id="296"/>
    </w:p>
    <w:p w14:paraId="3D3D0C4A" w14:textId="77777777" w:rsidR="008F1C19" w:rsidRDefault="00FD3CB4">
      <w:pPr>
        <w:pStyle w:val="p"/>
      </w:pPr>
      <w:r>
        <w:fldChar w:fldCharType="begin"/>
      </w:r>
      <w:r w:rsidR="0078260A">
        <w:instrText xml:space="preserve"> XE "SCD" </w:instrText>
      </w:r>
      <w:r>
        <w:fldChar w:fldCharType="end"/>
      </w:r>
      <w:r w:rsidR="0078260A">
        <w:t>The SCD in Show Files mode displays the Expanded Structure Chart with all the associated files and data areas which are referred by the programs shown in the diagram.</w:t>
      </w:r>
    </w:p>
    <w:p w14:paraId="6A0D5543" w14:textId="77777777" w:rsidR="008F1C19" w:rsidRDefault="0078260A">
      <w:pPr>
        <w:pStyle w:val="p"/>
      </w:pPr>
      <w:r>
        <w:t xml:space="preserve">To generate the Expanded Structure Chart, click </w:t>
      </w:r>
      <w:r>
        <w:rPr>
          <w:rStyle w:val="b"/>
        </w:rPr>
        <w:t>Show Files</w:t>
      </w:r>
      <w:r>
        <w:t xml:space="preserve"> icon.</w:t>
      </w:r>
    </w:p>
    <w:p w14:paraId="1C8CD823" w14:textId="77777777" w:rsidR="008F1C19" w:rsidRDefault="00FB1154">
      <w:pPr>
        <w:pStyle w:val="figure"/>
      </w:pPr>
      <w:r>
        <w:rPr>
          <w:noProof/>
        </w:rPr>
        <w:drawing>
          <wp:inline distT="0" distB="0" distL="0" distR="0" wp14:anchorId="0E9386FC" wp14:editId="4CAE2C24">
            <wp:extent cx="5449570" cy="3738245"/>
            <wp:effectExtent l="38100" t="38100" r="17780" b="14605"/>
            <wp:docPr id="46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preferRelativeResize="0">
                      <a:picLocks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5449570" cy="3738245"/>
                    </a:xfrm>
                    <a:prstGeom prst="rect">
                      <a:avLst/>
                    </a:prstGeom>
                    <a:noFill/>
                    <a:ln w="23495" cmpd="sng">
                      <a:solidFill>
                        <a:srgbClr val="808080"/>
                      </a:solidFill>
                      <a:miter lim="800000"/>
                      <a:headEnd/>
                      <a:tailEnd/>
                    </a:ln>
                    <a:effectLst/>
                  </pic:spPr>
                </pic:pic>
              </a:graphicData>
            </a:graphic>
          </wp:inline>
        </w:drawing>
      </w:r>
    </w:p>
    <w:p w14:paraId="624C86A9" w14:textId="77777777" w:rsidR="008F1C19" w:rsidRDefault="0078260A">
      <w:pPr>
        <w:pStyle w:val="figcaption"/>
      </w:pPr>
      <w:r>
        <w:t xml:space="preserve"> </w:t>
      </w:r>
      <w:r>
        <w:rPr>
          <w:rStyle w:val="conditionalText"/>
        </w:rPr>
        <w:t xml:space="preserve"> Fig. 6.2.15 –</w:t>
      </w:r>
      <w:r>
        <w:t xml:space="preserve"> Show Files icon on toolbar</w:t>
      </w:r>
    </w:p>
    <w:p w14:paraId="2CD6FA55" w14:textId="77777777" w:rsidR="008F1C19" w:rsidRDefault="0078260A">
      <w:pPr>
        <w:pStyle w:val="p"/>
      </w:pPr>
      <w:r>
        <w:t>After clicking the icon, the following window will open, displaying the details.</w:t>
      </w:r>
    </w:p>
    <w:p w14:paraId="4E4E48CC" w14:textId="77777777" w:rsidR="008F1C19" w:rsidRDefault="00FB1154">
      <w:pPr>
        <w:pStyle w:val="figure"/>
      </w:pPr>
      <w:r>
        <w:rPr>
          <w:noProof/>
        </w:rPr>
        <w:lastRenderedPageBreak/>
        <w:drawing>
          <wp:inline distT="0" distB="0" distL="0" distR="0" wp14:anchorId="50E03C91" wp14:editId="45805833">
            <wp:extent cx="5449570" cy="4366895"/>
            <wp:effectExtent l="38100" t="38100" r="17780" b="14605"/>
            <wp:docPr id="469"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preferRelativeResize="0">
                      <a:picLocks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5449570" cy="4366895"/>
                    </a:xfrm>
                    <a:prstGeom prst="rect">
                      <a:avLst/>
                    </a:prstGeom>
                    <a:noFill/>
                    <a:ln w="23495" cmpd="sng">
                      <a:solidFill>
                        <a:srgbClr val="808080"/>
                      </a:solidFill>
                      <a:miter lim="800000"/>
                      <a:headEnd/>
                      <a:tailEnd/>
                    </a:ln>
                    <a:effectLst/>
                  </pic:spPr>
                </pic:pic>
              </a:graphicData>
            </a:graphic>
          </wp:inline>
        </w:drawing>
      </w:r>
    </w:p>
    <w:p w14:paraId="2C4BA39C" w14:textId="77777777" w:rsidR="008F1C19" w:rsidRDefault="0078260A">
      <w:pPr>
        <w:pStyle w:val="figcaption"/>
      </w:pPr>
      <w:r>
        <w:t xml:space="preserve"> </w:t>
      </w:r>
      <w:r>
        <w:rPr>
          <w:rStyle w:val="conditionalText"/>
        </w:rPr>
        <w:t xml:space="preserve"> Fig. 6.2.16 –</w:t>
      </w:r>
      <w:r>
        <w:t xml:space="preserve"> SCD (Show files mode)</w:t>
      </w:r>
    </w:p>
    <w:p w14:paraId="6CD067EB" w14:textId="77777777" w:rsidR="008F1C19" w:rsidRDefault="0078260A">
      <w:pPr>
        <w:pStyle w:val="p"/>
      </w:pPr>
      <w:r>
        <w:t>The Show Files icon has toggle behavior. Click it again (Normal SCD icon) to return to the normal view of the Structure Chart.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BC470F2" w14:textId="77777777">
        <w:trPr>
          <w:tblCellSpacing w:w="0" w:type="dxa"/>
        </w:trPr>
        <w:tc>
          <w:tcPr>
            <w:tcW w:w="855" w:type="dxa"/>
            <w:shd w:val="clear" w:color="auto" w:fill="F0F7FB"/>
            <w:vAlign w:val="center"/>
          </w:tcPr>
          <w:p w14:paraId="122F90D2" w14:textId="77777777" w:rsidR="008F1C19" w:rsidRDefault="00FB1154">
            <w:pPr>
              <w:pStyle w:val="tdTableStyle-Note-BodyB-Column1-Body1"/>
            </w:pPr>
            <w:r>
              <w:rPr>
                <w:noProof/>
              </w:rPr>
              <w:drawing>
                <wp:inline distT="0" distB="0" distL="0" distR="0" wp14:anchorId="67C467FA" wp14:editId="74D5DEA6">
                  <wp:extent cx="461010" cy="380365"/>
                  <wp:effectExtent l="0" t="0" r="0" b="0"/>
                  <wp:docPr id="470"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5D371E0" w14:textId="77777777" w:rsidR="008F1C19" w:rsidRDefault="00FD3CB4">
            <w:pPr>
              <w:pStyle w:val="tdTableStyle-Note-BodyA-Column1-Body1"/>
            </w:pPr>
            <w:r>
              <w:fldChar w:fldCharType="begin"/>
            </w:r>
            <w:r w:rsidR="0078260A">
              <w:instrText xml:space="preserve"> XE "Structure Chart Diagram" </w:instrText>
            </w:r>
            <w:r>
              <w:fldChar w:fldCharType="end"/>
            </w: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In the Structure Chart Diagram, the Detailed as well as the Show Files mode will now show the long name for the files when the long names exist and the Windows&gt;Preferences&gt;X-Analysis XX.X.X&gt;Show Long Names for Files option is selected.</w:t>
            </w:r>
          </w:p>
        </w:tc>
      </w:tr>
    </w:tbl>
    <w:p w14:paraId="1A2DD433" w14:textId="77777777" w:rsidR="008F1C19" w:rsidRDefault="008F1C19"/>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F86F9E2" w14:textId="77777777">
        <w:trPr>
          <w:tblCellSpacing w:w="0" w:type="dxa"/>
        </w:trPr>
        <w:tc>
          <w:tcPr>
            <w:tcW w:w="855" w:type="dxa"/>
            <w:shd w:val="clear" w:color="auto" w:fill="F0F7FB"/>
            <w:vAlign w:val="center"/>
          </w:tcPr>
          <w:p w14:paraId="6B326BA9" w14:textId="77777777" w:rsidR="008F1C19" w:rsidRDefault="00FB1154">
            <w:pPr>
              <w:pStyle w:val="tdTableStyle-Note-BodyB-Column1-Body1"/>
            </w:pPr>
            <w:r>
              <w:rPr>
                <w:noProof/>
              </w:rPr>
              <w:drawing>
                <wp:inline distT="0" distB="0" distL="0" distR="0" wp14:anchorId="4BCB77AC" wp14:editId="57BAD494">
                  <wp:extent cx="461010" cy="380365"/>
                  <wp:effectExtent l="0" t="0" r="0" b="0"/>
                  <wp:docPr id="471"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8592902" w14:textId="77777777" w:rsidR="008F1C19" w:rsidRDefault="00FD3CB4">
            <w:pPr>
              <w:pStyle w:val="tdTableStyle-Note-BodyA-Column1-Body1"/>
            </w:pPr>
            <w:r>
              <w:fldChar w:fldCharType="begin"/>
            </w:r>
            <w:r w:rsidR="0078260A">
              <w:instrText xml:space="preserve"> XE "Data Flow Diagram" </w:instrText>
            </w:r>
            <w:r>
              <w:fldChar w:fldCharType="end"/>
            </w:r>
            <w:r w:rsidR="0078260A">
              <w:t>The setting of the XDLTCLREF data area as *YES or *NO controls whether to retain overridden file references for the CL programs or delete them. Since this data area is set to *YES by default, it means all the override types of file references from the CL program will be deleted. You can set this to *NO to retain all the references (including overrides). In the Expanded Structure Chart or the Detailed Structure Chart, the override type of files will be visible as a referrred file when the data area is set to *NO. These files will also be visible on the Data Flow Diagram in such a case.</w:t>
            </w:r>
          </w:p>
        </w:tc>
      </w:tr>
    </w:tbl>
    <w:p w14:paraId="582D29DE" w14:textId="77777777" w:rsidR="008F1C19" w:rsidRDefault="00FD3CB4">
      <w:pPr>
        <w:pStyle w:val="h3"/>
      </w:pPr>
      <w:r>
        <w:fldChar w:fldCharType="begin"/>
      </w:r>
      <w:r w:rsidR="0078260A">
        <w:instrText xml:space="preserve"> XE "Function Type" </w:instrText>
      </w:r>
      <w:r>
        <w:fldChar w:fldCharType="end"/>
      </w:r>
      <w:bookmarkStart w:id="297" w:name="_Toc131416895"/>
      <w:r w:rsidR="0078260A">
        <w:t>Function Type</w:t>
      </w:r>
      <w:bookmarkEnd w:id="297"/>
    </w:p>
    <w:p w14:paraId="7F02CD93" w14:textId="60397295" w:rsidR="008F1C19" w:rsidRDefault="00FD3CB4" w:rsidP="00800433">
      <w:pPr>
        <w:pStyle w:val="p"/>
      </w:pPr>
      <w:r>
        <w:fldChar w:fldCharType="begin"/>
      </w:r>
      <w:r w:rsidR="0078260A">
        <w:instrText xml:space="preserve"> XE "2E" </w:instrText>
      </w:r>
      <w:r>
        <w:fldChar w:fldCharType="end"/>
      </w:r>
      <w:r w:rsidR="0078260A">
        <w:t>Function Type describes the function of the object and is based on COOL: 2E definitions.</w:t>
      </w:r>
      <w:bookmarkStart w:id="298" w:name="_Ref-1294309794"/>
    </w:p>
    <w:bookmarkEnd w:id="298"/>
    <w:p w14:paraId="29958BFF" w14:textId="77777777" w:rsidR="008F1C19" w:rsidRDefault="00FD3CB4">
      <w:pPr>
        <w:pStyle w:val="h21"/>
      </w:pPr>
      <w:r>
        <w:lastRenderedPageBreak/>
        <w:fldChar w:fldCharType="begin"/>
      </w:r>
      <w:r w:rsidR="0078260A">
        <w:instrText xml:space="preserve"> XE "application area" </w:instrText>
      </w:r>
      <w:r>
        <w:fldChar w:fldCharType="end"/>
      </w:r>
      <w:r>
        <w:fldChar w:fldCharType="begin"/>
      </w:r>
      <w:r w:rsidR="0078260A">
        <w:instrText xml:space="preserve"> XE "SCD" </w:instrText>
      </w:r>
      <w:r>
        <w:fldChar w:fldCharType="end"/>
      </w:r>
      <w:bookmarkStart w:id="299" w:name="_Toc131416896"/>
      <w:r w:rsidR="0078260A">
        <w:t>Application Area SCD</w:t>
      </w:r>
      <w:bookmarkEnd w:id="299"/>
    </w:p>
    <w:p w14:paraId="69287865" w14:textId="77777777" w:rsidR="008F1C19" w:rsidRDefault="0078260A">
      <w:pPr>
        <w:pStyle w:val="p"/>
      </w:pPr>
      <w:r>
        <w:t xml:space="preserve">When you select the </w:t>
      </w:r>
      <w:r w:rsidR="00FD3CB4">
        <w:fldChar w:fldCharType="begin"/>
      </w:r>
      <w:r>
        <w:instrText xml:space="preserve"> XE "Structure Chart Diagram" </w:instrText>
      </w:r>
      <w:r w:rsidR="00FD3CB4">
        <w:fldChar w:fldCharType="end"/>
      </w:r>
      <w:r>
        <w:rPr>
          <w:rStyle w:val="b"/>
        </w:rPr>
        <w:t>Structure Chart Diagram</w:t>
      </w:r>
      <w:r>
        <w:t xml:space="preserve"> option on an application area (the application area node should be selected), then objects not belonging to the selected application area are highlighted in blue. The names of the application areas are displayed on the tool tip of those objects which do not belong to the selected application area.</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5CCDA89" w14:textId="77777777">
        <w:trPr>
          <w:tblCellSpacing w:w="0" w:type="dxa"/>
        </w:trPr>
        <w:tc>
          <w:tcPr>
            <w:tcW w:w="855" w:type="dxa"/>
            <w:shd w:val="clear" w:color="auto" w:fill="F0F7FB"/>
            <w:vAlign w:val="center"/>
          </w:tcPr>
          <w:p w14:paraId="509FB4D3" w14:textId="77777777" w:rsidR="008F1C19" w:rsidRDefault="00FB1154">
            <w:pPr>
              <w:pStyle w:val="tdTableStyle-Note-BodyB-Column1-Body1"/>
            </w:pPr>
            <w:r>
              <w:rPr>
                <w:noProof/>
              </w:rPr>
              <w:drawing>
                <wp:inline distT="0" distB="0" distL="0" distR="0" wp14:anchorId="357A1C77" wp14:editId="28A2CDE2">
                  <wp:extent cx="461010" cy="380365"/>
                  <wp:effectExtent l="0" t="0" r="0" b="0"/>
                  <wp:docPr id="472"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9E8DF57" w14:textId="77777777" w:rsidR="008F1C19" w:rsidRDefault="0078260A">
            <w:pPr>
              <w:pStyle w:val="tdTableStyle-Note-BodyA-Column1-Body1"/>
            </w:pPr>
            <w:r>
              <w:t>While using the Restrict To Application Area feature, ensure that the originally-selected application area remains the same.</w:t>
            </w:r>
          </w:p>
        </w:tc>
      </w:tr>
    </w:tbl>
    <w:p w14:paraId="6EE869A5" w14:textId="77777777" w:rsidR="008F1C19" w:rsidRDefault="00FB1154">
      <w:pPr>
        <w:pStyle w:val="figure"/>
      </w:pPr>
      <w:r>
        <w:rPr>
          <w:noProof/>
        </w:rPr>
        <w:drawing>
          <wp:inline distT="0" distB="0" distL="0" distR="0" wp14:anchorId="08C129FA" wp14:editId="75740B3F">
            <wp:extent cx="5449570" cy="2838450"/>
            <wp:effectExtent l="38100" t="38100" r="17780" b="19050"/>
            <wp:docPr id="47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preferRelativeResize="0">
                      <a:picLocks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5449570" cy="2838450"/>
                    </a:xfrm>
                    <a:prstGeom prst="rect">
                      <a:avLst/>
                    </a:prstGeom>
                    <a:noFill/>
                    <a:ln w="23495" cmpd="sng">
                      <a:solidFill>
                        <a:srgbClr val="808080"/>
                      </a:solidFill>
                      <a:miter lim="800000"/>
                      <a:headEnd/>
                      <a:tailEnd/>
                    </a:ln>
                    <a:effectLst/>
                  </pic:spPr>
                </pic:pic>
              </a:graphicData>
            </a:graphic>
          </wp:inline>
        </w:drawing>
      </w:r>
    </w:p>
    <w:p w14:paraId="6529E1C4" w14:textId="77777777" w:rsidR="008F1C19" w:rsidRDefault="0078260A">
      <w:pPr>
        <w:pStyle w:val="figcaption"/>
      </w:pPr>
      <w:r>
        <w:t>Fig. 6.3.1 – Structure Chart Diagram for WWCCONSC when Application Area is selected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DCE4A33" w14:textId="77777777">
        <w:trPr>
          <w:tblCellSpacing w:w="0" w:type="dxa"/>
        </w:trPr>
        <w:tc>
          <w:tcPr>
            <w:tcW w:w="855" w:type="dxa"/>
            <w:shd w:val="clear" w:color="auto" w:fill="F0F7FB"/>
            <w:vAlign w:val="center"/>
          </w:tcPr>
          <w:p w14:paraId="12C6FBBD" w14:textId="77777777" w:rsidR="008F1C19" w:rsidRDefault="00FB1154">
            <w:pPr>
              <w:pStyle w:val="tdTableStyle-Note-BodyB-Column1-Body1"/>
            </w:pPr>
            <w:r>
              <w:rPr>
                <w:noProof/>
              </w:rPr>
              <w:drawing>
                <wp:inline distT="0" distB="0" distL="0" distR="0" wp14:anchorId="7FE06F43" wp14:editId="60195573">
                  <wp:extent cx="461010" cy="380365"/>
                  <wp:effectExtent l="0" t="0" r="0" b="0"/>
                  <wp:docPr id="474"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6B44BD6" w14:textId="77777777" w:rsidR="008F1C19" w:rsidRDefault="00FD3CB4">
            <w:pPr>
              <w:pStyle w:val="p"/>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SCD can be limited by volume or number of objects shown. This is applicable to the interactive mode of SCDs. You must set the ‘Preferred Volume Limit’ in the X-Analysis General Preferences dialog.</w:t>
            </w:r>
            <w:r w:rsidR="0078260A">
              <w:br/>
              <w:t>Exporting very large SCDs to MS Word or PDF may show the incomplete diagram because the number of pages to be exported is limited to 100 pages and 120 pages respectively</w:t>
            </w:r>
          </w:p>
        </w:tc>
      </w:tr>
    </w:tbl>
    <w:p w14:paraId="6E01714C" w14:textId="77777777" w:rsidR="008F1C19" w:rsidRDefault="008F1C19">
      <w:pPr>
        <w:pStyle w:val="pageBreak"/>
      </w:pPr>
      <w:bookmarkStart w:id="300" w:name="_Ref308191243"/>
    </w:p>
    <w:bookmarkEnd w:id="300"/>
    <w:p w14:paraId="48646AAB" w14:textId="77777777" w:rsidR="008F1C19" w:rsidRDefault="00FD3CB4">
      <w:pPr>
        <w:pStyle w:val="h21"/>
      </w:pPr>
      <w:r>
        <w:lastRenderedPageBreak/>
        <w:fldChar w:fldCharType="begin"/>
      </w:r>
      <w:r w:rsidR="0078260A">
        <w:instrText xml:space="preserve"> XE "Hierarchical Structure Chart" </w:instrText>
      </w:r>
      <w:r>
        <w:fldChar w:fldCharType="end"/>
      </w:r>
      <w:r>
        <w:fldChar w:fldCharType="begin"/>
      </w:r>
      <w:r w:rsidR="0078260A">
        <w:instrText xml:space="preserve"> XE "Structure Chart Diagram" </w:instrText>
      </w:r>
      <w:r>
        <w:fldChar w:fldCharType="end"/>
      </w:r>
      <w:bookmarkStart w:id="301" w:name="_Toc131416897"/>
      <w:r w:rsidR="0078260A">
        <w:t>Hierarchical Structure Chart Diagram</w:t>
      </w:r>
      <w:bookmarkEnd w:id="301"/>
    </w:p>
    <w:p w14:paraId="4F5CF7EA" w14:textId="77777777" w:rsidR="008F1C19" w:rsidRDefault="00FD3CB4">
      <w:pPr>
        <w:pStyle w:val="p"/>
      </w:pPr>
      <w:r>
        <w:fldChar w:fldCharType="begin"/>
      </w:r>
      <w:r w:rsidR="0078260A">
        <w:instrText xml:space="preserve"> XE "block diagrams" </w:instrText>
      </w:r>
      <w:r>
        <w:fldChar w:fldCharType="end"/>
      </w:r>
      <w:r>
        <w:fldChar w:fldCharType="begin"/>
      </w:r>
      <w:r w:rsidR="0078260A">
        <w:instrText xml:space="preserve"> XE "Diagrams" </w:instrText>
      </w:r>
      <w:r>
        <w:fldChar w:fldCharType="end"/>
      </w:r>
      <w:r>
        <w:fldChar w:fldCharType="begin"/>
      </w:r>
      <w:r w:rsidR="0078260A">
        <w:instrText xml:space="preserve"> XE "SCD" </w:instrText>
      </w:r>
      <w:r>
        <w:fldChar w:fldCharType="end"/>
      </w:r>
      <w:r w:rsidR="0078260A">
        <w:t xml:space="preserve">The Hierarchical Structure Chart Diagram offers a different layout for viewing the SCD. This illustration gives a well-defined view of all the programs by representing their control flow and call structure. Neat, color-coded bus routing block diagrams depict the movement of control/programs. </w:t>
      </w:r>
    </w:p>
    <w:p w14:paraId="3C9FA506" w14:textId="77777777" w:rsidR="008F1C19" w:rsidRDefault="0078260A">
      <w:pPr>
        <w:pStyle w:val="p"/>
      </w:pPr>
      <w:r>
        <w:t xml:space="preserve">Like the SCD, the Hierarchical Structure Chart Diagram displays the repeated objects (having child nodes) as expanded and shaded in green. </w:t>
      </w:r>
    </w:p>
    <w:p w14:paraId="538AA8ED" w14:textId="77777777" w:rsidR="008F1C19" w:rsidRDefault="0078260A">
      <w:pPr>
        <w:pStyle w:val="p"/>
      </w:pPr>
      <w:r>
        <w:t xml:space="preserve">Select the </w:t>
      </w:r>
      <w:r>
        <w:rPr>
          <w:rStyle w:val="b"/>
        </w:rPr>
        <w:t>Hierarchical Structure Chart</w:t>
      </w:r>
      <w:r>
        <w:t xml:space="preserve"> option for any object from the context menu. In the following screen, </w:t>
      </w:r>
      <w:r>
        <w:rPr>
          <w:rStyle w:val="b"/>
        </w:rPr>
        <w:t>OEMENU</w:t>
      </w:r>
      <w:r>
        <w:t xml:space="preserve"> is selected. </w:t>
      </w:r>
    </w:p>
    <w:p w14:paraId="097F6C76" w14:textId="77777777" w:rsidR="008F1C19" w:rsidRDefault="00FB1154">
      <w:pPr>
        <w:pStyle w:val="figure"/>
      </w:pPr>
      <w:r>
        <w:rPr>
          <w:noProof/>
        </w:rPr>
        <w:drawing>
          <wp:inline distT="0" distB="0" distL="0" distR="0" wp14:anchorId="46EFFD36" wp14:editId="7FD1D1B0">
            <wp:extent cx="5449570" cy="4952365"/>
            <wp:effectExtent l="38100" t="38100" r="17780" b="19685"/>
            <wp:docPr id="475"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preferRelativeResize="0">
                      <a:picLocks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5449570" cy="4952365"/>
                    </a:xfrm>
                    <a:prstGeom prst="rect">
                      <a:avLst/>
                    </a:prstGeom>
                    <a:noFill/>
                    <a:ln w="23495" cmpd="sng">
                      <a:solidFill>
                        <a:srgbClr val="808080"/>
                      </a:solidFill>
                      <a:miter lim="800000"/>
                      <a:headEnd/>
                      <a:tailEnd/>
                    </a:ln>
                    <a:effectLst/>
                  </pic:spPr>
                </pic:pic>
              </a:graphicData>
            </a:graphic>
          </wp:inline>
        </w:drawing>
      </w:r>
    </w:p>
    <w:p w14:paraId="78708E9B" w14:textId="77777777" w:rsidR="008F1C19" w:rsidRDefault="0078260A">
      <w:pPr>
        <w:pStyle w:val="figcaption"/>
      </w:pPr>
      <w:r>
        <w:t xml:space="preserve"> </w:t>
      </w:r>
      <w:r>
        <w:rPr>
          <w:rStyle w:val="conditionalText"/>
        </w:rPr>
        <w:t>Fig. 6.4.1 –</w:t>
      </w:r>
      <w:r>
        <w:t xml:space="preserve"> Hierarchical Structure Chart option</w:t>
      </w:r>
    </w:p>
    <w:p w14:paraId="111BC2CD" w14:textId="77777777" w:rsidR="008F1C19" w:rsidRDefault="0078260A">
      <w:pPr>
        <w:pStyle w:val="p"/>
      </w:pPr>
      <w:r>
        <w:t xml:space="preserve">The screen below shows the delineation of the main object </w:t>
      </w:r>
      <w:r>
        <w:rPr>
          <w:rStyle w:val="b"/>
        </w:rPr>
        <w:t>OEMENU</w:t>
      </w:r>
      <w:r w:rsidR="00FD3CB4">
        <w:fldChar w:fldCharType="begin"/>
      </w:r>
      <w:r>
        <w:instrText xml:space="preserve"> XE "Print" </w:instrText>
      </w:r>
      <w:r w:rsidR="00FD3CB4">
        <w:fldChar w:fldCharType="end"/>
      </w:r>
      <w:r>
        <w:t xml:space="preserve"> into several blocks of related objects in the order of calling. The color codes signify the identity of objects as command-based or input-based or print-based, and so on.</w:t>
      </w:r>
    </w:p>
    <w:p w14:paraId="710CFAED" w14:textId="77777777" w:rsidR="008F1C19" w:rsidRDefault="00FB1154">
      <w:pPr>
        <w:pStyle w:val="figure"/>
      </w:pPr>
      <w:r>
        <w:rPr>
          <w:noProof/>
        </w:rPr>
        <w:lastRenderedPageBreak/>
        <w:drawing>
          <wp:inline distT="0" distB="0" distL="0" distR="0" wp14:anchorId="2F663B4F" wp14:editId="7FFE0E9A">
            <wp:extent cx="5069205" cy="5201285"/>
            <wp:effectExtent l="38100" t="38100" r="17145" b="18415"/>
            <wp:docPr id="476"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preferRelativeResize="0">
                      <a:picLocks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5069205" cy="5201285"/>
                    </a:xfrm>
                    <a:prstGeom prst="rect">
                      <a:avLst/>
                    </a:prstGeom>
                    <a:noFill/>
                    <a:ln w="23495" cmpd="sng">
                      <a:solidFill>
                        <a:srgbClr val="808080"/>
                      </a:solidFill>
                      <a:miter lim="800000"/>
                      <a:headEnd/>
                      <a:tailEnd/>
                    </a:ln>
                    <a:effectLst/>
                  </pic:spPr>
                </pic:pic>
              </a:graphicData>
            </a:graphic>
          </wp:inline>
        </w:drawing>
      </w:r>
    </w:p>
    <w:p w14:paraId="1A0348BE" w14:textId="77777777" w:rsidR="008F1C19" w:rsidRDefault="0078260A">
      <w:pPr>
        <w:pStyle w:val="figcaption"/>
      </w:pPr>
      <w:r>
        <w:t xml:space="preserve"> </w:t>
      </w:r>
      <w:r>
        <w:rPr>
          <w:rStyle w:val="conditionalText"/>
        </w:rPr>
        <w:t>Fig. 6.4.2 –</w:t>
      </w:r>
      <w:r>
        <w:t xml:space="preserve"> Hierarchical Structure Chart</w:t>
      </w:r>
    </w:p>
    <w:p w14:paraId="0B0A5135" w14:textId="77777777" w:rsidR="008F1C19" w:rsidRDefault="008F1C19">
      <w:pPr>
        <w:pStyle w:val="pageBreak"/>
      </w:pPr>
    </w:p>
    <w:p w14:paraId="25DA09DD" w14:textId="77777777" w:rsidR="008F1C19" w:rsidRDefault="0078260A">
      <w:pPr>
        <w:pStyle w:val="h31"/>
      </w:pPr>
      <w:bookmarkStart w:id="302" w:name="_Toc131416898"/>
      <w:r>
        <w:lastRenderedPageBreak/>
        <w:t>Narration</w:t>
      </w:r>
      <w:bookmarkEnd w:id="302"/>
    </w:p>
    <w:p w14:paraId="38B9322F" w14:textId="77777777" w:rsidR="008F1C19" w:rsidRDefault="0078260A">
      <w:pPr>
        <w:pStyle w:val="p"/>
      </w:pPr>
      <w:r>
        <w:t>Access the additional details related to an object through the icon in the screen below.</w:t>
      </w:r>
    </w:p>
    <w:p w14:paraId="33C7192E" w14:textId="77777777" w:rsidR="008F1C19" w:rsidRDefault="00FB1154">
      <w:pPr>
        <w:pStyle w:val="figure"/>
      </w:pPr>
      <w:r>
        <w:rPr>
          <w:noProof/>
        </w:rPr>
        <w:drawing>
          <wp:inline distT="0" distB="0" distL="0" distR="0" wp14:anchorId="50832008" wp14:editId="5170B6EF">
            <wp:extent cx="5054600" cy="4060190"/>
            <wp:effectExtent l="38100" t="38100" r="12700" b="16510"/>
            <wp:docPr id="477"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preferRelativeResize="0">
                      <a:picLocks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5054600" cy="4060190"/>
                    </a:xfrm>
                    <a:prstGeom prst="rect">
                      <a:avLst/>
                    </a:prstGeom>
                    <a:noFill/>
                    <a:ln w="23495" cmpd="sng">
                      <a:solidFill>
                        <a:srgbClr val="808080"/>
                      </a:solidFill>
                      <a:miter lim="800000"/>
                      <a:headEnd/>
                      <a:tailEnd/>
                    </a:ln>
                    <a:effectLst/>
                  </pic:spPr>
                </pic:pic>
              </a:graphicData>
            </a:graphic>
          </wp:inline>
        </w:drawing>
      </w:r>
    </w:p>
    <w:p w14:paraId="781DC6F5" w14:textId="77777777" w:rsidR="008F1C19" w:rsidRDefault="0078260A">
      <w:pPr>
        <w:pStyle w:val="figcaption"/>
      </w:pPr>
      <w:r>
        <w:t xml:space="preserve"> </w:t>
      </w:r>
      <w:r>
        <w:rPr>
          <w:rStyle w:val="conditionalText"/>
        </w:rPr>
        <w:t>Fig. 6.4.3 –</w:t>
      </w:r>
      <w:r w:rsidR="00FD3CB4">
        <w:fldChar w:fldCharType="begin"/>
      </w:r>
      <w:r>
        <w:instrText xml:space="preserve"> XE "Narratives" </w:instrText>
      </w:r>
      <w:r w:rsidR="00FD3CB4">
        <w:fldChar w:fldCharType="end"/>
      </w:r>
      <w:r>
        <w:t xml:space="preserve"> Narratives icon</w:t>
      </w:r>
    </w:p>
    <w:p w14:paraId="2966AF9F" w14:textId="77777777" w:rsidR="008F1C19" w:rsidRDefault="0078260A">
      <w:pPr>
        <w:pStyle w:val="p"/>
      </w:pPr>
      <w:r>
        <w:t>Click on the icon displayed above to invoke a pop-up window which provides the auto-generated narration for the program, as shown below:</w:t>
      </w:r>
    </w:p>
    <w:p w14:paraId="636C4219" w14:textId="77777777" w:rsidR="008F1C19" w:rsidRDefault="00FB1154">
      <w:pPr>
        <w:pStyle w:val="figure"/>
      </w:pPr>
      <w:r>
        <w:rPr>
          <w:noProof/>
        </w:rPr>
        <w:lastRenderedPageBreak/>
        <w:drawing>
          <wp:inline distT="0" distB="0" distL="0" distR="0" wp14:anchorId="6C26DB78" wp14:editId="29BE72F8">
            <wp:extent cx="5076825" cy="4060190"/>
            <wp:effectExtent l="38100" t="38100" r="28575" b="16510"/>
            <wp:docPr id="47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preferRelativeResize="0">
                      <a:picLocks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076825" cy="4060190"/>
                    </a:xfrm>
                    <a:prstGeom prst="rect">
                      <a:avLst/>
                    </a:prstGeom>
                    <a:noFill/>
                    <a:ln w="23495" cmpd="sng">
                      <a:solidFill>
                        <a:srgbClr val="808080"/>
                      </a:solidFill>
                      <a:miter lim="800000"/>
                      <a:headEnd/>
                      <a:tailEnd/>
                    </a:ln>
                    <a:effectLst/>
                  </pic:spPr>
                </pic:pic>
              </a:graphicData>
            </a:graphic>
          </wp:inline>
        </w:drawing>
      </w:r>
    </w:p>
    <w:p w14:paraId="4B30A308" w14:textId="77777777" w:rsidR="008F1C19" w:rsidRDefault="0078260A">
      <w:pPr>
        <w:pStyle w:val="figcaption"/>
      </w:pPr>
      <w:r>
        <w:t xml:space="preserve"> </w:t>
      </w:r>
      <w:r>
        <w:rPr>
          <w:rStyle w:val="conditionalText"/>
        </w:rPr>
        <w:t>Fig. 6.4.4 –</w:t>
      </w:r>
      <w:r>
        <w:t xml:space="preserve"> Narratives pop-up box</w:t>
      </w:r>
    </w:p>
    <w:p w14:paraId="23EB3D9A" w14:textId="77777777" w:rsidR="008F1C19" w:rsidRDefault="008F1C19">
      <w:pPr>
        <w:pStyle w:val="pageBreak"/>
      </w:pPr>
    </w:p>
    <w:p w14:paraId="12A712AB" w14:textId="77777777" w:rsidR="008F1C19" w:rsidRDefault="00FD3CB4">
      <w:pPr>
        <w:pStyle w:val="h31"/>
      </w:pPr>
      <w:r>
        <w:lastRenderedPageBreak/>
        <w:fldChar w:fldCharType="begin"/>
      </w:r>
      <w:r w:rsidR="0078260A">
        <w:instrText xml:space="preserve"> XE "Referred Files" </w:instrText>
      </w:r>
      <w:r>
        <w:fldChar w:fldCharType="end"/>
      </w:r>
      <w:bookmarkStart w:id="303" w:name="_Toc131416899"/>
      <w:r w:rsidR="0078260A">
        <w:t>Referred Files</w:t>
      </w:r>
      <w:bookmarkEnd w:id="303"/>
    </w:p>
    <w:p w14:paraId="2E83D5CE" w14:textId="77777777" w:rsidR="008F1C19" w:rsidRDefault="0078260A">
      <w:pPr>
        <w:pStyle w:val="p"/>
      </w:pPr>
      <w:r>
        <w:t xml:space="preserve">The Hierarchical Structure Chart has a feature that displays the referred files inline. An expandable icon called </w:t>
      </w:r>
      <w:r>
        <w:rPr>
          <w:rStyle w:val="b"/>
        </w:rPr>
        <w:t>Referred Files</w:t>
      </w:r>
      <w:r>
        <w:t xml:space="preserve"> is available in each box. Click on the icon preceding </w:t>
      </w:r>
      <w:r>
        <w:rPr>
          <w:rStyle w:val="b"/>
        </w:rPr>
        <w:t>Referred Files</w:t>
      </w:r>
      <w:r>
        <w:t xml:space="preserve"> in the screen below.</w:t>
      </w:r>
    </w:p>
    <w:p w14:paraId="12AE15B5" w14:textId="77777777" w:rsidR="008F1C19" w:rsidRDefault="00FB1154">
      <w:pPr>
        <w:pStyle w:val="figure"/>
      </w:pPr>
      <w:r>
        <w:rPr>
          <w:noProof/>
        </w:rPr>
        <w:drawing>
          <wp:inline distT="0" distB="0" distL="0" distR="0" wp14:anchorId="0A4D6EFC" wp14:editId="57A779AF">
            <wp:extent cx="5449570" cy="3225800"/>
            <wp:effectExtent l="38100" t="38100" r="17780" b="12700"/>
            <wp:docPr id="479"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preferRelativeResize="0">
                      <a:picLocks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5449570" cy="3225800"/>
                    </a:xfrm>
                    <a:prstGeom prst="rect">
                      <a:avLst/>
                    </a:prstGeom>
                    <a:noFill/>
                    <a:ln w="23495" cmpd="sng">
                      <a:solidFill>
                        <a:srgbClr val="808080"/>
                      </a:solidFill>
                      <a:miter lim="800000"/>
                      <a:headEnd/>
                      <a:tailEnd/>
                    </a:ln>
                    <a:effectLst/>
                  </pic:spPr>
                </pic:pic>
              </a:graphicData>
            </a:graphic>
          </wp:inline>
        </w:drawing>
      </w:r>
    </w:p>
    <w:p w14:paraId="3B837A60" w14:textId="77777777" w:rsidR="008F1C19" w:rsidRDefault="0078260A">
      <w:pPr>
        <w:pStyle w:val="figcaption"/>
      </w:pPr>
      <w:r>
        <w:t xml:space="preserve"> </w:t>
      </w:r>
      <w:r>
        <w:rPr>
          <w:rStyle w:val="conditionalText"/>
        </w:rPr>
        <w:t>Fig. 6.4.5 –</w:t>
      </w:r>
      <w:r>
        <w:t xml:space="preserve"> Referred Files</w:t>
      </w:r>
    </w:p>
    <w:p w14:paraId="3DFA8280" w14:textId="77777777" w:rsidR="008F1C19" w:rsidRDefault="0078260A">
      <w:pPr>
        <w:pStyle w:val="p"/>
      </w:pPr>
      <w:r>
        <w:t xml:space="preserve">The box will expand to display the files referred to by </w:t>
      </w:r>
      <w:r>
        <w:rPr>
          <w:rStyle w:val="b"/>
        </w:rPr>
        <w:t>OE001</w:t>
      </w:r>
      <w:r>
        <w:t>. The color-coded geometric shape before the file name indicates the file type.</w:t>
      </w:r>
    </w:p>
    <w:p w14:paraId="4E6D493B" w14:textId="77777777" w:rsidR="008F1C19" w:rsidRDefault="00FB1154">
      <w:pPr>
        <w:pStyle w:val="figure"/>
      </w:pPr>
      <w:r>
        <w:rPr>
          <w:noProof/>
        </w:rPr>
        <w:lastRenderedPageBreak/>
        <w:drawing>
          <wp:inline distT="0" distB="0" distL="0" distR="0" wp14:anchorId="4EF41AFF" wp14:editId="05BC7C1C">
            <wp:extent cx="5449570" cy="3343275"/>
            <wp:effectExtent l="38100" t="38100" r="17780" b="28575"/>
            <wp:docPr id="480"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preferRelativeResize="0">
                      <a:picLocks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449570" cy="3343275"/>
                    </a:xfrm>
                    <a:prstGeom prst="rect">
                      <a:avLst/>
                    </a:prstGeom>
                    <a:noFill/>
                    <a:ln w="23495" cmpd="sng">
                      <a:solidFill>
                        <a:srgbClr val="808080"/>
                      </a:solidFill>
                      <a:miter lim="800000"/>
                      <a:headEnd/>
                      <a:tailEnd/>
                    </a:ln>
                    <a:effectLst/>
                  </pic:spPr>
                </pic:pic>
              </a:graphicData>
            </a:graphic>
          </wp:inline>
        </w:drawing>
      </w:r>
    </w:p>
    <w:p w14:paraId="519F4961" w14:textId="77777777" w:rsidR="008F1C19" w:rsidRDefault="0078260A">
      <w:pPr>
        <w:pStyle w:val="figcaption"/>
      </w:pPr>
      <w:r>
        <w:t xml:space="preserve"> </w:t>
      </w:r>
      <w:r>
        <w:rPr>
          <w:rStyle w:val="conditionalText"/>
        </w:rPr>
        <w:t>Fig. 6.4.6 –</w:t>
      </w:r>
      <w:r>
        <w:t xml:space="preserve"> Referred Files – Expanded</w:t>
      </w:r>
    </w:p>
    <w:p w14:paraId="66CEEC1F" w14:textId="77777777" w:rsidR="008F1C19" w:rsidRDefault="008F1C19">
      <w:pPr>
        <w:pStyle w:val="pageBreak"/>
      </w:pPr>
    </w:p>
    <w:p w14:paraId="2B4551F5" w14:textId="77777777" w:rsidR="008F1C19" w:rsidRDefault="0078260A">
      <w:pPr>
        <w:pStyle w:val="h31"/>
      </w:pPr>
      <w:bookmarkStart w:id="304" w:name="_Toc131416900"/>
      <w:r>
        <w:lastRenderedPageBreak/>
        <w:t>Show Root Node</w:t>
      </w:r>
      <w:bookmarkEnd w:id="304"/>
    </w:p>
    <w:p w14:paraId="1D65DEAD" w14:textId="77777777" w:rsidR="008F1C19" w:rsidRDefault="0078260A">
      <w:pPr>
        <w:pStyle w:val="p"/>
      </w:pPr>
      <w:r>
        <w:t xml:space="preserve">Click the </w:t>
      </w:r>
      <w:r>
        <w:rPr>
          <w:rStyle w:val="b"/>
        </w:rPr>
        <w:t>Show Root Node</w:t>
      </w:r>
      <w:r>
        <w:t xml:space="preserve"> icon to display the root node:</w:t>
      </w:r>
    </w:p>
    <w:p w14:paraId="681C4EF0" w14:textId="77777777" w:rsidR="008F1C19" w:rsidRDefault="00FB1154">
      <w:pPr>
        <w:pStyle w:val="figure"/>
      </w:pPr>
      <w:r>
        <w:rPr>
          <w:noProof/>
        </w:rPr>
        <w:drawing>
          <wp:inline distT="0" distB="0" distL="0" distR="0" wp14:anchorId="2AF1FEFD" wp14:editId="20CFE7F5">
            <wp:extent cx="5369560" cy="2940685"/>
            <wp:effectExtent l="38100" t="38100" r="21590" b="12065"/>
            <wp:docPr id="481"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preferRelativeResize="0">
                      <a:picLocks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369560" cy="2940685"/>
                    </a:xfrm>
                    <a:prstGeom prst="rect">
                      <a:avLst/>
                    </a:prstGeom>
                    <a:noFill/>
                    <a:ln w="23495" cmpd="sng">
                      <a:solidFill>
                        <a:srgbClr val="808080"/>
                      </a:solidFill>
                      <a:miter lim="800000"/>
                      <a:headEnd/>
                      <a:tailEnd/>
                    </a:ln>
                    <a:effectLst/>
                  </pic:spPr>
                </pic:pic>
              </a:graphicData>
            </a:graphic>
          </wp:inline>
        </w:drawing>
      </w:r>
    </w:p>
    <w:p w14:paraId="210D40F4" w14:textId="77777777" w:rsidR="008F1C19" w:rsidRDefault="0078260A">
      <w:pPr>
        <w:pStyle w:val="figcaption"/>
      </w:pPr>
      <w:r>
        <w:t xml:space="preserve"> </w:t>
      </w:r>
      <w:r>
        <w:rPr>
          <w:rStyle w:val="conditionalText"/>
        </w:rPr>
        <w:t>Fig. 6.4.7 –</w:t>
      </w:r>
      <w:r>
        <w:t xml:space="preserve"> Show Root Node icon</w:t>
      </w:r>
    </w:p>
    <w:p w14:paraId="14819C79" w14:textId="77777777" w:rsidR="008F1C19" w:rsidRDefault="008F1C19">
      <w:pPr>
        <w:pStyle w:val="pageBreak"/>
      </w:pPr>
    </w:p>
    <w:p w14:paraId="4B5C7A8A" w14:textId="77777777" w:rsidR="008F1C19" w:rsidRDefault="00FD3CB4">
      <w:pPr>
        <w:pStyle w:val="h31"/>
      </w:pPr>
      <w:r>
        <w:lastRenderedPageBreak/>
        <w:fldChar w:fldCharType="begin"/>
      </w:r>
      <w:r w:rsidR="0078260A">
        <w:instrText xml:space="preserve"> XE "Legend" </w:instrText>
      </w:r>
      <w:r>
        <w:fldChar w:fldCharType="end"/>
      </w:r>
      <w:bookmarkStart w:id="305" w:name="_Toc131416901"/>
      <w:r w:rsidR="0078260A">
        <w:t>Legend icon</w:t>
      </w:r>
      <w:bookmarkEnd w:id="305"/>
    </w:p>
    <w:p w14:paraId="35D5DCE5" w14:textId="77777777" w:rsidR="008F1C19" w:rsidRDefault="0078260A">
      <w:pPr>
        <w:pStyle w:val="p"/>
      </w:pPr>
      <w:r>
        <w:t xml:space="preserve">The </w:t>
      </w:r>
      <w:r>
        <w:rPr>
          <w:rStyle w:val="b"/>
        </w:rPr>
        <w:t>Legend</w:t>
      </w:r>
      <w:r>
        <w:t xml:space="preserve"> icon on the toolbar displays details of the color scheme used by the Hierarchical SCD. The colors help in establishing the reference and association of specific objects. Click the </w:t>
      </w:r>
      <w:r>
        <w:rPr>
          <w:rStyle w:val="b"/>
        </w:rPr>
        <w:t>Legend</w:t>
      </w:r>
      <w:r>
        <w:t xml:space="preserve"> icon, as shown below:</w:t>
      </w:r>
    </w:p>
    <w:p w14:paraId="68881215" w14:textId="77777777" w:rsidR="008F1C19" w:rsidRDefault="00FB1154">
      <w:pPr>
        <w:pStyle w:val="figure"/>
      </w:pPr>
      <w:r>
        <w:rPr>
          <w:noProof/>
        </w:rPr>
        <w:drawing>
          <wp:inline distT="0" distB="0" distL="0" distR="0" wp14:anchorId="630276BF" wp14:editId="709267EF">
            <wp:extent cx="5361940" cy="2955290"/>
            <wp:effectExtent l="38100" t="38100" r="10160" b="16510"/>
            <wp:docPr id="482"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preferRelativeResize="0">
                      <a:picLocks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361940" cy="2955290"/>
                    </a:xfrm>
                    <a:prstGeom prst="rect">
                      <a:avLst/>
                    </a:prstGeom>
                    <a:noFill/>
                    <a:ln w="23495" cmpd="sng">
                      <a:solidFill>
                        <a:srgbClr val="808080"/>
                      </a:solidFill>
                      <a:miter lim="800000"/>
                      <a:headEnd/>
                      <a:tailEnd/>
                    </a:ln>
                    <a:effectLst/>
                  </pic:spPr>
                </pic:pic>
              </a:graphicData>
            </a:graphic>
          </wp:inline>
        </w:drawing>
      </w:r>
    </w:p>
    <w:p w14:paraId="472AA81D" w14:textId="77777777" w:rsidR="008F1C19" w:rsidRDefault="0078260A">
      <w:pPr>
        <w:pStyle w:val="figcaption"/>
      </w:pPr>
      <w:r>
        <w:t xml:space="preserve"> </w:t>
      </w:r>
      <w:r>
        <w:rPr>
          <w:rStyle w:val="conditionalText"/>
        </w:rPr>
        <w:t>Fig. 6.4.8 –</w:t>
      </w:r>
      <w:r>
        <w:t xml:space="preserve"> Legend icon</w:t>
      </w:r>
    </w:p>
    <w:p w14:paraId="4A803D5F" w14:textId="77777777" w:rsidR="008F1C19" w:rsidRDefault="0078260A">
      <w:pPr>
        <w:pStyle w:val="p"/>
      </w:pPr>
      <w:r>
        <w:t>The following screen shows the expanded view of the Legend:</w:t>
      </w:r>
    </w:p>
    <w:p w14:paraId="34BF4160" w14:textId="77777777" w:rsidR="008F1C19" w:rsidRDefault="00FB1154">
      <w:pPr>
        <w:pStyle w:val="figure"/>
      </w:pPr>
      <w:r>
        <w:rPr>
          <w:noProof/>
        </w:rPr>
        <w:drawing>
          <wp:inline distT="0" distB="0" distL="0" distR="0" wp14:anchorId="3BAA20E7" wp14:editId="08BD191C">
            <wp:extent cx="5369560" cy="2933700"/>
            <wp:effectExtent l="38100" t="38100" r="21590" b="19050"/>
            <wp:docPr id="48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preferRelativeResize="0">
                      <a:picLocks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369560" cy="2933700"/>
                    </a:xfrm>
                    <a:prstGeom prst="rect">
                      <a:avLst/>
                    </a:prstGeom>
                    <a:noFill/>
                    <a:ln w="23495" cmpd="sng">
                      <a:solidFill>
                        <a:srgbClr val="808080"/>
                      </a:solidFill>
                      <a:miter lim="800000"/>
                      <a:headEnd/>
                      <a:tailEnd/>
                    </a:ln>
                    <a:effectLst/>
                  </pic:spPr>
                </pic:pic>
              </a:graphicData>
            </a:graphic>
          </wp:inline>
        </w:drawing>
      </w:r>
    </w:p>
    <w:p w14:paraId="283BCDE1" w14:textId="77777777" w:rsidR="008F1C19" w:rsidRDefault="0078260A">
      <w:pPr>
        <w:pStyle w:val="figcaption"/>
      </w:pPr>
      <w:r>
        <w:t xml:space="preserve"> </w:t>
      </w:r>
      <w:r>
        <w:rPr>
          <w:rStyle w:val="conditionalText"/>
        </w:rPr>
        <w:t>Fig. 6.4.9 –</w:t>
      </w:r>
      <w:r>
        <w:t xml:space="preserve"> Legend expanded</w:t>
      </w:r>
    </w:p>
    <w:p w14:paraId="1955E797" w14:textId="77777777" w:rsidR="008F1C19" w:rsidRDefault="0078260A">
      <w:pPr>
        <w:pStyle w:val="p"/>
      </w:pPr>
      <w:r>
        <w:t>The description of the HSC Legend is as follows:</w:t>
      </w:r>
    </w:p>
    <w:p w14:paraId="0FA23DD6" w14:textId="77777777" w:rsidR="008F1C19" w:rsidRDefault="0078260A">
      <w:pPr>
        <w:pStyle w:val="li"/>
        <w:numPr>
          <w:ilvl w:val="0"/>
          <w:numId w:val="163"/>
        </w:numPr>
        <w:ind w:left="600"/>
      </w:pPr>
      <w:r>
        <w:rPr>
          <w:color w:val="000000"/>
        </w:rPr>
        <w:lastRenderedPageBreak/>
        <w:t>Update – This depicts the program that updates a file.</w:t>
      </w:r>
    </w:p>
    <w:p w14:paraId="5E2AF423" w14:textId="77777777" w:rsidR="008F1C19" w:rsidRDefault="0078260A">
      <w:pPr>
        <w:pStyle w:val="li"/>
        <w:numPr>
          <w:ilvl w:val="0"/>
          <w:numId w:val="163"/>
        </w:numPr>
        <w:ind w:left="600"/>
      </w:pPr>
      <w:r>
        <w:rPr>
          <w:color w:val="000000"/>
        </w:rPr>
        <w:t>Display – This depicts the program that uses a Display file.</w:t>
      </w:r>
    </w:p>
    <w:p w14:paraId="30E4C1CD" w14:textId="77777777" w:rsidR="008F1C19" w:rsidRDefault="0078260A">
      <w:pPr>
        <w:pStyle w:val="li"/>
        <w:numPr>
          <w:ilvl w:val="0"/>
          <w:numId w:val="163"/>
        </w:numPr>
        <w:ind w:left="600"/>
      </w:pPr>
      <w:r>
        <w:rPr>
          <w:color w:val="000000"/>
        </w:rPr>
        <w:t>Print – This depicts the program that uses a Print file.</w:t>
      </w:r>
    </w:p>
    <w:p w14:paraId="52EB9C34" w14:textId="77777777" w:rsidR="008F1C19" w:rsidRDefault="0078260A">
      <w:pPr>
        <w:pStyle w:val="li"/>
        <w:numPr>
          <w:ilvl w:val="0"/>
          <w:numId w:val="163"/>
        </w:numPr>
        <w:ind w:left="600"/>
      </w:pPr>
      <w:r>
        <w:rPr>
          <w:color w:val="000000"/>
        </w:rPr>
        <w:t>Input – This depicts the program that uses an Input file.</w:t>
      </w:r>
    </w:p>
    <w:p w14:paraId="33D462B7" w14:textId="77777777" w:rsidR="008F1C19" w:rsidRDefault="0078260A">
      <w:pPr>
        <w:pStyle w:val="li"/>
        <w:numPr>
          <w:ilvl w:val="0"/>
          <w:numId w:val="163"/>
        </w:numPr>
        <w:ind w:left="600"/>
      </w:pPr>
      <w:r>
        <w:rPr>
          <w:color w:val="000000"/>
        </w:rPr>
        <w:t>Output – This depicts the program that writes to a file.</w:t>
      </w:r>
    </w:p>
    <w:p w14:paraId="75DBC890" w14:textId="77777777" w:rsidR="008F1C19" w:rsidRDefault="0078260A">
      <w:pPr>
        <w:pStyle w:val="li"/>
        <w:numPr>
          <w:ilvl w:val="0"/>
          <w:numId w:val="163"/>
        </w:numPr>
        <w:ind w:left="600"/>
      </w:pPr>
      <w:r>
        <w:rPr>
          <w:color w:val="000000"/>
        </w:rPr>
        <w:t>Command – This simply depicts a Command.</w:t>
      </w:r>
    </w:p>
    <w:p w14:paraId="0BAA4476" w14:textId="77777777" w:rsidR="008F1C19" w:rsidRDefault="0078260A">
      <w:pPr>
        <w:pStyle w:val="li"/>
        <w:numPr>
          <w:ilvl w:val="0"/>
          <w:numId w:val="163"/>
        </w:numPr>
        <w:ind w:left="600"/>
      </w:pPr>
      <w:r>
        <w:rPr>
          <w:color w:val="000000"/>
        </w:rPr>
        <w:t>Others – This refers to the Programs where they are referring to a file which is not Update/Display/Print/Input/Output.</w:t>
      </w:r>
    </w:p>
    <w:p w14:paraId="1E1117FE" w14:textId="77777777" w:rsidR="008F1C19" w:rsidRDefault="00FD3CB4">
      <w:pPr>
        <w:pStyle w:val="li"/>
        <w:numPr>
          <w:ilvl w:val="0"/>
          <w:numId w:val="163"/>
        </w:numPr>
        <w:ind w:left="600"/>
      </w:pPr>
      <w:r>
        <w:fldChar w:fldCharType="begin"/>
      </w:r>
      <w:r w:rsidR="0078260A">
        <w:instrText xml:space="preserve"> XE "Synon" </w:instrText>
      </w:r>
      <w:r>
        <w:fldChar w:fldCharType="end"/>
      </w:r>
      <w:r w:rsidR="0078260A">
        <w:rPr>
          <w:color w:val="000000"/>
        </w:rPr>
        <w:t>Internal Routine – This refers to the Synon-specific routines.</w:t>
      </w:r>
    </w:p>
    <w:p w14:paraId="10D23CCC" w14:textId="77777777" w:rsidR="008F1C19" w:rsidRDefault="0078260A">
      <w:pPr>
        <w:pStyle w:val="li"/>
        <w:numPr>
          <w:ilvl w:val="0"/>
          <w:numId w:val="163"/>
        </w:numPr>
        <w:ind w:left="600"/>
      </w:pPr>
      <w:r>
        <w:rPr>
          <w:color w:val="000000"/>
        </w:rPr>
        <w:t>Indeterminate – This depicts the programs where the usage cannot be programmatically determined.</w:t>
      </w:r>
    </w:p>
    <w:p w14:paraId="6C73298F" w14:textId="77777777" w:rsidR="008F1C19" w:rsidRDefault="0078260A">
      <w:pPr>
        <w:pStyle w:val="li"/>
        <w:numPr>
          <w:ilvl w:val="0"/>
          <w:numId w:val="163"/>
        </w:numPr>
        <w:ind w:left="600"/>
      </w:pPr>
      <w:r>
        <w:rPr>
          <w:color w:val="000000"/>
        </w:rPr>
        <w:t>Trigger – This depicts the program which is a Trigger.</w:t>
      </w:r>
    </w:p>
    <w:p w14:paraId="190E4FC8" w14:textId="77777777" w:rsidR="008F1C19" w:rsidRDefault="0078260A">
      <w:pPr>
        <w:pStyle w:val="li"/>
        <w:numPr>
          <w:ilvl w:val="0"/>
          <w:numId w:val="163"/>
        </w:numPr>
        <w:ind w:left="600"/>
      </w:pPr>
      <w:r>
        <w:rPr>
          <w:color w:val="000000"/>
        </w:rPr>
        <w:t>Module – This depicts the program which is a Module.</w:t>
      </w:r>
    </w:p>
    <w:p w14:paraId="551776CF" w14:textId="77777777" w:rsidR="008F1C19" w:rsidRDefault="008F1C19">
      <w:pPr>
        <w:pStyle w:val="pageBreak"/>
      </w:pPr>
      <w:bookmarkStart w:id="306" w:name="_Ref573661250"/>
    </w:p>
    <w:bookmarkEnd w:id="306"/>
    <w:p w14:paraId="0035C429" w14:textId="77777777" w:rsidR="008F1C19" w:rsidRDefault="00FD3CB4">
      <w:pPr>
        <w:pStyle w:val="h21"/>
      </w:pPr>
      <w:r>
        <w:lastRenderedPageBreak/>
        <w:fldChar w:fldCharType="begin"/>
      </w:r>
      <w:r w:rsidR="0078260A">
        <w:instrText xml:space="preserve"> XE "Inverted Structure Chart" </w:instrText>
      </w:r>
      <w:r>
        <w:fldChar w:fldCharType="end"/>
      </w:r>
      <w:bookmarkStart w:id="307" w:name="_Toc131416902"/>
      <w:r w:rsidR="0078260A">
        <w:t>Inverted Structure Chart</w:t>
      </w:r>
      <w:bookmarkEnd w:id="307"/>
    </w:p>
    <w:p w14:paraId="29B30E05" w14:textId="77777777" w:rsidR="008F1C19" w:rsidRDefault="00FD3CB4">
      <w:pPr>
        <w:pStyle w:val="p"/>
      </w:pPr>
      <w:r>
        <w:fldChar w:fldCharType="begin"/>
      </w:r>
      <w:r w:rsidR="0078260A">
        <w:instrText xml:space="preserve"> XE "Calling Programs" </w:instrText>
      </w:r>
      <w:r>
        <w:fldChar w:fldCharType="end"/>
      </w:r>
      <w:r>
        <w:fldChar w:fldCharType="begin"/>
      </w:r>
      <w:r w:rsidR="0078260A">
        <w:instrText xml:space="preserve"> XE "Called Programs" </w:instrText>
      </w:r>
      <w:r>
        <w:fldChar w:fldCharType="end"/>
      </w:r>
      <w:r w:rsidR="0078260A">
        <w:t xml:space="preserve">The Inverted Structure Chart depicts the reverse order of the calling programs. In other words, it tracks down the backward movement of how a specific program gets called. It shows the immediate calling programs that may be the same for the other called programs. In the screenshot below, </w:t>
      </w:r>
      <w:r w:rsidR="0078260A">
        <w:rPr>
          <w:rStyle w:val="b"/>
        </w:rPr>
        <w:t>XCMMENU</w:t>
      </w:r>
      <w:r w:rsidR="0078260A">
        <w:t xml:space="preserve"> program is calling for both </w:t>
      </w:r>
      <w:r w:rsidR="0078260A">
        <w:rPr>
          <w:rStyle w:val="b"/>
        </w:rPr>
        <w:t>WWCUSF</w:t>
      </w:r>
      <w:r w:rsidR="0078260A">
        <w:t xml:space="preserve"> and </w:t>
      </w:r>
      <w:r w:rsidR="0078260A">
        <w:rPr>
          <w:rStyle w:val="b"/>
        </w:rPr>
        <w:t>CUSFMAINTC</w:t>
      </w:r>
      <w:r w:rsidR="0078260A">
        <w:t xml:space="preserve"> along with the main called program, </w:t>
      </w:r>
      <w:r w:rsidR="0078260A">
        <w:rPr>
          <w:rStyle w:val="b"/>
        </w:rPr>
        <w:t>CUSFMAINT</w:t>
      </w:r>
      <w:r w:rsidR="0078260A">
        <w:t>.</w:t>
      </w:r>
    </w:p>
    <w:p w14:paraId="552DA757" w14:textId="77777777" w:rsidR="008F1C19" w:rsidRDefault="00FB1154">
      <w:pPr>
        <w:pStyle w:val="figure"/>
      </w:pPr>
      <w:r>
        <w:rPr>
          <w:noProof/>
        </w:rPr>
        <w:drawing>
          <wp:inline distT="0" distB="0" distL="0" distR="0" wp14:anchorId="5978FCD2" wp14:editId="1187E03B">
            <wp:extent cx="5449570" cy="1390015"/>
            <wp:effectExtent l="38100" t="38100" r="17780" b="19685"/>
            <wp:docPr id="484"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preferRelativeResize="0">
                      <a:picLocks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5449570" cy="1390015"/>
                    </a:xfrm>
                    <a:prstGeom prst="rect">
                      <a:avLst/>
                    </a:prstGeom>
                    <a:noFill/>
                    <a:ln w="23495" cmpd="sng">
                      <a:solidFill>
                        <a:srgbClr val="808080"/>
                      </a:solidFill>
                      <a:miter lim="800000"/>
                      <a:headEnd/>
                      <a:tailEnd/>
                    </a:ln>
                    <a:effectLst/>
                  </pic:spPr>
                </pic:pic>
              </a:graphicData>
            </a:graphic>
          </wp:inline>
        </w:drawing>
      </w:r>
    </w:p>
    <w:p w14:paraId="53798E72" w14:textId="77777777" w:rsidR="008F1C19" w:rsidRDefault="0078260A">
      <w:pPr>
        <w:pStyle w:val="figcaption"/>
      </w:pPr>
      <w:r>
        <w:t xml:space="preserve"> Fig. 6.5.1 – Inverted Structure Chart</w:t>
      </w:r>
    </w:p>
    <w:p w14:paraId="795A7D15" w14:textId="77777777" w:rsidR="008F1C19" w:rsidRDefault="008F1C19">
      <w:pPr>
        <w:pStyle w:val="pageBreak"/>
      </w:pPr>
    </w:p>
    <w:p w14:paraId="1F7D8E62" w14:textId="77777777" w:rsidR="008F1C19" w:rsidRDefault="00FD3CB4">
      <w:pPr>
        <w:pStyle w:val="h31"/>
      </w:pPr>
      <w:r>
        <w:lastRenderedPageBreak/>
        <w:fldChar w:fldCharType="begin"/>
      </w:r>
      <w:r w:rsidR="0078260A">
        <w:instrText xml:space="preserve"> XE "Legend" </w:instrText>
      </w:r>
      <w:r>
        <w:fldChar w:fldCharType="end"/>
      </w:r>
      <w:bookmarkStart w:id="308" w:name="_Toc131416903"/>
      <w:r w:rsidR="0078260A">
        <w:t>Legend</w:t>
      </w:r>
      <w:bookmarkEnd w:id="308"/>
    </w:p>
    <w:p w14:paraId="2ECC13E7" w14:textId="77777777" w:rsidR="008F1C19" w:rsidRDefault="0078260A">
      <w:pPr>
        <w:pStyle w:val="p"/>
      </w:pPr>
      <w:r>
        <w:t xml:space="preserve">The image and the description of the </w:t>
      </w:r>
      <w:r>
        <w:rPr>
          <w:rStyle w:val="b"/>
        </w:rPr>
        <w:t>Inverted Structure Chart</w:t>
      </w:r>
      <w:r>
        <w:t xml:space="preserve"> Legend are as follows:</w:t>
      </w:r>
    </w:p>
    <w:p w14:paraId="662457A3" w14:textId="77777777" w:rsidR="008F1C19" w:rsidRDefault="00FB1154">
      <w:pPr>
        <w:pStyle w:val="figure"/>
      </w:pPr>
      <w:r>
        <w:rPr>
          <w:noProof/>
        </w:rPr>
        <w:drawing>
          <wp:inline distT="0" distB="0" distL="0" distR="0" wp14:anchorId="24B1E60A" wp14:editId="57D2E6B9">
            <wp:extent cx="5449570" cy="2670175"/>
            <wp:effectExtent l="38100" t="38100" r="17780" b="15875"/>
            <wp:docPr id="485"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preferRelativeResize="0">
                      <a:picLocks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5449570" cy="2670175"/>
                    </a:xfrm>
                    <a:prstGeom prst="rect">
                      <a:avLst/>
                    </a:prstGeom>
                    <a:noFill/>
                    <a:ln w="23495" cmpd="sng">
                      <a:solidFill>
                        <a:srgbClr val="808080"/>
                      </a:solidFill>
                      <a:miter lim="800000"/>
                      <a:headEnd/>
                      <a:tailEnd/>
                    </a:ln>
                    <a:effectLst/>
                  </pic:spPr>
                </pic:pic>
              </a:graphicData>
            </a:graphic>
          </wp:inline>
        </w:drawing>
      </w:r>
    </w:p>
    <w:p w14:paraId="1B42F670" w14:textId="77777777" w:rsidR="008F1C19" w:rsidRDefault="0078260A">
      <w:pPr>
        <w:pStyle w:val="figcaption"/>
      </w:pPr>
      <w:r>
        <w:t xml:space="preserve"> Fig. 6.5.2 – Legend</w:t>
      </w:r>
    </w:p>
    <w:p w14:paraId="72F4E194" w14:textId="77777777" w:rsidR="008F1C19" w:rsidRDefault="0078260A">
      <w:pPr>
        <w:pStyle w:val="li"/>
        <w:numPr>
          <w:ilvl w:val="0"/>
          <w:numId w:val="164"/>
        </w:numPr>
        <w:ind w:left="600"/>
      </w:pPr>
      <w:r>
        <w:rPr>
          <w:color w:val="000000"/>
        </w:rPr>
        <w:t>Update – This depicts the program that updates a file.</w:t>
      </w:r>
    </w:p>
    <w:p w14:paraId="377EE221" w14:textId="77777777" w:rsidR="008F1C19" w:rsidRDefault="0078260A">
      <w:pPr>
        <w:pStyle w:val="li"/>
        <w:numPr>
          <w:ilvl w:val="0"/>
          <w:numId w:val="164"/>
        </w:numPr>
        <w:ind w:left="600"/>
      </w:pPr>
      <w:r>
        <w:rPr>
          <w:color w:val="000000"/>
        </w:rPr>
        <w:t>Display – This depicts the program that uses a Display file.</w:t>
      </w:r>
    </w:p>
    <w:p w14:paraId="19B5CD1B" w14:textId="77777777" w:rsidR="008F1C19" w:rsidRDefault="00FD3CB4">
      <w:pPr>
        <w:pStyle w:val="li"/>
        <w:numPr>
          <w:ilvl w:val="0"/>
          <w:numId w:val="164"/>
        </w:numPr>
        <w:ind w:left="600"/>
      </w:pPr>
      <w:r>
        <w:fldChar w:fldCharType="begin"/>
      </w:r>
      <w:r w:rsidR="0078260A">
        <w:instrText xml:space="preserve"> XE "Print" </w:instrText>
      </w:r>
      <w:r>
        <w:fldChar w:fldCharType="end"/>
      </w:r>
      <w:r w:rsidR="0078260A">
        <w:rPr>
          <w:color w:val="000000"/>
        </w:rPr>
        <w:t>Print – This depicts the program that uses a Print file.</w:t>
      </w:r>
    </w:p>
    <w:p w14:paraId="6E8A325D" w14:textId="77777777" w:rsidR="008F1C19" w:rsidRDefault="0078260A">
      <w:pPr>
        <w:pStyle w:val="li"/>
        <w:numPr>
          <w:ilvl w:val="0"/>
          <w:numId w:val="164"/>
        </w:numPr>
        <w:ind w:left="600"/>
      </w:pPr>
      <w:r>
        <w:rPr>
          <w:color w:val="000000"/>
        </w:rPr>
        <w:t>Input – This depicts the program that uses an Input file.</w:t>
      </w:r>
    </w:p>
    <w:p w14:paraId="46BB0468" w14:textId="77777777" w:rsidR="008F1C19" w:rsidRDefault="0078260A">
      <w:pPr>
        <w:pStyle w:val="li"/>
        <w:numPr>
          <w:ilvl w:val="0"/>
          <w:numId w:val="164"/>
        </w:numPr>
        <w:ind w:left="600"/>
      </w:pPr>
      <w:r>
        <w:rPr>
          <w:color w:val="000000"/>
        </w:rPr>
        <w:t>Output – This depicts the program that writes to a file.</w:t>
      </w:r>
    </w:p>
    <w:p w14:paraId="0FA4F5E8" w14:textId="77777777" w:rsidR="008F1C19" w:rsidRDefault="0078260A">
      <w:pPr>
        <w:pStyle w:val="li"/>
        <w:numPr>
          <w:ilvl w:val="0"/>
          <w:numId w:val="164"/>
        </w:numPr>
        <w:ind w:left="600"/>
      </w:pPr>
      <w:r>
        <w:rPr>
          <w:color w:val="000000"/>
        </w:rPr>
        <w:t>Command – This simply depicts a Command.</w:t>
      </w:r>
    </w:p>
    <w:p w14:paraId="467A7CE1" w14:textId="77777777" w:rsidR="008F1C19" w:rsidRDefault="0078260A">
      <w:pPr>
        <w:pStyle w:val="li"/>
        <w:numPr>
          <w:ilvl w:val="0"/>
          <w:numId w:val="164"/>
        </w:numPr>
        <w:ind w:left="600"/>
      </w:pPr>
      <w:r>
        <w:rPr>
          <w:color w:val="000000"/>
        </w:rPr>
        <w:t>Others – This refers to the Programs where they are referring to a file which is not Update/Display/Print/Input/Output.</w:t>
      </w:r>
    </w:p>
    <w:p w14:paraId="64159509" w14:textId="77777777" w:rsidR="008F1C19" w:rsidRDefault="00FD3CB4">
      <w:pPr>
        <w:pStyle w:val="li"/>
        <w:numPr>
          <w:ilvl w:val="0"/>
          <w:numId w:val="164"/>
        </w:numPr>
        <w:ind w:left="600"/>
      </w:pPr>
      <w:r>
        <w:fldChar w:fldCharType="begin"/>
      </w:r>
      <w:r w:rsidR="0078260A">
        <w:instrText xml:space="preserve"> XE "Synon" </w:instrText>
      </w:r>
      <w:r>
        <w:fldChar w:fldCharType="end"/>
      </w:r>
      <w:r w:rsidR="0078260A">
        <w:rPr>
          <w:color w:val="000000"/>
        </w:rPr>
        <w:t>Internal Routine – This refers to the Synon-specific routines.</w:t>
      </w:r>
    </w:p>
    <w:p w14:paraId="2B03572F" w14:textId="77777777" w:rsidR="008F1C19" w:rsidRDefault="0078260A">
      <w:pPr>
        <w:pStyle w:val="li"/>
        <w:numPr>
          <w:ilvl w:val="0"/>
          <w:numId w:val="164"/>
        </w:numPr>
        <w:ind w:left="600"/>
      </w:pPr>
      <w:r>
        <w:rPr>
          <w:color w:val="000000"/>
        </w:rPr>
        <w:t>Indeterminate – This depicts the programs where the usage cannot be programmatically determined.</w:t>
      </w:r>
    </w:p>
    <w:p w14:paraId="3A34628B" w14:textId="77777777" w:rsidR="008F1C19" w:rsidRDefault="0078260A">
      <w:pPr>
        <w:pStyle w:val="li"/>
        <w:numPr>
          <w:ilvl w:val="0"/>
          <w:numId w:val="164"/>
        </w:numPr>
        <w:ind w:left="600"/>
      </w:pPr>
      <w:r>
        <w:rPr>
          <w:color w:val="000000"/>
        </w:rPr>
        <w:t>Trigger – This depicts the program which is a Trigger.</w:t>
      </w:r>
    </w:p>
    <w:p w14:paraId="06B53861" w14:textId="77777777" w:rsidR="008F1C19" w:rsidRDefault="0078260A">
      <w:pPr>
        <w:pStyle w:val="li"/>
        <w:numPr>
          <w:ilvl w:val="0"/>
          <w:numId w:val="164"/>
        </w:numPr>
        <w:ind w:left="600"/>
      </w:pPr>
      <w:r>
        <w:rPr>
          <w:color w:val="000000"/>
        </w:rPr>
        <w:t>Module – This depicts the program which is a Module.</w:t>
      </w:r>
    </w:p>
    <w:p w14:paraId="71409875" w14:textId="77777777" w:rsidR="008F1C19" w:rsidRDefault="0078260A">
      <w:pPr>
        <w:pStyle w:val="p"/>
      </w:pPr>
      <w:r>
        <w:t xml:space="preserve">The Inverted Structure Chart can also be viewed as the diagrammatic representation of </w:t>
      </w:r>
      <w:r w:rsidR="00FD3CB4">
        <w:fldChar w:fldCharType="begin"/>
      </w:r>
      <w:r>
        <w:instrText xml:space="preserve"> XE "Object Where Used" </w:instrText>
      </w:r>
      <w:r w:rsidR="00FD3CB4">
        <w:fldChar w:fldCharType="end"/>
      </w:r>
      <w:r w:rsidR="00FD3CB4">
        <w:fldChar w:fldCharType="begin"/>
      </w:r>
      <w:r>
        <w:instrText xml:space="preserve"> XE "Level" </w:instrText>
      </w:r>
      <w:r w:rsidR="00FD3CB4">
        <w:fldChar w:fldCharType="end"/>
      </w:r>
      <w:r>
        <w:rPr>
          <w:rStyle w:val="b"/>
        </w:rPr>
        <w:t>Object Where Used &gt; Entry Level References</w:t>
      </w:r>
      <w:r>
        <w:t xml:space="preserve"> for a particular program. The references appear as a list in tabular form that gives the lead of the calling object. In this case, it is </w:t>
      </w:r>
      <w:r>
        <w:rPr>
          <w:rStyle w:val="b"/>
        </w:rPr>
        <w:t>XCMMENU</w:t>
      </w:r>
      <w:r>
        <w:t>, as shown in the screen below:</w:t>
      </w:r>
    </w:p>
    <w:p w14:paraId="5625BBAF" w14:textId="77777777" w:rsidR="008F1C19" w:rsidRDefault="00FB1154">
      <w:pPr>
        <w:pStyle w:val="figure"/>
      </w:pPr>
      <w:r>
        <w:rPr>
          <w:noProof/>
        </w:rPr>
        <w:lastRenderedPageBreak/>
        <w:drawing>
          <wp:inline distT="0" distB="0" distL="0" distR="0" wp14:anchorId="50EA1FEC" wp14:editId="40D77CF9">
            <wp:extent cx="5449570" cy="819150"/>
            <wp:effectExtent l="38100" t="38100" r="17780" b="19050"/>
            <wp:docPr id="486"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preferRelativeResize="0">
                      <a:picLocks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5449570" cy="819150"/>
                    </a:xfrm>
                    <a:prstGeom prst="rect">
                      <a:avLst/>
                    </a:prstGeom>
                    <a:noFill/>
                    <a:ln w="23495" cmpd="sng">
                      <a:solidFill>
                        <a:srgbClr val="808080"/>
                      </a:solidFill>
                      <a:miter lim="800000"/>
                      <a:headEnd/>
                      <a:tailEnd/>
                    </a:ln>
                    <a:effectLst/>
                  </pic:spPr>
                </pic:pic>
              </a:graphicData>
            </a:graphic>
          </wp:inline>
        </w:drawing>
      </w:r>
    </w:p>
    <w:p w14:paraId="009E1A18" w14:textId="77777777" w:rsidR="008F1C19" w:rsidRDefault="0078260A">
      <w:pPr>
        <w:pStyle w:val="figcaption"/>
      </w:pPr>
      <w:r>
        <w:t xml:space="preserve"> Fig. 6.5.3 – Entry Level References List</w:t>
      </w:r>
    </w:p>
    <w:p w14:paraId="4C5BC550" w14:textId="77777777" w:rsidR="008F1C19" w:rsidRDefault="008F1C19">
      <w:pPr>
        <w:pStyle w:val="pageBreak"/>
      </w:pPr>
      <w:bookmarkStart w:id="309" w:name="_Ref1161809286"/>
    </w:p>
    <w:bookmarkEnd w:id="309"/>
    <w:p w14:paraId="77AD698C" w14:textId="77777777" w:rsidR="008F1C19" w:rsidRDefault="00FD3CB4">
      <w:pPr>
        <w:pStyle w:val="h21"/>
      </w:pPr>
      <w:r>
        <w:lastRenderedPageBreak/>
        <w:fldChar w:fldCharType="begin"/>
      </w:r>
      <w:r w:rsidR="0078260A">
        <w:instrText xml:space="preserve"> XE "Program Structure Chart" </w:instrText>
      </w:r>
      <w:r>
        <w:fldChar w:fldCharType="end"/>
      </w:r>
      <w:r>
        <w:fldChar w:fldCharType="begin"/>
      </w:r>
      <w:r w:rsidR="0078260A">
        <w:instrText xml:space="preserve"> XE "PSC" </w:instrText>
      </w:r>
      <w:r>
        <w:fldChar w:fldCharType="end"/>
      </w:r>
      <w:bookmarkStart w:id="310" w:name="_Toc131416904"/>
      <w:r w:rsidR="0078260A">
        <w:t>Program Structure Chart/PSC</w:t>
      </w:r>
      <w:bookmarkEnd w:id="310"/>
    </w:p>
    <w:p w14:paraId="52B72335" w14:textId="77777777" w:rsidR="008F1C19" w:rsidRDefault="0078260A">
      <w:pPr>
        <w:pStyle w:val="p"/>
      </w:pPr>
      <w:r>
        <w:t>The Program Structure Chart graphically displays the sequence of calls in the program. The call operation can perform the following:</w:t>
      </w:r>
    </w:p>
    <w:p w14:paraId="56CE9220" w14:textId="77777777" w:rsidR="008F1C19" w:rsidRDefault="0078260A">
      <w:pPr>
        <w:pStyle w:val="li"/>
        <w:numPr>
          <w:ilvl w:val="0"/>
          <w:numId w:val="165"/>
        </w:numPr>
        <w:ind w:left="600"/>
      </w:pPr>
      <w:r>
        <w:rPr>
          <w:color w:val="000000"/>
        </w:rPr>
        <w:t>Execute a Subroutine</w:t>
      </w:r>
    </w:p>
    <w:p w14:paraId="4DC8C8B7" w14:textId="77777777" w:rsidR="008F1C19" w:rsidRDefault="0078260A">
      <w:pPr>
        <w:pStyle w:val="li"/>
        <w:numPr>
          <w:ilvl w:val="0"/>
          <w:numId w:val="165"/>
        </w:numPr>
        <w:ind w:left="600"/>
      </w:pPr>
      <w:r>
        <w:rPr>
          <w:color w:val="000000"/>
        </w:rPr>
        <w:t>Execute a Sub-Procedure</w:t>
      </w:r>
    </w:p>
    <w:p w14:paraId="2AC8EE52" w14:textId="77777777" w:rsidR="008F1C19" w:rsidRDefault="0078260A">
      <w:pPr>
        <w:pStyle w:val="li"/>
        <w:numPr>
          <w:ilvl w:val="0"/>
          <w:numId w:val="165"/>
        </w:numPr>
        <w:ind w:left="600"/>
      </w:pPr>
      <w:r>
        <w:rPr>
          <w:color w:val="000000"/>
        </w:rPr>
        <w:t>Execute a Program/Module/Service Program.</w:t>
      </w:r>
    </w:p>
    <w:p w14:paraId="796B9175" w14:textId="77777777" w:rsidR="008F1C19" w:rsidRDefault="00FD3CB4">
      <w:pPr>
        <w:pStyle w:val="p"/>
      </w:pPr>
      <w:r>
        <w:fldChar w:fldCharType="begin"/>
      </w:r>
      <w:r w:rsidR="0078260A">
        <w:instrText xml:space="preserve"> XE "Function Type" </w:instrText>
      </w:r>
      <w:r>
        <w:fldChar w:fldCharType="end"/>
      </w:r>
      <w:r>
        <w:fldChar w:fldCharType="begin"/>
      </w:r>
      <w:r w:rsidR="0078260A">
        <w:instrText xml:space="preserve"> XE "subroutines" </w:instrText>
      </w:r>
      <w:r>
        <w:fldChar w:fldCharType="end"/>
      </w:r>
      <w:r w:rsidR="0078260A">
        <w:t>The subroutines are displayed as small rectangles with a grey background, displaying the name of the subroutine. The object’s Function Type determines the coloring of all other boxes namely, Programs, Modules, and Service Programs.</w:t>
      </w:r>
    </w:p>
    <w:p w14:paraId="2EB83542" w14:textId="77777777" w:rsidR="008F1C19" w:rsidRDefault="0078260A">
      <w:pPr>
        <w:pStyle w:val="p"/>
      </w:pPr>
      <w:r>
        <w:t>The boxes, other than the subroutine boxes, are of the size of program element as on the Structure Chart.</w:t>
      </w:r>
    </w:p>
    <w:p w14:paraId="6BDFF346" w14:textId="77777777" w:rsidR="008F1C19" w:rsidRDefault="00FB1154">
      <w:pPr>
        <w:pStyle w:val="figure"/>
      </w:pPr>
      <w:r>
        <w:rPr>
          <w:noProof/>
        </w:rPr>
        <w:drawing>
          <wp:inline distT="0" distB="0" distL="0" distR="0" wp14:anchorId="25E226F0" wp14:editId="6FFC8DCA">
            <wp:extent cx="5259705" cy="2414270"/>
            <wp:effectExtent l="38100" t="38100" r="17145" b="24130"/>
            <wp:docPr id="487"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preferRelativeResize="0">
                      <a:picLocks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5259705" cy="2414270"/>
                    </a:xfrm>
                    <a:prstGeom prst="rect">
                      <a:avLst/>
                    </a:prstGeom>
                    <a:noFill/>
                    <a:ln w="23495" cmpd="sng">
                      <a:solidFill>
                        <a:srgbClr val="808080"/>
                      </a:solidFill>
                      <a:miter lim="800000"/>
                      <a:headEnd/>
                      <a:tailEnd/>
                    </a:ln>
                    <a:effectLst/>
                  </pic:spPr>
                </pic:pic>
              </a:graphicData>
            </a:graphic>
          </wp:inline>
        </w:drawing>
      </w:r>
    </w:p>
    <w:p w14:paraId="0984BD84" w14:textId="77777777" w:rsidR="008F1C19" w:rsidRDefault="0078260A">
      <w:pPr>
        <w:pStyle w:val="figcaption"/>
      </w:pPr>
      <w:r>
        <w:t xml:space="preserve"> Fig. 6.6.1 – Program Structure Chart</w:t>
      </w:r>
    </w:p>
    <w:p w14:paraId="446738CF" w14:textId="77777777" w:rsidR="008F1C19" w:rsidRDefault="00FD3CB4">
      <w:pPr>
        <w:pStyle w:val="p"/>
      </w:pPr>
      <w:r>
        <w:fldChar w:fldCharType="begin"/>
      </w:r>
      <w:r w:rsidR="0078260A">
        <w:instrText xml:space="preserve"> XE "SCD" </w:instrText>
      </w:r>
      <w:r>
        <w:fldChar w:fldCharType="end"/>
      </w:r>
      <w:r w:rsidR="0078260A">
        <w:t xml:space="preserve">The menu options and context menu options on the PSC work the same way as on the SCD, except for the </w:t>
      </w:r>
      <w:r>
        <w:fldChar w:fldCharType="begin"/>
      </w:r>
      <w:r w:rsidR="0078260A">
        <w:instrText xml:space="preserve"> XE "Zoom Source" </w:instrText>
      </w:r>
      <w:r>
        <w:fldChar w:fldCharType="end"/>
      </w:r>
      <w:r>
        <w:fldChar w:fldCharType="begin"/>
      </w:r>
      <w:r w:rsidR="0078260A">
        <w:instrText xml:space="preserve"> XE "SOURCE" </w:instrText>
      </w:r>
      <w:r>
        <w:fldChar w:fldCharType="end"/>
      </w:r>
      <w:r w:rsidR="0078260A">
        <w:rPr>
          <w:rStyle w:val="b"/>
        </w:rPr>
        <w:t>Zoom Source</w:t>
      </w:r>
      <w:r w:rsidR="0078260A">
        <w:t xml:space="preserve"> option.</w:t>
      </w:r>
    </w:p>
    <w:p w14:paraId="46FB3E75" w14:textId="77777777" w:rsidR="008F1C19" w:rsidRDefault="00FD3CB4">
      <w:pPr>
        <w:pStyle w:val="p"/>
      </w:pPr>
      <w:r>
        <w:fldChar w:fldCharType="begin"/>
      </w:r>
      <w:r w:rsidR="0078260A">
        <w:instrText xml:space="preserve"> XE "Synon" </w:instrText>
      </w:r>
      <w:r>
        <w:fldChar w:fldCharType="end"/>
      </w:r>
      <w:r w:rsidR="0078260A">
        <w:t xml:space="preserve">Note that in the case of Synon applications, the PSC also displays the internal routines. Refer to </w:t>
      </w:r>
      <w:hyperlink w:anchor="_Ref608347520" w:history="1">
        <w:r w:rsidR="0078260A">
          <w:rPr>
            <w:color w:val="076685"/>
            <w:u w:val="single"/>
          </w:rPr>
          <w:t>Appendix B – X2E Specific Features</w:t>
        </w:r>
      </w:hyperlink>
      <w:r w:rsidR="0078260A">
        <w:t xml:space="preserve"> for details.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1080"/>
        <w:gridCol w:w="8281"/>
      </w:tblGrid>
      <w:tr w:rsidR="008F1C19" w14:paraId="17D622DF" w14:textId="77777777">
        <w:trPr>
          <w:tblCellSpacing w:w="0" w:type="dxa"/>
        </w:trPr>
        <w:tc>
          <w:tcPr>
            <w:tcW w:w="1035" w:type="dxa"/>
            <w:shd w:val="clear" w:color="auto" w:fill="F0F7FB"/>
            <w:vAlign w:val="center"/>
          </w:tcPr>
          <w:p w14:paraId="2F97DF81" w14:textId="77777777" w:rsidR="008F1C19" w:rsidRDefault="00FB1154">
            <w:pPr>
              <w:pStyle w:val="tdTableStyle-Note-BodyB-Column1-Body1"/>
            </w:pPr>
            <w:r>
              <w:rPr>
                <w:noProof/>
              </w:rPr>
              <w:drawing>
                <wp:inline distT="0" distB="0" distL="0" distR="0" wp14:anchorId="46D87EF6" wp14:editId="7A8B7184">
                  <wp:extent cx="461010" cy="380365"/>
                  <wp:effectExtent l="0" t="0" r="0" b="0"/>
                  <wp:docPr id="48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35" w:type="dxa"/>
            <w:shd w:val="clear" w:color="auto" w:fill="F0F7FB"/>
            <w:vAlign w:val="center"/>
          </w:tcPr>
          <w:p w14:paraId="706618E6" w14:textId="77777777" w:rsidR="008F1C19" w:rsidRDefault="0078260A">
            <w:pPr>
              <w:pStyle w:val="tdTableStyle-Note-BodyA-Column1-Body1"/>
            </w:pPr>
            <w:r>
              <w:t>If there is no Main Procedure and only sub-procedures exist, then the PSC displays each sub-procedure's PSC independently, one after the other. If no sub-procedures exist, then the PSC only displays the program.</w:t>
            </w:r>
          </w:p>
        </w:tc>
      </w:tr>
    </w:tbl>
    <w:p w14:paraId="0D048D79" w14:textId="77777777" w:rsidR="008F1C19" w:rsidRDefault="008F1C19">
      <w:pPr>
        <w:pStyle w:val="pageBreak"/>
      </w:pPr>
    </w:p>
    <w:p w14:paraId="02B400E0" w14:textId="77777777" w:rsidR="008F1C19" w:rsidRDefault="00FD3CB4">
      <w:pPr>
        <w:pStyle w:val="h31"/>
      </w:pPr>
      <w:r>
        <w:lastRenderedPageBreak/>
        <w:fldChar w:fldCharType="begin"/>
      </w:r>
      <w:r w:rsidR="0078260A">
        <w:instrText xml:space="preserve"> XE "Legend" </w:instrText>
      </w:r>
      <w:r>
        <w:fldChar w:fldCharType="end"/>
      </w:r>
      <w:bookmarkStart w:id="311" w:name="_Toc131416905"/>
      <w:r w:rsidR="0078260A">
        <w:t>Legend</w:t>
      </w:r>
      <w:bookmarkEnd w:id="311"/>
    </w:p>
    <w:p w14:paraId="4E924167" w14:textId="77777777" w:rsidR="008F1C19" w:rsidRDefault="00FB1154">
      <w:pPr>
        <w:pStyle w:val="figure"/>
      </w:pPr>
      <w:r>
        <w:rPr>
          <w:noProof/>
        </w:rPr>
        <w:drawing>
          <wp:inline distT="0" distB="0" distL="0" distR="0" wp14:anchorId="528EC01A" wp14:editId="496C75B1">
            <wp:extent cx="5442585" cy="2231390"/>
            <wp:effectExtent l="38100" t="38100" r="24765" b="16510"/>
            <wp:docPr id="489"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preferRelativeResize="0">
                      <a:picLocks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5442585" cy="2231390"/>
                    </a:xfrm>
                    <a:prstGeom prst="rect">
                      <a:avLst/>
                    </a:prstGeom>
                    <a:noFill/>
                    <a:ln w="23495" cmpd="sng">
                      <a:solidFill>
                        <a:srgbClr val="808080"/>
                      </a:solidFill>
                      <a:miter lim="800000"/>
                      <a:headEnd/>
                      <a:tailEnd/>
                    </a:ln>
                    <a:effectLst/>
                  </pic:spPr>
                </pic:pic>
              </a:graphicData>
            </a:graphic>
          </wp:inline>
        </w:drawing>
      </w:r>
    </w:p>
    <w:p w14:paraId="5BE3F6D1" w14:textId="77777777" w:rsidR="008F1C19" w:rsidRDefault="0078260A">
      <w:pPr>
        <w:pStyle w:val="figcaption"/>
      </w:pPr>
      <w:r>
        <w:t xml:space="preserve"> Fig. 6.6.2 – Legend</w:t>
      </w:r>
    </w:p>
    <w:p w14:paraId="53809E12" w14:textId="77777777" w:rsidR="008F1C19" w:rsidRDefault="00FD3CB4">
      <w:pPr>
        <w:pStyle w:val="p"/>
      </w:pPr>
      <w:r>
        <w:fldChar w:fldCharType="begin"/>
      </w:r>
      <w:r w:rsidR="0078260A">
        <w:instrText xml:space="preserve"> XE "Calling Programs" </w:instrText>
      </w:r>
      <w:r>
        <w:fldChar w:fldCharType="end"/>
      </w:r>
      <w:r w:rsidR="0078260A">
        <w:t>There are two colors in the PSC Legend. White depicts the calling Programs or Modules. Gray depicts the calling Subroutines or Procedures.</w:t>
      </w:r>
    </w:p>
    <w:p w14:paraId="083CF2D5" w14:textId="77777777" w:rsidR="008F1C19" w:rsidRDefault="008F1C19">
      <w:pPr>
        <w:pStyle w:val="pageBreak"/>
      </w:pPr>
      <w:bookmarkStart w:id="312" w:name="_Ref1971847664"/>
    </w:p>
    <w:bookmarkEnd w:id="312"/>
    <w:p w14:paraId="253C8423" w14:textId="77777777" w:rsidR="008F1C19" w:rsidRDefault="00FD3CB4">
      <w:pPr>
        <w:pStyle w:val="h21"/>
      </w:pPr>
      <w:r>
        <w:lastRenderedPageBreak/>
        <w:fldChar w:fldCharType="begin"/>
      </w:r>
      <w:r w:rsidR="0078260A">
        <w:instrText xml:space="preserve"> XE "Screen/Report Design" </w:instrText>
      </w:r>
      <w:r>
        <w:fldChar w:fldCharType="end"/>
      </w:r>
      <w:bookmarkStart w:id="313" w:name="_Toc131416906"/>
      <w:r w:rsidR="0078260A">
        <w:t>Screen/Report Design</w:t>
      </w:r>
      <w:bookmarkEnd w:id="313"/>
    </w:p>
    <w:p w14:paraId="1DA5F361" w14:textId="77777777" w:rsidR="008F1C19" w:rsidRDefault="0078260A">
      <w:pPr>
        <w:pStyle w:val="p"/>
      </w:pPr>
      <w:r>
        <w:t xml:space="preserve">The </w:t>
      </w:r>
      <w:r>
        <w:rPr>
          <w:rStyle w:val="b"/>
        </w:rPr>
        <w:t>Screen/Report Design</w:t>
      </w:r>
      <w:r w:rsidR="00FD3CB4">
        <w:fldChar w:fldCharType="begin"/>
      </w:r>
      <w:r>
        <w:instrText xml:space="preserve"> XE "RPG" </w:instrText>
      </w:r>
      <w:r w:rsidR="00FD3CB4">
        <w:fldChar w:fldCharType="end"/>
      </w:r>
      <w:r>
        <w:t xml:space="preserve"> option works on Display and Printer Files. It displays the actual layout for the Display/Printer file. This option also works on program objects (RPG, RPGLE, and MENU) and displays the layout of the associated Display/Printer files.</w:t>
      </w:r>
    </w:p>
    <w:p w14:paraId="0276A0B7" w14:textId="77777777" w:rsidR="008F1C19" w:rsidRDefault="00FD3CB4">
      <w:pPr>
        <w:pStyle w:val="p"/>
      </w:pPr>
      <w:r>
        <w:fldChar w:fldCharType="begin"/>
      </w:r>
      <w:r w:rsidR="0078260A">
        <w:instrText xml:space="preserve"> XE "Business Rules" </w:instrText>
      </w:r>
      <w:r>
        <w:fldChar w:fldCharType="end"/>
      </w:r>
      <w:r>
        <w:fldChar w:fldCharType="begin"/>
      </w:r>
      <w:r w:rsidR="0078260A">
        <w:instrText xml:space="preserve"> XE "X-Rules" </w:instrText>
      </w:r>
      <w:r>
        <w:fldChar w:fldCharType="end"/>
      </w:r>
      <w:r>
        <w:fldChar w:fldCharType="begin"/>
      </w:r>
      <w:r w:rsidR="0078260A">
        <w:instrText xml:space="preserve"> XE "Fields" </w:instrText>
      </w:r>
      <w:r>
        <w:fldChar w:fldCharType="end"/>
      </w:r>
      <w:r w:rsidR="0078260A">
        <w:t>Note that to view the Screen Fields details, the X-Rules license is mandatory as these details are shown only after the Business Rules have been generated. If the required authority is missing, the Screen Fields view will be blank.</w:t>
      </w:r>
    </w:p>
    <w:p w14:paraId="1C00431B" w14:textId="77777777" w:rsidR="008F1C19" w:rsidRDefault="00FB1154">
      <w:pPr>
        <w:pStyle w:val="figure"/>
      </w:pPr>
      <w:r>
        <w:rPr>
          <w:noProof/>
        </w:rPr>
        <w:drawing>
          <wp:inline distT="0" distB="0" distL="0" distR="0" wp14:anchorId="60EBF5BE" wp14:editId="573F702F">
            <wp:extent cx="5449570" cy="3891915"/>
            <wp:effectExtent l="38100" t="38100" r="17780" b="13335"/>
            <wp:docPr id="490"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preferRelativeResize="0">
                      <a:picLocks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5449570" cy="3891915"/>
                    </a:xfrm>
                    <a:prstGeom prst="rect">
                      <a:avLst/>
                    </a:prstGeom>
                    <a:noFill/>
                    <a:ln w="23495" cmpd="sng">
                      <a:solidFill>
                        <a:srgbClr val="808080"/>
                      </a:solidFill>
                      <a:miter lim="800000"/>
                      <a:headEnd/>
                      <a:tailEnd/>
                    </a:ln>
                    <a:effectLst/>
                  </pic:spPr>
                </pic:pic>
              </a:graphicData>
            </a:graphic>
          </wp:inline>
        </w:drawing>
      </w:r>
    </w:p>
    <w:p w14:paraId="511B263F" w14:textId="77777777" w:rsidR="008F1C19" w:rsidRDefault="0078260A">
      <w:pPr>
        <w:pStyle w:val="figcaption"/>
      </w:pPr>
      <w:r>
        <w:t xml:space="preserve"> Fig. 6.8.1 – Screen/Report Design view</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77"/>
        <w:gridCol w:w="8484"/>
      </w:tblGrid>
      <w:tr w:rsidR="008F1C19" w14:paraId="5C386AA6" w14:textId="77777777">
        <w:trPr>
          <w:tblCellSpacing w:w="0" w:type="dxa"/>
        </w:trPr>
        <w:tc>
          <w:tcPr>
            <w:tcW w:w="840" w:type="dxa"/>
            <w:shd w:val="clear" w:color="auto" w:fill="F0F7FB"/>
            <w:vAlign w:val="center"/>
          </w:tcPr>
          <w:p w14:paraId="19971BA7" w14:textId="77777777" w:rsidR="008F1C19" w:rsidRDefault="00FB1154">
            <w:pPr>
              <w:pStyle w:val="tdTableStyle-Note-BodyB-Column1-Body1"/>
            </w:pPr>
            <w:r>
              <w:rPr>
                <w:noProof/>
              </w:rPr>
              <w:drawing>
                <wp:inline distT="0" distB="0" distL="0" distR="0" wp14:anchorId="37BFA613" wp14:editId="4E52E910">
                  <wp:extent cx="461010" cy="380365"/>
                  <wp:effectExtent l="0" t="0" r="0" b="0"/>
                  <wp:docPr id="491"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30" w:type="dxa"/>
            <w:shd w:val="clear" w:color="auto" w:fill="F0F7FB"/>
            <w:vAlign w:val="center"/>
          </w:tcPr>
          <w:p w14:paraId="550C8433" w14:textId="77777777" w:rsidR="008F1C19" w:rsidRDefault="0078260A">
            <w:pPr>
              <w:pStyle w:val="tdTableStyle-Note-BodyA-Column1-Body1"/>
            </w:pPr>
            <w:r>
              <w:t>If more than one Display or Printer File is associated with a program, then the Screen/Report Design will display Screen Design list icon for selecting the DSPF/PRTF to display.</w:t>
            </w:r>
          </w:p>
        </w:tc>
      </w:tr>
    </w:tbl>
    <w:p w14:paraId="7B603F23" w14:textId="77777777" w:rsidR="008F1C19" w:rsidRDefault="008F1C19"/>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07C982D" w14:textId="77777777">
        <w:trPr>
          <w:tblCellSpacing w:w="0" w:type="dxa"/>
        </w:trPr>
        <w:tc>
          <w:tcPr>
            <w:tcW w:w="855" w:type="dxa"/>
            <w:shd w:val="clear" w:color="auto" w:fill="F0F7FB"/>
            <w:vAlign w:val="center"/>
          </w:tcPr>
          <w:p w14:paraId="366323F1" w14:textId="77777777" w:rsidR="008F1C19" w:rsidRDefault="00FB1154">
            <w:pPr>
              <w:pStyle w:val="tdTableStyle-Note-BodyB-Column1-Body1"/>
            </w:pPr>
            <w:r>
              <w:rPr>
                <w:noProof/>
              </w:rPr>
              <w:drawing>
                <wp:inline distT="0" distB="0" distL="0" distR="0" wp14:anchorId="5DC3F390" wp14:editId="4163B29B">
                  <wp:extent cx="461010" cy="380365"/>
                  <wp:effectExtent l="0" t="0" r="0" b="0"/>
                  <wp:docPr id="492"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466A2B4" w14:textId="77777777" w:rsidR="008F1C19" w:rsidRDefault="00FD3CB4">
            <w:pPr>
              <w:pStyle w:val="tdTableStyle-Note-BodyA-Column1-Body1"/>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The Screen/Report Design will now show the long name for the files and fields on the Screen Fields list when the long names exist and the Windows&gt;Preferences&gt;X-Analysis XX.X.X&gt;Show Long Names for Files option is selected.</w:t>
            </w:r>
          </w:p>
        </w:tc>
      </w:tr>
    </w:tbl>
    <w:p w14:paraId="06E6C673" w14:textId="77777777" w:rsidR="008F1C19" w:rsidRDefault="00FB1154">
      <w:pPr>
        <w:pStyle w:val="figure"/>
      </w:pPr>
      <w:r>
        <w:rPr>
          <w:noProof/>
        </w:rPr>
        <w:drawing>
          <wp:inline distT="0" distB="0" distL="0" distR="0" wp14:anchorId="28C7AF3D" wp14:editId="0F9A8337">
            <wp:extent cx="1440815" cy="570865"/>
            <wp:effectExtent l="38100" t="38100" r="26035" b="19685"/>
            <wp:docPr id="49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preferRelativeResize="0">
                      <a:picLocks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1440815" cy="570865"/>
                    </a:xfrm>
                    <a:prstGeom prst="rect">
                      <a:avLst/>
                    </a:prstGeom>
                    <a:noFill/>
                    <a:ln w="23495" cmpd="sng">
                      <a:solidFill>
                        <a:srgbClr val="808080"/>
                      </a:solidFill>
                      <a:miter lim="800000"/>
                      <a:headEnd/>
                      <a:tailEnd/>
                    </a:ln>
                    <a:effectLst/>
                  </pic:spPr>
                </pic:pic>
              </a:graphicData>
            </a:graphic>
          </wp:inline>
        </w:drawing>
      </w:r>
    </w:p>
    <w:p w14:paraId="5E57E3EC" w14:textId="77777777" w:rsidR="008F1C19" w:rsidRDefault="0078260A">
      <w:pPr>
        <w:pStyle w:val="figcaption"/>
      </w:pPr>
      <w:r>
        <w:rPr>
          <w:rStyle w:val="conditionalText"/>
        </w:rPr>
        <w:t xml:space="preserve"> Fig. 6.8.2 –</w:t>
      </w:r>
      <w:r>
        <w:t xml:space="preserve"> Select Layout for DSPF/PRTF</w:t>
      </w:r>
    </w:p>
    <w:p w14:paraId="6CCFACC6" w14:textId="77777777" w:rsidR="008F1C19" w:rsidRDefault="00FB1154">
      <w:pPr>
        <w:pStyle w:val="figure"/>
      </w:pPr>
      <w:r>
        <w:rPr>
          <w:noProof/>
        </w:rPr>
        <w:lastRenderedPageBreak/>
        <w:drawing>
          <wp:inline distT="0" distB="0" distL="0" distR="0" wp14:anchorId="35A89678" wp14:editId="1FA149FE">
            <wp:extent cx="5449570" cy="1265555"/>
            <wp:effectExtent l="38100" t="38100" r="17780" b="10795"/>
            <wp:docPr id="494"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4"/>
                    <pic:cNvPicPr preferRelativeResize="0">
                      <a:picLocks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5449570" cy="1265555"/>
                    </a:xfrm>
                    <a:prstGeom prst="rect">
                      <a:avLst/>
                    </a:prstGeom>
                    <a:noFill/>
                    <a:ln w="23495" cmpd="sng">
                      <a:solidFill>
                        <a:srgbClr val="808080"/>
                      </a:solidFill>
                      <a:miter lim="800000"/>
                      <a:headEnd/>
                      <a:tailEnd/>
                    </a:ln>
                    <a:effectLst/>
                  </pic:spPr>
                </pic:pic>
              </a:graphicData>
            </a:graphic>
          </wp:inline>
        </w:drawing>
      </w:r>
    </w:p>
    <w:p w14:paraId="7624122D" w14:textId="77777777" w:rsidR="008F1C19" w:rsidRDefault="0078260A">
      <w:pPr>
        <w:pStyle w:val="figcaption"/>
      </w:pPr>
      <w:r>
        <w:t xml:space="preserve"> Fig. 6.8.3 – Screen/Report Layout view</w:t>
      </w:r>
    </w:p>
    <w:p w14:paraId="60DA3810" w14:textId="77777777" w:rsidR="008F1C19" w:rsidRDefault="0078260A">
      <w:pPr>
        <w:pStyle w:val="p"/>
      </w:pPr>
      <w:r>
        <w:t xml:space="preserve">If you select the </w:t>
      </w:r>
      <w:r>
        <w:rPr>
          <w:rStyle w:val="b"/>
        </w:rPr>
        <w:t>Screen/Report Design</w:t>
      </w:r>
      <w:r w:rsidR="00FD3CB4">
        <w:fldChar w:fldCharType="begin"/>
      </w:r>
      <w:r>
        <w:instrText xml:space="preserve"> XE "documentation" </w:instrText>
      </w:r>
      <w:r w:rsidR="00FD3CB4">
        <w:fldChar w:fldCharType="end"/>
      </w:r>
      <w:r w:rsidR="00FD3CB4">
        <w:fldChar w:fldCharType="begin"/>
      </w:r>
      <w:r>
        <w:instrText xml:space="preserve"> XE "Documenter" </w:instrText>
      </w:r>
      <w:r w:rsidR="00FD3CB4">
        <w:fldChar w:fldCharType="end"/>
      </w:r>
      <w:r>
        <w:t xml:space="preserve"> option while documenting, then the current Screen Design will be printed with the Field Details. An option for detailed documentation of Screen Design has been provided in the System Documenter Wizard. Select the </w:t>
      </w:r>
      <w:r>
        <w:rPr>
          <w:rStyle w:val="b"/>
        </w:rPr>
        <w:t>Detailed</w:t>
      </w:r>
      <w:r>
        <w:t xml:space="preserve"> option to print the DCD, ACD, and header information for each screen.</w:t>
      </w:r>
    </w:p>
    <w:p w14:paraId="2EA5B76C" w14:textId="77777777" w:rsidR="008F1C19" w:rsidRDefault="008F1C19">
      <w:pPr>
        <w:pStyle w:val="pageBreak"/>
      </w:pPr>
      <w:bookmarkStart w:id="314" w:name="_Ref165790574"/>
    </w:p>
    <w:bookmarkEnd w:id="314"/>
    <w:p w14:paraId="267A7C82" w14:textId="77777777" w:rsidR="008F1C19" w:rsidRDefault="00FD3CB4">
      <w:pPr>
        <w:pStyle w:val="h21"/>
      </w:pPr>
      <w:r>
        <w:lastRenderedPageBreak/>
        <w:fldChar w:fldCharType="begin"/>
      </w:r>
      <w:r w:rsidR="0078260A">
        <w:instrText xml:space="preserve"> XE "Screen Flow Diagram" </w:instrText>
      </w:r>
      <w:r>
        <w:fldChar w:fldCharType="end"/>
      </w:r>
      <w:bookmarkStart w:id="315" w:name="_Toc131416907"/>
      <w:r w:rsidR="0078260A">
        <w:t>Screen Flow Diagram</w:t>
      </w:r>
      <w:bookmarkEnd w:id="315"/>
    </w:p>
    <w:p w14:paraId="44074BA3" w14:textId="77777777" w:rsidR="008F1C19" w:rsidRDefault="0078260A">
      <w:pPr>
        <w:pStyle w:val="p"/>
      </w:pPr>
      <w:r>
        <w:t xml:space="preserve">The </w:t>
      </w:r>
      <w:r>
        <w:rPr>
          <w:rStyle w:val="b"/>
        </w:rPr>
        <w:t>Screen Flow Diagram</w:t>
      </w:r>
      <w:r w:rsidR="00FD3CB4">
        <w:fldChar w:fldCharType="begin"/>
      </w:r>
      <w:r>
        <w:instrText xml:space="preserve"> XE "Activity Diagram" </w:instrText>
      </w:r>
      <w:r w:rsidR="00FD3CB4">
        <w:fldChar w:fldCharType="end"/>
      </w:r>
      <w:r>
        <w:t xml:space="preserve"> is an extended form of Activity Diagram for RSA/RSM. It displays the screens’ flow for a program. This diagram is available on RPGLE/RPG. There are four types of screens:</w:t>
      </w:r>
    </w:p>
    <w:p w14:paraId="66ED7FD5" w14:textId="77777777" w:rsidR="008F1C19" w:rsidRDefault="0078260A">
      <w:pPr>
        <w:pStyle w:val="li"/>
        <w:numPr>
          <w:ilvl w:val="0"/>
          <w:numId w:val="166"/>
        </w:numPr>
        <w:ind w:left="600"/>
      </w:pPr>
      <w:r>
        <w:rPr>
          <w:color w:val="000000"/>
        </w:rPr>
        <w:t>Subfile (Screen with a dependent grid)</w:t>
      </w:r>
    </w:p>
    <w:p w14:paraId="404E037E" w14:textId="77777777" w:rsidR="008F1C19" w:rsidRDefault="0078260A">
      <w:pPr>
        <w:pStyle w:val="li"/>
        <w:numPr>
          <w:ilvl w:val="0"/>
          <w:numId w:val="166"/>
        </w:numPr>
        <w:ind w:left="600"/>
      </w:pPr>
      <w:r>
        <w:rPr>
          <w:color w:val="000000"/>
        </w:rPr>
        <w:t>Update capable screen</w:t>
      </w:r>
    </w:p>
    <w:p w14:paraId="0BE8CEF2" w14:textId="77777777" w:rsidR="008F1C19" w:rsidRDefault="0078260A">
      <w:pPr>
        <w:pStyle w:val="li"/>
        <w:numPr>
          <w:ilvl w:val="0"/>
          <w:numId w:val="166"/>
        </w:numPr>
        <w:ind w:left="600"/>
      </w:pPr>
      <w:r>
        <w:rPr>
          <w:color w:val="000000"/>
        </w:rPr>
        <w:t>Display only screen</w:t>
      </w:r>
    </w:p>
    <w:p w14:paraId="7D57C90A" w14:textId="77777777" w:rsidR="008F1C19" w:rsidRDefault="0078260A">
      <w:pPr>
        <w:pStyle w:val="li"/>
        <w:numPr>
          <w:ilvl w:val="0"/>
          <w:numId w:val="166"/>
        </w:numPr>
        <w:ind w:left="600"/>
      </w:pPr>
      <w:r>
        <w:rPr>
          <w:color w:val="000000"/>
        </w:rPr>
        <w:t>Repeated node</w:t>
      </w:r>
    </w:p>
    <w:p w14:paraId="2BC88E81" w14:textId="77777777" w:rsidR="008F1C19" w:rsidRDefault="0078260A">
      <w:pPr>
        <w:pStyle w:val="p"/>
      </w:pPr>
      <w:r>
        <w:t xml:space="preserve">Select </w:t>
      </w:r>
      <w:r>
        <w:rPr>
          <w:rStyle w:val="b"/>
        </w:rPr>
        <w:t>WWCONHDR</w:t>
      </w:r>
      <w:r w:rsidR="00FD3CB4">
        <w:fldChar w:fldCharType="begin"/>
      </w:r>
      <w:r>
        <w:instrText xml:space="preserve"> XE "Object List" </w:instrText>
      </w:r>
      <w:r w:rsidR="00FD3CB4">
        <w:fldChar w:fldCharType="end"/>
      </w:r>
      <w:r>
        <w:t xml:space="preserve"> from the Object List of the tutorial application. Opt for the context menu on it, and then select the Screen Flow Diagram option. The following screen displays the </w:t>
      </w:r>
      <w:r>
        <w:rPr>
          <w:rStyle w:val="b"/>
        </w:rPr>
        <w:t>Screen Flow Diagram</w:t>
      </w:r>
      <w:r>
        <w:t xml:space="preserve"> for </w:t>
      </w:r>
      <w:r>
        <w:rPr>
          <w:rStyle w:val="b"/>
        </w:rPr>
        <w:t>WWCONHDR</w:t>
      </w:r>
      <w:r>
        <w:t>.</w:t>
      </w:r>
    </w:p>
    <w:p w14:paraId="480FA6BB" w14:textId="77777777" w:rsidR="008F1C19" w:rsidRDefault="00FB1154">
      <w:pPr>
        <w:pStyle w:val="figure"/>
      </w:pPr>
      <w:r>
        <w:rPr>
          <w:noProof/>
        </w:rPr>
        <w:drawing>
          <wp:inline distT="0" distB="0" distL="0" distR="0" wp14:anchorId="09A06B4B" wp14:editId="6A40E3CD">
            <wp:extent cx="5449570" cy="2567940"/>
            <wp:effectExtent l="38100" t="38100" r="17780" b="22860"/>
            <wp:docPr id="495"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preferRelativeResize="0">
                      <a:picLocks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449570" cy="2567940"/>
                    </a:xfrm>
                    <a:prstGeom prst="rect">
                      <a:avLst/>
                    </a:prstGeom>
                    <a:noFill/>
                    <a:ln w="23495" cmpd="sng">
                      <a:solidFill>
                        <a:srgbClr val="808080"/>
                      </a:solidFill>
                      <a:miter lim="800000"/>
                      <a:headEnd/>
                      <a:tailEnd/>
                    </a:ln>
                    <a:effectLst/>
                  </pic:spPr>
                </pic:pic>
              </a:graphicData>
            </a:graphic>
          </wp:inline>
        </w:drawing>
      </w:r>
    </w:p>
    <w:p w14:paraId="1B7C32CC" w14:textId="77777777" w:rsidR="008F1C19" w:rsidRDefault="0078260A">
      <w:pPr>
        <w:pStyle w:val="figcaption"/>
      </w:pPr>
      <w:r>
        <w:t xml:space="preserve"> Fig. 6.9.1 – Screen Flow Diagram</w:t>
      </w:r>
    </w:p>
    <w:p w14:paraId="06B56DF1" w14:textId="77777777" w:rsidR="008F1C19" w:rsidRDefault="008F1C19">
      <w:pPr>
        <w:pStyle w:val="pageBreak"/>
      </w:pPr>
    </w:p>
    <w:p w14:paraId="79476202" w14:textId="77777777" w:rsidR="008F1C19" w:rsidRDefault="00FD3CB4">
      <w:pPr>
        <w:pStyle w:val="h31"/>
      </w:pPr>
      <w:r>
        <w:lastRenderedPageBreak/>
        <w:fldChar w:fldCharType="begin"/>
      </w:r>
      <w:r w:rsidR="0078260A">
        <w:instrText xml:space="preserve"> XE "Legend" </w:instrText>
      </w:r>
      <w:r>
        <w:fldChar w:fldCharType="end"/>
      </w:r>
      <w:bookmarkStart w:id="316" w:name="_Toc131416908"/>
      <w:r w:rsidR="0078260A">
        <w:t>Legend</w:t>
      </w:r>
      <w:bookmarkEnd w:id="316"/>
    </w:p>
    <w:p w14:paraId="4287CE0E" w14:textId="77777777" w:rsidR="008F1C19" w:rsidRDefault="0078260A">
      <w:pPr>
        <w:pStyle w:val="p"/>
      </w:pPr>
      <w:r>
        <w:t xml:space="preserve">The Screen Flow Diagram </w:t>
      </w:r>
      <w:r>
        <w:rPr>
          <w:rStyle w:val="b"/>
        </w:rPr>
        <w:t>Legend</w:t>
      </w:r>
      <w:r>
        <w:t xml:space="preserve"> illustrates the type of object displayed.</w:t>
      </w:r>
    </w:p>
    <w:p w14:paraId="6EF8B524" w14:textId="77777777" w:rsidR="008F1C19" w:rsidRDefault="00FB1154">
      <w:pPr>
        <w:pStyle w:val="figure"/>
      </w:pPr>
      <w:r>
        <w:rPr>
          <w:noProof/>
        </w:rPr>
        <w:drawing>
          <wp:inline distT="0" distB="0" distL="0" distR="0" wp14:anchorId="56701B38" wp14:editId="25D114D4">
            <wp:extent cx="5449570" cy="2545715"/>
            <wp:effectExtent l="38100" t="38100" r="17780" b="26035"/>
            <wp:docPr id="496"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preferRelativeResize="0">
                      <a:picLocks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449570" cy="2545715"/>
                    </a:xfrm>
                    <a:prstGeom prst="rect">
                      <a:avLst/>
                    </a:prstGeom>
                    <a:noFill/>
                    <a:ln w="23495" cmpd="sng">
                      <a:solidFill>
                        <a:srgbClr val="808080"/>
                      </a:solidFill>
                      <a:miter lim="800000"/>
                      <a:headEnd/>
                      <a:tailEnd/>
                    </a:ln>
                    <a:effectLst/>
                  </pic:spPr>
                </pic:pic>
              </a:graphicData>
            </a:graphic>
          </wp:inline>
        </w:drawing>
      </w:r>
    </w:p>
    <w:p w14:paraId="564A1FE9" w14:textId="77777777" w:rsidR="008F1C19" w:rsidRDefault="0078260A">
      <w:pPr>
        <w:pStyle w:val="figcaption"/>
      </w:pPr>
      <w:r>
        <w:t xml:space="preserve"> Fig. 6.9.2 – Legend</w:t>
      </w:r>
    </w:p>
    <w:p w14:paraId="74B714F8" w14:textId="77777777" w:rsidR="008F1C19" w:rsidRDefault="0078260A">
      <w:pPr>
        <w:pStyle w:val="li"/>
        <w:numPr>
          <w:ilvl w:val="0"/>
          <w:numId w:val="167"/>
        </w:numPr>
        <w:ind w:left="600"/>
      </w:pPr>
      <w:r>
        <w:rPr>
          <w:color w:val="000000"/>
        </w:rPr>
        <w:t>Subfile – This refers to the object using a Subfile.</w:t>
      </w:r>
    </w:p>
    <w:p w14:paraId="2EAC5A71" w14:textId="77777777" w:rsidR="008F1C19" w:rsidRDefault="0078260A">
      <w:pPr>
        <w:pStyle w:val="li"/>
        <w:numPr>
          <w:ilvl w:val="0"/>
          <w:numId w:val="167"/>
        </w:numPr>
        <w:ind w:left="600"/>
      </w:pPr>
      <w:r>
        <w:rPr>
          <w:color w:val="000000"/>
        </w:rPr>
        <w:t>Update – This refers to the object updating a file.</w:t>
      </w:r>
    </w:p>
    <w:p w14:paraId="25166DB4" w14:textId="77777777" w:rsidR="008F1C19" w:rsidRDefault="0078260A">
      <w:pPr>
        <w:pStyle w:val="li"/>
        <w:numPr>
          <w:ilvl w:val="0"/>
          <w:numId w:val="167"/>
        </w:numPr>
        <w:ind w:left="600"/>
      </w:pPr>
      <w:r>
        <w:rPr>
          <w:color w:val="000000"/>
        </w:rPr>
        <w:t>Display – This refers to the object using a Display file.</w:t>
      </w:r>
    </w:p>
    <w:p w14:paraId="687B6542" w14:textId="77777777" w:rsidR="008F1C19" w:rsidRDefault="0078260A">
      <w:pPr>
        <w:pStyle w:val="li"/>
        <w:numPr>
          <w:ilvl w:val="0"/>
          <w:numId w:val="167"/>
        </w:numPr>
        <w:ind w:left="600"/>
      </w:pPr>
      <w:r>
        <w:rPr>
          <w:color w:val="000000"/>
        </w:rPr>
        <w:t>Primary File – This refers to the PF used by the object.</w:t>
      </w:r>
    </w:p>
    <w:p w14:paraId="60E89122" w14:textId="77777777" w:rsidR="008F1C19" w:rsidRDefault="0078260A">
      <w:pPr>
        <w:pStyle w:val="li"/>
        <w:numPr>
          <w:ilvl w:val="0"/>
          <w:numId w:val="167"/>
        </w:numPr>
        <w:ind w:left="600"/>
      </w:pPr>
      <w:r>
        <w:rPr>
          <w:color w:val="000000"/>
        </w:rPr>
        <w:t>Secondary File – This refers to the Secondary File used by the object.</w:t>
      </w:r>
    </w:p>
    <w:p w14:paraId="55149E5E" w14:textId="77777777" w:rsidR="008F1C19" w:rsidRDefault="0078260A">
      <w:pPr>
        <w:pStyle w:val="li"/>
        <w:numPr>
          <w:ilvl w:val="0"/>
          <w:numId w:val="167"/>
        </w:numPr>
        <w:ind w:left="600"/>
      </w:pPr>
      <w:r>
        <w:rPr>
          <w:color w:val="000000"/>
        </w:rPr>
        <w:t>Indeterminate – This refers to the objects where the usage cannot be programmatically determined.</w:t>
      </w:r>
    </w:p>
    <w:p w14:paraId="130C4DE6" w14:textId="77777777" w:rsidR="008F1C19" w:rsidRDefault="008F1C19">
      <w:pPr>
        <w:pStyle w:val="pageBreak"/>
      </w:pPr>
    </w:p>
    <w:p w14:paraId="5A152A8C" w14:textId="77777777" w:rsidR="008F1C19" w:rsidRDefault="0078260A">
      <w:pPr>
        <w:pStyle w:val="h31"/>
      </w:pPr>
      <w:bookmarkStart w:id="317" w:name="_Toc131416909"/>
      <w:r>
        <w:lastRenderedPageBreak/>
        <w:t>Repeated Nodes in Screen Flow Diagram</w:t>
      </w:r>
      <w:bookmarkEnd w:id="317"/>
    </w:p>
    <w:p w14:paraId="790E2D53" w14:textId="77777777" w:rsidR="008F1C19" w:rsidRDefault="0078260A">
      <w:pPr>
        <w:pStyle w:val="p"/>
      </w:pPr>
      <w:r>
        <w:t>The Screen Flow Diagram displays the repeated nodes in their original color. Also, an arrow of the same color is displayed for the repeated nodes (having child nodes). The following screen displays repeated nodes in Screen Flow Diagram.</w:t>
      </w:r>
    </w:p>
    <w:p w14:paraId="2FEDBBA5" w14:textId="77777777" w:rsidR="008F1C19" w:rsidRDefault="00FB1154">
      <w:pPr>
        <w:pStyle w:val="figure"/>
      </w:pPr>
      <w:r>
        <w:rPr>
          <w:noProof/>
        </w:rPr>
        <w:drawing>
          <wp:inline distT="0" distB="0" distL="0" distR="0" wp14:anchorId="6118C88E" wp14:editId="0ED2CAA1">
            <wp:extent cx="5449570" cy="2896870"/>
            <wp:effectExtent l="38100" t="38100" r="17780" b="17780"/>
            <wp:docPr id="497"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preferRelativeResize="0">
                      <a:picLocks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5449570" cy="2896870"/>
                    </a:xfrm>
                    <a:prstGeom prst="rect">
                      <a:avLst/>
                    </a:prstGeom>
                    <a:noFill/>
                    <a:ln w="23495" cmpd="sng">
                      <a:solidFill>
                        <a:srgbClr val="808080"/>
                      </a:solidFill>
                      <a:miter lim="800000"/>
                      <a:headEnd/>
                      <a:tailEnd/>
                    </a:ln>
                    <a:effectLst/>
                  </pic:spPr>
                </pic:pic>
              </a:graphicData>
            </a:graphic>
          </wp:inline>
        </w:drawing>
      </w:r>
    </w:p>
    <w:p w14:paraId="4E447166" w14:textId="77777777" w:rsidR="008F1C19" w:rsidRDefault="0078260A">
      <w:pPr>
        <w:pStyle w:val="figcaption"/>
      </w:pPr>
      <w:r>
        <w:t xml:space="preserve"> Fig. 6.9.3 – Screen Flow Diagram with the repeated node</w:t>
      </w:r>
    </w:p>
    <w:p w14:paraId="32BF2255" w14:textId="77777777" w:rsidR="008F1C19" w:rsidRDefault="0078260A">
      <w:pPr>
        <w:pStyle w:val="p"/>
      </w:pPr>
      <w:r>
        <w:t xml:space="preserve">The </w:t>
      </w:r>
      <w:r>
        <w:rPr>
          <w:rStyle w:val="b"/>
        </w:rPr>
        <w:t>Show Files</w:t>
      </w:r>
      <w:r>
        <w:t xml:space="preserve"> icon is provided to show the files used by the function.</w:t>
      </w:r>
    </w:p>
    <w:p w14:paraId="6994ED45" w14:textId="77777777" w:rsidR="008F1C19" w:rsidRDefault="00FB1154">
      <w:pPr>
        <w:pStyle w:val="figure"/>
      </w:pPr>
      <w:r>
        <w:rPr>
          <w:noProof/>
        </w:rPr>
        <w:drawing>
          <wp:inline distT="0" distB="0" distL="0" distR="0" wp14:anchorId="47B42A33" wp14:editId="65C3CAB4">
            <wp:extent cx="5449570" cy="658495"/>
            <wp:effectExtent l="38100" t="38100" r="17780" b="27305"/>
            <wp:docPr id="49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preferRelativeResize="0">
                      <a:picLocks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5449570" cy="658495"/>
                    </a:xfrm>
                    <a:prstGeom prst="rect">
                      <a:avLst/>
                    </a:prstGeom>
                    <a:noFill/>
                    <a:ln w="23495" cmpd="sng">
                      <a:solidFill>
                        <a:srgbClr val="808080"/>
                      </a:solidFill>
                      <a:miter lim="800000"/>
                      <a:headEnd/>
                      <a:tailEnd/>
                    </a:ln>
                    <a:effectLst/>
                  </pic:spPr>
                </pic:pic>
              </a:graphicData>
            </a:graphic>
          </wp:inline>
        </w:drawing>
      </w:r>
    </w:p>
    <w:p w14:paraId="115F5A78" w14:textId="77777777" w:rsidR="008F1C19" w:rsidRDefault="0078260A">
      <w:pPr>
        <w:pStyle w:val="figcaption"/>
      </w:pPr>
      <w:r>
        <w:t xml:space="preserve"> Fig. 6.9.4 – Show Files icon</w:t>
      </w:r>
    </w:p>
    <w:p w14:paraId="121E5E60" w14:textId="77777777" w:rsidR="008F1C19" w:rsidRDefault="0078260A">
      <w:pPr>
        <w:pStyle w:val="p"/>
      </w:pPr>
      <w:r>
        <w:t>When the user clicks Show Files icon, all the files related to the selected object are displayed, as shown below:</w:t>
      </w:r>
    </w:p>
    <w:p w14:paraId="321745DE" w14:textId="77777777" w:rsidR="008F1C19" w:rsidRDefault="00FB1154">
      <w:pPr>
        <w:pStyle w:val="figure"/>
      </w:pPr>
      <w:r>
        <w:rPr>
          <w:noProof/>
        </w:rPr>
        <w:lastRenderedPageBreak/>
        <w:drawing>
          <wp:inline distT="0" distB="0" distL="0" distR="0" wp14:anchorId="234455FA" wp14:editId="0FA31198">
            <wp:extent cx="5449570" cy="4455160"/>
            <wp:effectExtent l="38100" t="38100" r="17780" b="21590"/>
            <wp:docPr id="499"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preferRelativeResize="0">
                      <a:picLocks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449570" cy="4455160"/>
                    </a:xfrm>
                    <a:prstGeom prst="rect">
                      <a:avLst/>
                    </a:prstGeom>
                    <a:noFill/>
                    <a:ln w="23495" cmpd="sng">
                      <a:solidFill>
                        <a:srgbClr val="808080"/>
                      </a:solidFill>
                      <a:miter lim="800000"/>
                      <a:headEnd/>
                      <a:tailEnd/>
                    </a:ln>
                    <a:effectLst/>
                  </pic:spPr>
                </pic:pic>
              </a:graphicData>
            </a:graphic>
          </wp:inline>
        </w:drawing>
      </w:r>
    </w:p>
    <w:p w14:paraId="41E029F1" w14:textId="77777777" w:rsidR="008F1C19" w:rsidRDefault="0078260A">
      <w:pPr>
        <w:pStyle w:val="figcaption"/>
      </w:pPr>
      <w:r>
        <w:t xml:space="preserve"> Fig. 6.9.5 – Screen Flow Diagram for WWCONHDR with Files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09FA209" w14:textId="77777777">
        <w:trPr>
          <w:tblCellSpacing w:w="0" w:type="dxa"/>
        </w:trPr>
        <w:tc>
          <w:tcPr>
            <w:tcW w:w="855" w:type="dxa"/>
            <w:shd w:val="clear" w:color="auto" w:fill="F0F7FB"/>
            <w:vAlign w:val="center"/>
          </w:tcPr>
          <w:p w14:paraId="4FB5E9A7" w14:textId="77777777" w:rsidR="008F1C19" w:rsidRDefault="00FB1154">
            <w:pPr>
              <w:pStyle w:val="tdTableStyle-Note-BodyB-Column1-Body1"/>
            </w:pPr>
            <w:r>
              <w:rPr>
                <w:noProof/>
              </w:rPr>
              <w:drawing>
                <wp:inline distT="0" distB="0" distL="0" distR="0" wp14:anchorId="7DE6A96A" wp14:editId="14FE465D">
                  <wp:extent cx="461010" cy="380365"/>
                  <wp:effectExtent l="0" t="0" r="0" b="0"/>
                  <wp:docPr id="500"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0D1831D" w14:textId="77777777" w:rsidR="008F1C19" w:rsidRDefault="0078260A">
            <w:pPr>
              <w:pStyle w:val="tdTableStyle-Note-BodyA-Column1-Body1"/>
            </w:pPr>
            <w:r>
              <w:t>The functions in Screen Flow Diagram suffixed with "G" denote the grid display corresponding to the subfile record format of the display file used in the program. The ones suffixed with "D" represent the screen functions for the flat screen record format of the display file.</w:t>
            </w:r>
          </w:p>
        </w:tc>
      </w:tr>
    </w:tbl>
    <w:p w14:paraId="17181D72" w14:textId="77777777" w:rsidR="008F1C19" w:rsidRDefault="008F1C19">
      <w:pPr>
        <w:pStyle w:val="pageBreak"/>
      </w:pPr>
      <w:bookmarkStart w:id="318" w:name="_Ref929746744"/>
    </w:p>
    <w:bookmarkEnd w:id="318"/>
    <w:p w14:paraId="132E60A7" w14:textId="77777777" w:rsidR="008F1C19" w:rsidRDefault="00FD3CB4">
      <w:pPr>
        <w:pStyle w:val="h21"/>
      </w:pPr>
      <w:r>
        <w:lastRenderedPageBreak/>
        <w:fldChar w:fldCharType="begin"/>
      </w:r>
      <w:r w:rsidR="0078260A">
        <w:instrText xml:space="preserve"> XE "Access Path Diagram" </w:instrText>
      </w:r>
      <w:r>
        <w:fldChar w:fldCharType="end"/>
      </w:r>
      <w:bookmarkStart w:id="319" w:name="_Toc131416910"/>
      <w:r w:rsidR="0078260A">
        <w:t>Access Path Diagram</w:t>
      </w:r>
      <w:bookmarkEnd w:id="319"/>
    </w:p>
    <w:p w14:paraId="753EB005" w14:textId="77777777" w:rsidR="008F1C19" w:rsidRDefault="0078260A">
      <w:pPr>
        <w:pStyle w:val="p"/>
      </w:pPr>
      <w:r>
        <w:t xml:space="preserve">The </w:t>
      </w:r>
      <w:r>
        <w:rPr>
          <w:rStyle w:val="b"/>
        </w:rPr>
        <w:t>Access Path Diagram</w:t>
      </w:r>
      <w:r w:rsidR="00FD3CB4">
        <w:fldChar w:fldCharType="begin"/>
      </w:r>
      <w:r>
        <w:instrText xml:space="preserve"> XE "LFs/Access Paths" </w:instrText>
      </w:r>
      <w:r w:rsidR="00FD3CB4">
        <w:fldChar w:fldCharType="end"/>
      </w:r>
      <w:r w:rsidR="00FD3CB4">
        <w:fldChar w:fldCharType="begin"/>
      </w:r>
      <w:r>
        <w:instrText xml:space="preserve"> XE "Access Paths" </w:instrText>
      </w:r>
      <w:r w:rsidR="00FD3CB4">
        <w:fldChar w:fldCharType="end"/>
      </w:r>
      <w:r w:rsidR="00FD3CB4">
        <w:fldChar w:fldCharType="begin"/>
      </w:r>
      <w:r>
        <w:instrText xml:space="preserve"> XE "LFs" </w:instrText>
      </w:r>
      <w:r w:rsidR="00FD3CB4">
        <w:fldChar w:fldCharType="end"/>
      </w:r>
      <w:r>
        <w:t xml:space="preserve"> is the diagrammatic representation of LFs/Access Paths lists. The LFs/Access Paths displays all the access paths for a selected physical file.</w:t>
      </w:r>
    </w:p>
    <w:p w14:paraId="00F3A95B" w14:textId="77777777" w:rsidR="008F1C19" w:rsidRDefault="00FB1154">
      <w:pPr>
        <w:pStyle w:val="figure"/>
      </w:pPr>
      <w:r>
        <w:rPr>
          <w:noProof/>
        </w:rPr>
        <w:drawing>
          <wp:inline distT="0" distB="0" distL="0" distR="0" wp14:anchorId="79DE2530" wp14:editId="5A45A69C">
            <wp:extent cx="5449570" cy="3482340"/>
            <wp:effectExtent l="38100" t="38100" r="17780" b="22860"/>
            <wp:docPr id="501"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preferRelativeResize="0">
                      <a:picLocks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5449570" cy="3482340"/>
                    </a:xfrm>
                    <a:prstGeom prst="rect">
                      <a:avLst/>
                    </a:prstGeom>
                    <a:noFill/>
                    <a:ln w="23495" cmpd="sng">
                      <a:solidFill>
                        <a:srgbClr val="808080"/>
                      </a:solidFill>
                      <a:miter lim="800000"/>
                      <a:headEnd/>
                      <a:tailEnd/>
                    </a:ln>
                    <a:effectLst/>
                  </pic:spPr>
                </pic:pic>
              </a:graphicData>
            </a:graphic>
          </wp:inline>
        </w:drawing>
      </w:r>
    </w:p>
    <w:p w14:paraId="1EB4AD27" w14:textId="77777777" w:rsidR="008F1C19" w:rsidRDefault="00FD3CB4">
      <w:pPr>
        <w:pStyle w:val="figcaption"/>
      </w:pPr>
      <w:r>
        <w:fldChar w:fldCharType="begin"/>
      </w:r>
      <w:r w:rsidR="0078260A">
        <w:instrText xml:space="preserve"> XE "DMD" </w:instrText>
      </w:r>
      <w:r>
        <w:fldChar w:fldCharType="end"/>
      </w:r>
      <w:r w:rsidR="0078260A">
        <w:t xml:space="preserve"> Fig. 6.10.1 – Access Path Diagram option on DMD</w:t>
      </w:r>
    </w:p>
    <w:p w14:paraId="14636147" w14:textId="77777777" w:rsidR="008F1C19" w:rsidRDefault="0078260A">
      <w:pPr>
        <w:pStyle w:val="p"/>
      </w:pPr>
      <w:r>
        <w:t xml:space="preserve"> Opt for the context menu on that PF to generate the </w:t>
      </w:r>
      <w:r>
        <w:rPr>
          <w:rStyle w:val="b"/>
        </w:rPr>
        <w:t>Access Path Diagram</w:t>
      </w:r>
      <w:r>
        <w:t xml:space="preserve"> for a PF, and then select the Access Path Diagram option. </w:t>
      </w:r>
    </w:p>
    <w:p w14:paraId="439790EF" w14:textId="77777777" w:rsidR="008F1C19" w:rsidRDefault="0078260A">
      <w:pPr>
        <w:pStyle w:val="p"/>
      </w:pPr>
      <w:r>
        <w:t xml:space="preserve">The following diagram displays the Access Path Diagram for </w:t>
      </w:r>
      <w:r>
        <w:rPr>
          <w:rStyle w:val="b"/>
        </w:rPr>
        <w:t>CUSF</w:t>
      </w:r>
      <w:r>
        <w:t xml:space="preserve">. </w:t>
      </w:r>
    </w:p>
    <w:p w14:paraId="28A0027F" w14:textId="77777777" w:rsidR="008F1C19" w:rsidRDefault="00FB1154">
      <w:pPr>
        <w:pStyle w:val="figure"/>
      </w:pPr>
      <w:r>
        <w:rPr>
          <w:noProof/>
        </w:rPr>
        <w:lastRenderedPageBreak/>
        <w:drawing>
          <wp:inline distT="0" distB="0" distL="0" distR="0" wp14:anchorId="3D159865" wp14:editId="00843FD9">
            <wp:extent cx="5449570" cy="3811270"/>
            <wp:effectExtent l="38100" t="38100" r="17780" b="17780"/>
            <wp:docPr id="502" name="Pictur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preferRelativeResize="0">
                      <a:picLocks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5449570" cy="3811270"/>
                    </a:xfrm>
                    <a:prstGeom prst="rect">
                      <a:avLst/>
                    </a:prstGeom>
                    <a:noFill/>
                    <a:ln w="23495" cmpd="sng">
                      <a:solidFill>
                        <a:srgbClr val="808080"/>
                      </a:solidFill>
                      <a:miter lim="800000"/>
                      <a:headEnd/>
                      <a:tailEnd/>
                    </a:ln>
                    <a:effectLst/>
                  </pic:spPr>
                </pic:pic>
              </a:graphicData>
            </a:graphic>
          </wp:inline>
        </w:drawing>
      </w:r>
    </w:p>
    <w:p w14:paraId="1D8C7FE1" w14:textId="77777777" w:rsidR="008F1C19" w:rsidRDefault="0078260A">
      <w:pPr>
        <w:pStyle w:val="figcaption"/>
      </w:pPr>
      <w:r>
        <w:t>Fig. 6.10.2 – Access Path Diagram for CUSF</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60C1B72" w14:textId="77777777">
        <w:trPr>
          <w:tblCellSpacing w:w="0" w:type="dxa"/>
        </w:trPr>
        <w:tc>
          <w:tcPr>
            <w:tcW w:w="855" w:type="dxa"/>
            <w:shd w:val="clear" w:color="auto" w:fill="F0F7FB"/>
            <w:vAlign w:val="center"/>
          </w:tcPr>
          <w:p w14:paraId="3212A7FE" w14:textId="77777777" w:rsidR="008F1C19" w:rsidRDefault="00FB1154">
            <w:pPr>
              <w:pStyle w:val="tdTableStyle-Note-BodyB-Column1-Body1"/>
            </w:pPr>
            <w:r>
              <w:rPr>
                <w:noProof/>
              </w:rPr>
              <w:drawing>
                <wp:inline distT="0" distB="0" distL="0" distR="0" wp14:anchorId="6C92238C" wp14:editId="3D6AA926">
                  <wp:extent cx="461010" cy="380365"/>
                  <wp:effectExtent l="0" t="0" r="0" b="0"/>
                  <wp:docPr id="503" name="Pictur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0C3792B" w14:textId="77777777" w:rsidR="008F1C19" w:rsidRDefault="00FD3CB4">
            <w:pPr>
              <w:pStyle w:val="tdTableStyle-Note-BodyA-Column1-Body1"/>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The Access Path Diagram will now show the long name for the files when the long names exist and the Windows&gt;Preferences&gt;X-Analysis XX.X.X&gt;Show Long Names for Files option is selected.</w:t>
            </w:r>
          </w:p>
        </w:tc>
      </w:tr>
    </w:tbl>
    <w:p w14:paraId="0985C06E" w14:textId="77777777" w:rsidR="008F1C19" w:rsidRDefault="008F1C19">
      <w:pPr>
        <w:pStyle w:val="pageBreak"/>
      </w:pPr>
    </w:p>
    <w:p w14:paraId="6B33F188" w14:textId="77777777" w:rsidR="008F1C19" w:rsidRDefault="00FD3CB4">
      <w:pPr>
        <w:pStyle w:val="h31"/>
      </w:pPr>
      <w:r>
        <w:lastRenderedPageBreak/>
        <w:fldChar w:fldCharType="begin"/>
      </w:r>
      <w:r w:rsidR="0078260A">
        <w:instrText xml:space="preserve"> XE "Legend" </w:instrText>
      </w:r>
      <w:r>
        <w:fldChar w:fldCharType="end"/>
      </w:r>
      <w:bookmarkStart w:id="320" w:name="_Toc131416911"/>
      <w:r w:rsidR="0078260A">
        <w:t>Legend</w:t>
      </w:r>
      <w:bookmarkEnd w:id="320"/>
    </w:p>
    <w:p w14:paraId="42C5E9BD" w14:textId="77777777" w:rsidR="008F1C19" w:rsidRDefault="0078260A">
      <w:pPr>
        <w:pStyle w:val="p"/>
      </w:pPr>
      <w:r>
        <w:t xml:space="preserve">The Access Path Diagram </w:t>
      </w:r>
      <w:r>
        <w:rPr>
          <w:rStyle w:val="b"/>
        </w:rPr>
        <w:t>Legend</w:t>
      </w:r>
      <w:r>
        <w:t xml:space="preserve"> displays the following:</w:t>
      </w:r>
    </w:p>
    <w:p w14:paraId="3DA4D0E6" w14:textId="77777777" w:rsidR="008F1C19" w:rsidRDefault="00FB1154">
      <w:pPr>
        <w:pStyle w:val="figure"/>
      </w:pPr>
      <w:r>
        <w:rPr>
          <w:noProof/>
        </w:rPr>
        <w:drawing>
          <wp:inline distT="0" distB="0" distL="0" distR="0" wp14:anchorId="3FE7DC6A" wp14:editId="3CFF9E88">
            <wp:extent cx="1243330" cy="607060"/>
            <wp:effectExtent l="38100" t="38100" r="13970" b="21590"/>
            <wp:docPr id="504" name="Picture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4"/>
                    <pic:cNvPicPr preferRelativeResize="0">
                      <a:picLocks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243330" cy="607060"/>
                    </a:xfrm>
                    <a:prstGeom prst="rect">
                      <a:avLst/>
                    </a:prstGeom>
                    <a:noFill/>
                    <a:ln w="23495" cmpd="sng">
                      <a:solidFill>
                        <a:srgbClr val="808080"/>
                      </a:solidFill>
                      <a:miter lim="800000"/>
                      <a:headEnd/>
                      <a:tailEnd/>
                    </a:ln>
                    <a:effectLst/>
                  </pic:spPr>
                </pic:pic>
              </a:graphicData>
            </a:graphic>
          </wp:inline>
        </w:drawing>
      </w:r>
    </w:p>
    <w:p w14:paraId="76EEEE34" w14:textId="77777777" w:rsidR="008F1C19" w:rsidRDefault="0078260A">
      <w:pPr>
        <w:pStyle w:val="figcaption"/>
      </w:pPr>
      <w:r>
        <w:rPr>
          <w:rStyle w:val="conditionalText"/>
        </w:rPr>
        <w:t>Fig. 6.10.3 –</w:t>
      </w:r>
      <w:r>
        <w:t xml:space="preserve"> Legend</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142F7495" w14:textId="77777777">
        <w:tc>
          <w:tcPr>
            <w:tcW w:w="0" w:type="auto"/>
            <w:tcBorders>
              <w:left w:val="single" w:sz="12" w:space="7" w:color="000000"/>
            </w:tcBorders>
            <w:tcMar>
              <w:left w:w="150" w:type="dxa"/>
            </w:tcMar>
          </w:tcPr>
          <w:p w14:paraId="47353B40" w14:textId="77777777" w:rsidR="008F1C19" w:rsidRDefault="0078260A">
            <w:pPr>
              <w:pStyle w:val="p1"/>
              <w:numPr>
                <w:ilvl w:val="0"/>
                <w:numId w:val="168"/>
              </w:numPr>
              <w:ind w:left="600"/>
            </w:pPr>
            <w:r>
              <w:t>Main – This depicts the main object.</w:t>
            </w:r>
          </w:p>
          <w:p w14:paraId="602ED18D" w14:textId="77777777" w:rsidR="008F1C19" w:rsidRDefault="0078260A">
            <w:pPr>
              <w:pStyle w:val="p1"/>
              <w:numPr>
                <w:ilvl w:val="0"/>
                <w:numId w:val="168"/>
              </w:numPr>
              <w:ind w:left="600"/>
            </w:pPr>
            <w:r>
              <w:t>Alternative PID – This depicts the alternative Primary Identifier file.</w:t>
            </w:r>
          </w:p>
          <w:tbl>
            <w:tblPr>
              <w:tblW w:w="4628" w:type="pct"/>
              <w:tblCellSpacing w:w="0" w:type="dxa"/>
              <w:tblInd w:w="60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000" w:firstRow="0" w:lastRow="0" w:firstColumn="0" w:lastColumn="0" w:noHBand="0" w:noVBand="0"/>
            </w:tblPr>
            <w:tblGrid>
              <w:gridCol w:w="881"/>
              <w:gridCol w:w="7557"/>
            </w:tblGrid>
            <w:tr w:rsidR="008F1C19" w14:paraId="1D49CCCA" w14:textId="77777777" w:rsidTr="00800433">
              <w:trPr>
                <w:trHeight w:val="1332"/>
                <w:tblCellSpacing w:w="0" w:type="dxa"/>
              </w:trPr>
              <w:tc>
                <w:tcPr>
                  <w:tcW w:w="881" w:type="dxa"/>
                  <w:shd w:val="clear" w:color="auto" w:fill="F0F7FB"/>
                  <w:vAlign w:val="center"/>
                </w:tcPr>
                <w:p w14:paraId="7F29FD1D" w14:textId="77777777" w:rsidR="008F1C19" w:rsidRDefault="00FB1154">
                  <w:pPr>
                    <w:pStyle w:val="tdTableStyle-Note-BodyB-Column1-Body11"/>
                  </w:pPr>
                  <w:r>
                    <w:rPr>
                      <w:noProof/>
                    </w:rPr>
                    <w:drawing>
                      <wp:inline distT="0" distB="0" distL="0" distR="0" wp14:anchorId="3571A0F2" wp14:editId="63384013">
                        <wp:extent cx="461010" cy="380365"/>
                        <wp:effectExtent l="0" t="0" r="0" b="0"/>
                        <wp:docPr id="505" name="Pictur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556" w:type="dxa"/>
                  <w:shd w:val="clear" w:color="auto" w:fill="F0F7FB"/>
                  <w:vAlign w:val="center"/>
                </w:tcPr>
                <w:p w14:paraId="08E03B26" w14:textId="77777777" w:rsidR="008F1C19" w:rsidRDefault="0078260A">
                  <w:pPr>
                    <w:pStyle w:val="tdTableStyle-Note-BodyA-Column1-Body11"/>
                  </w:pPr>
                  <w:r>
                    <w:t>The primary identifier is determined by an examination of all the access paths for the file and gets verified against the data in the file. When there is more than one LF with the same set of keys, and one of them get identified as PID, then the modeling process keeps the other one as an alternate PID.</w:t>
                  </w:r>
                </w:p>
              </w:tc>
            </w:tr>
          </w:tbl>
          <w:p w14:paraId="33422CC3" w14:textId="77777777" w:rsidR="008F1C19" w:rsidRDefault="008F1C19"/>
          <w:p w14:paraId="0CBC0458" w14:textId="77777777" w:rsidR="008F1C19" w:rsidRDefault="0078260A">
            <w:pPr>
              <w:pStyle w:val="p1"/>
              <w:numPr>
                <w:ilvl w:val="0"/>
                <w:numId w:val="168"/>
              </w:numPr>
              <w:ind w:left="600"/>
            </w:pPr>
            <w:r>
              <w:t>Logical File – This depicts the LF for the selected object.</w:t>
            </w:r>
          </w:p>
          <w:p w14:paraId="23FF4CBB" w14:textId="77777777" w:rsidR="008F1C19" w:rsidRDefault="008F1C19"/>
        </w:tc>
      </w:tr>
    </w:tbl>
    <w:p w14:paraId="7B983903" w14:textId="77777777" w:rsidR="008F1C19" w:rsidRDefault="00FD3CB4">
      <w:pPr>
        <w:pStyle w:val="h1"/>
      </w:pPr>
      <w:r>
        <w:lastRenderedPageBreak/>
        <w:fldChar w:fldCharType="begin"/>
      </w:r>
      <w:r w:rsidR="0078260A">
        <w:instrText xml:space="preserve"> XE "Business Rules Analysis" </w:instrText>
      </w:r>
      <w:r>
        <w:fldChar w:fldCharType="end"/>
      </w:r>
      <w:r>
        <w:fldChar w:fldCharType="begin"/>
      </w:r>
      <w:r w:rsidR="0078260A">
        <w:instrText xml:space="preserve"> XE "Business Rules" </w:instrText>
      </w:r>
      <w:r>
        <w:fldChar w:fldCharType="end"/>
      </w:r>
      <w:bookmarkStart w:id="321" w:name="_Toc131416912"/>
      <w:r w:rsidR="0078260A">
        <w:t>Business Rules Analysis</w:t>
      </w:r>
      <w:bookmarkEnd w:id="321"/>
    </w:p>
    <w:p w14:paraId="19D033D5" w14:textId="77777777" w:rsidR="008F1C19" w:rsidRDefault="0078260A">
      <w:pPr>
        <w:pStyle w:val="p"/>
      </w:pPr>
      <w:r>
        <w:t xml:space="preserve">Fresche Solution’s Business Rules Extraction software, </w:t>
      </w:r>
      <w:r w:rsidR="00FD3CB4">
        <w:fldChar w:fldCharType="begin"/>
      </w:r>
      <w:r>
        <w:instrText xml:space="preserve"> XE "X-Rules" </w:instrText>
      </w:r>
      <w:r w:rsidR="00FD3CB4">
        <w:fldChar w:fldCharType="end"/>
      </w:r>
      <w:r>
        <w:rPr>
          <w:rStyle w:val="b"/>
        </w:rPr>
        <w:t>X-Rules</w:t>
      </w:r>
      <w:r w:rsidR="00FD3CB4">
        <w:fldChar w:fldCharType="begin"/>
      </w:r>
      <w:r>
        <w:instrText xml:space="preserve"> XE "X-Analysis" </w:instrText>
      </w:r>
      <w:r w:rsidR="00FD3CB4">
        <w:fldChar w:fldCharType="end"/>
      </w:r>
      <w:r w:rsidR="00FD3CB4">
        <w:fldChar w:fldCharType="begin"/>
      </w:r>
      <w:r>
        <w:instrText xml:space="preserve"> XE "SOURCE" </w:instrText>
      </w:r>
      <w:r w:rsidR="00FD3CB4">
        <w:fldChar w:fldCharType="end"/>
      </w:r>
      <w:r>
        <w:t xml:space="preserve">, can be used to highlight the business rules within a source member using X-Analysis. Using </w:t>
      </w:r>
      <w:r>
        <w:rPr>
          <w:rStyle w:val="b"/>
        </w:rPr>
        <w:t>X-Rules</w:t>
      </w:r>
      <w:r>
        <w:t>, the user may identify the business logic and narrate it from individual programs or parts of the entire system. This business logic, thus extracted, is analyzed and documented using the various related features of X-Analysis.</w:t>
      </w:r>
    </w:p>
    <w:p w14:paraId="63614313" w14:textId="77777777" w:rsidR="008F1C19" w:rsidRDefault="0078260A">
      <w:pPr>
        <w:pStyle w:val="p"/>
      </w:pPr>
      <w:r>
        <w:t>The Business Rules of an application are what make the application function uniquely. While X-Analysis can expose the Business Rules implicit in the data and process models of an application, this does not entirely account for the vast amount of business logic that is buried inside the source code of the programs.</w:t>
      </w:r>
    </w:p>
    <w:p w14:paraId="255721CC" w14:textId="77777777" w:rsidR="008F1C19" w:rsidRDefault="00FD3CB4">
      <w:pPr>
        <w:pStyle w:val="p"/>
      </w:pPr>
      <w:r>
        <w:fldChar w:fldCharType="begin"/>
      </w:r>
      <w:r w:rsidR="0078260A">
        <w:instrText xml:space="preserve"> XE "Source Browser" </w:instrText>
      </w:r>
      <w:r>
        <w:fldChar w:fldCharType="end"/>
      </w:r>
      <w:r w:rsidR="0078260A">
        <w:t>X-Rules is capable of identifying and narrating this logic automatically from individual programs or parts of the entire system. The business rules logic can then be analyzed and documented with the powerful and interactive source browser integrated with X-Analysis.</w:t>
      </w:r>
    </w:p>
    <w:p w14:paraId="1AB8462F" w14:textId="77777777" w:rsidR="008F1C19" w:rsidRDefault="008F1C19">
      <w:pPr>
        <w:pStyle w:val="pageBreak"/>
      </w:pPr>
    </w:p>
    <w:p w14:paraId="2A693FF5" w14:textId="77777777" w:rsidR="008F1C19" w:rsidRDefault="00FD3CB4">
      <w:pPr>
        <w:pStyle w:val="h21"/>
      </w:pPr>
      <w:r>
        <w:lastRenderedPageBreak/>
        <w:fldChar w:fldCharType="begin"/>
      </w:r>
      <w:r w:rsidR="0078260A">
        <w:instrText xml:space="preserve"> XE "Business Rules" </w:instrText>
      </w:r>
      <w:r>
        <w:fldChar w:fldCharType="end"/>
      </w:r>
      <w:bookmarkStart w:id="322" w:name="_Toc131416913"/>
      <w:r w:rsidR="0078260A">
        <w:t>Business Rules</w:t>
      </w:r>
      <w:bookmarkEnd w:id="322"/>
    </w:p>
    <w:p w14:paraId="22C76D67" w14:textId="77777777" w:rsidR="008F1C19" w:rsidRDefault="00FD3CB4">
      <w:pPr>
        <w:pStyle w:val="p"/>
      </w:pPr>
      <w:r>
        <w:fldChar w:fldCharType="begin"/>
      </w:r>
      <w:r w:rsidR="0078260A">
        <w:instrText xml:space="preserve"> XE "documentation" </w:instrText>
      </w:r>
      <w:r>
        <w:fldChar w:fldCharType="end"/>
      </w:r>
      <w:r>
        <w:fldChar w:fldCharType="begin"/>
      </w:r>
      <w:r w:rsidR="0078260A">
        <w:instrText xml:space="preserve"> XE "pseudo code" </w:instrText>
      </w:r>
      <w:r>
        <w:fldChar w:fldCharType="end"/>
      </w:r>
      <w:r>
        <w:fldChar w:fldCharType="begin"/>
      </w:r>
      <w:r w:rsidR="0078260A">
        <w:instrText xml:space="preserve"> XE "X-Analysis" </w:instrText>
      </w:r>
      <w:r>
        <w:fldChar w:fldCharType="end"/>
      </w:r>
      <w:r>
        <w:fldChar w:fldCharType="begin"/>
      </w:r>
      <w:r w:rsidR="0078260A">
        <w:instrText xml:space="preserve"> XE "SOURCE" </w:instrText>
      </w:r>
      <w:r>
        <w:fldChar w:fldCharType="end"/>
      </w:r>
      <w:r w:rsidR="0078260A">
        <w:t>The program source is grouped into discrete blocks of logic so that each block represents a particular execution of a business rule. This block of code is then converted into ‘Pseudo Code’ that describes the execution of the logic. Literals and constants are liberally used in the narration, wherever possible, giving very accurate descriptions of the logic. Each rule has an exclusive identifier that makes system-wide analysis and documentation of business rules possible in X-Analysis.</w:t>
      </w:r>
    </w:p>
    <w:p w14:paraId="57BCC243" w14:textId="77777777" w:rsidR="008F1C19" w:rsidRDefault="0078260A">
      <w:pPr>
        <w:pStyle w:val="p"/>
      </w:pPr>
      <w:r>
        <w:t>The user can achieve this entire process by invoking a single command on X-Analysis. The business rules generation process identifies the various components of the business rules and writes them too either:</w:t>
      </w:r>
    </w:p>
    <w:p w14:paraId="7F7566DE" w14:textId="77777777" w:rsidR="008F1C19" w:rsidRDefault="0078260A">
      <w:pPr>
        <w:pStyle w:val="li"/>
        <w:numPr>
          <w:ilvl w:val="0"/>
          <w:numId w:val="169"/>
        </w:numPr>
        <w:ind w:left="600"/>
      </w:pPr>
      <w:r>
        <w:rPr>
          <w:color w:val="000000"/>
        </w:rPr>
        <w:t>A new source member or</w:t>
      </w:r>
    </w:p>
    <w:p w14:paraId="55F84D61" w14:textId="77777777" w:rsidR="008F1C19" w:rsidRDefault="0078260A">
      <w:pPr>
        <w:pStyle w:val="li"/>
        <w:numPr>
          <w:ilvl w:val="0"/>
          <w:numId w:val="169"/>
        </w:numPr>
        <w:ind w:left="600"/>
      </w:pPr>
      <w:r>
        <w:rPr>
          <w:color w:val="000000"/>
        </w:rPr>
        <w:t>An index over the original source member.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2391ED6" w14:textId="77777777">
        <w:trPr>
          <w:tblCellSpacing w:w="0" w:type="dxa"/>
        </w:trPr>
        <w:tc>
          <w:tcPr>
            <w:tcW w:w="855" w:type="dxa"/>
            <w:shd w:val="clear" w:color="auto" w:fill="F0F7FB"/>
            <w:vAlign w:val="center"/>
          </w:tcPr>
          <w:p w14:paraId="31BD7076" w14:textId="77777777" w:rsidR="008F1C19" w:rsidRDefault="00FB1154">
            <w:pPr>
              <w:pStyle w:val="tdTableStyle-Note-BodyB-Column1-Body1"/>
            </w:pPr>
            <w:r>
              <w:rPr>
                <w:noProof/>
              </w:rPr>
              <w:drawing>
                <wp:inline distT="0" distB="0" distL="0" distR="0" wp14:anchorId="7FFF02C6" wp14:editId="751A5904">
                  <wp:extent cx="461010" cy="380365"/>
                  <wp:effectExtent l="0" t="0" r="0" b="0"/>
                  <wp:docPr id="506" name="Pictur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6"/>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B9019C3" w14:textId="77777777" w:rsidR="008F1C19" w:rsidRDefault="0078260A">
            <w:pPr>
              <w:pStyle w:val="tdTableStyle-Note-BodyA-Column1-Body1"/>
            </w:pPr>
            <w:r>
              <w:t>X-Analysis can display business rules automatically using the generated index.</w:t>
            </w:r>
          </w:p>
        </w:tc>
      </w:tr>
    </w:tbl>
    <w:p w14:paraId="1460DF25" w14:textId="77777777" w:rsidR="008F1C19" w:rsidRDefault="00FD3CB4">
      <w:pPr>
        <w:pStyle w:val="p"/>
      </w:pPr>
      <w:r>
        <w:fldChar w:fldCharType="begin"/>
      </w:r>
      <w:r w:rsidR="0078260A">
        <w:instrText xml:space="preserve"> XE "X-Rules" </w:instrText>
      </w:r>
      <w:r>
        <w:fldChar w:fldCharType="end"/>
      </w:r>
      <w:r w:rsidR="0078260A">
        <w:t>X-Rules not only identifies the Business Rules Logic, but also generates a prototype application for a part of the original application.</w:t>
      </w:r>
    </w:p>
    <w:p w14:paraId="635D5B64" w14:textId="77777777" w:rsidR="008F1C19" w:rsidRDefault="00FD3CB4">
      <w:pPr>
        <w:pStyle w:val="p"/>
      </w:pPr>
      <w:r>
        <w:fldChar w:fldCharType="begin"/>
      </w:r>
      <w:r w:rsidR="0078260A">
        <w:instrText xml:space="preserve"> XE "Batch programs" </w:instrText>
      </w:r>
      <w:r>
        <w:fldChar w:fldCharType="end"/>
      </w:r>
      <w:r w:rsidR="0078260A">
        <w:t>X-Rules uses the X-Analysis cross-reference database and the original application program source code to provide shadow programs for the functions in the prototype application. These shadow programs contain all the business rules logic from the original programs. These rules include all field validation that is additional to the normal database integrity checks (which are generated automatically), calls to batch programs for additional functions, and secondary file processing.</w:t>
      </w:r>
    </w:p>
    <w:p w14:paraId="0F87FA13" w14:textId="77777777" w:rsidR="008F1C19" w:rsidRDefault="0078260A">
      <w:pPr>
        <w:pStyle w:val="p"/>
      </w:pPr>
      <w:r>
        <w:t>The primary criteria to track Business Rules are the presence of CAS, COMP, IF, ELSEIF, and WHEN statements.</w:t>
      </w:r>
    </w:p>
    <w:p w14:paraId="6E917035" w14:textId="77777777" w:rsidR="008F1C19" w:rsidRDefault="0078260A">
      <w:pPr>
        <w:pStyle w:val="p"/>
      </w:pPr>
      <w:r>
        <w:t>For the secondary criteria, the following are specified:</w:t>
      </w:r>
    </w:p>
    <w:p w14:paraId="5C8AA221" w14:textId="77777777" w:rsidR="008F1C19" w:rsidRDefault="00FD3CB4">
      <w:pPr>
        <w:pStyle w:val="li"/>
        <w:numPr>
          <w:ilvl w:val="0"/>
          <w:numId w:val="170"/>
        </w:numPr>
        <w:ind w:left="600"/>
      </w:pPr>
      <w:r>
        <w:fldChar w:fldCharType="begin"/>
      </w:r>
      <w:r w:rsidR="0078260A">
        <w:instrText xml:space="preserve"> XE "Database Fields" </w:instrText>
      </w:r>
      <w:r>
        <w:fldChar w:fldCharType="end"/>
      </w:r>
      <w:r>
        <w:fldChar w:fldCharType="begin"/>
      </w:r>
      <w:r w:rsidR="0078260A">
        <w:instrText xml:space="preserve"> XE "Fields" </w:instrText>
      </w:r>
      <w:r>
        <w:fldChar w:fldCharType="end"/>
      </w:r>
      <w:r w:rsidR="0078260A">
        <w:rPr>
          <w:color w:val="000000"/>
        </w:rPr>
        <w:t>The condition involves one or more database fields.</w:t>
      </w:r>
    </w:p>
    <w:p w14:paraId="4D7AB603" w14:textId="77777777" w:rsidR="008F1C19" w:rsidRDefault="0078260A">
      <w:pPr>
        <w:pStyle w:val="li"/>
        <w:numPr>
          <w:ilvl w:val="0"/>
          <w:numId w:val="170"/>
        </w:numPr>
        <w:ind w:left="600"/>
      </w:pPr>
      <w:r>
        <w:rPr>
          <w:color w:val="000000"/>
        </w:rPr>
        <w:t>The condition contains the screen fields which get tracked to the database fields.</w:t>
      </w:r>
    </w:p>
    <w:p w14:paraId="77A56BC0" w14:textId="77777777" w:rsidR="008F1C19" w:rsidRDefault="0078260A">
      <w:pPr>
        <w:pStyle w:val="li"/>
        <w:numPr>
          <w:ilvl w:val="0"/>
          <w:numId w:val="170"/>
        </w:numPr>
        <w:ind w:left="600"/>
      </w:pPr>
      <w:r>
        <w:rPr>
          <w:color w:val="000000"/>
        </w:rPr>
        <w:t>The condition involves the %EQUAL, %FOUND, %EOF built-in functions.</w:t>
      </w:r>
    </w:p>
    <w:p w14:paraId="20239CB6" w14:textId="77777777" w:rsidR="008F1C19" w:rsidRDefault="0078260A">
      <w:pPr>
        <w:pStyle w:val="li"/>
        <w:numPr>
          <w:ilvl w:val="0"/>
          <w:numId w:val="170"/>
        </w:numPr>
        <w:ind w:left="600"/>
      </w:pPr>
      <w:r>
        <w:rPr>
          <w:color w:val="000000"/>
        </w:rPr>
        <w:t>The condition contains the resulting indicators for the database I/O operations (analogous to %EQUAL, %FOUND, and %EOF built-in functions).</w:t>
      </w:r>
    </w:p>
    <w:p w14:paraId="113FC49E" w14:textId="77777777" w:rsidR="008F1C19" w:rsidRDefault="0078260A">
      <w:pPr>
        <w:pStyle w:val="li"/>
        <w:numPr>
          <w:ilvl w:val="0"/>
          <w:numId w:val="170"/>
        </w:numPr>
        <w:ind w:left="600"/>
      </w:pPr>
      <w:r>
        <w:rPr>
          <w:color w:val="000000"/>
        </w:rPr>
        <w:t>The presence of the conditioning indicators for some other operation codes (for example, CHECK, SCAN, and LOOKUP).</w:t>
      </w:r>
    </w:p>
    <w:p w14:paraId="56669459" w14:textId="77777777" w:rsidR="008F1C19" w:rsidRDefault="0078260A">
      <w:pPr>
        <w:pStyle w:val="p"/>
      </w:pPr>
      <w:r>
        <w:t>Based on the above specifications, the recovered logic contains the following business rules components:</w:t>
      </w:r>
    </w:p>
    <w:p w14:paraId="385607F4" w14:textId="77777777" w:rsidR="008F1C19" w:rsidRDefault="0078260A">
      <w:pPr>
        <w:pStyle w:val="li"/>
        <w:numPr>
          <w:ilvl w:val="0"/>
          <w:numId w:val="171"/>
        </w:numPr>
        <w:ind w:left="600"/>
      </w:pPr>
      <w:r>
        <w:rPr>
          <w:color w:val="000000"/>
        </w:rPr>
        <w:t>Field Validations</w:t>
      </w:r>
    </w:p>
    <w:p w14:paraId="577BEB83" w14:textId="77777777" w:rsidR="008F1C19" w:rsidRDefault="0078260A">
      <w:pPr>
        <w:pStyle w:val="li"/>
        <w:numPr>
          <w:ilvl w:val="0"/>
          <w:numId w:val="171"/>
        </w:numPr>
        <w:ind w:left="600"/>
      </w:pPr>
      <w:r>
        <w:rPr>
          <w:color w:val="000000"/>
        </w:rPr>
        <w:lastRenderedPageBreak/>
        <w:t>Calls to other (significant) programs</w:t>
      </w:r>
    </w:p>
    <w:p w14:paraId="4806F28E" w14:textId="77777777" w:rsidR="008F1C19" w:rsidRDefault="0078260A">
      <w:pPr>
        <w:pStyle w:val="li"/>
        <w:numPr>
          <w:ilvl w:val="0"/>
          <w:numId w:val="171"/>
        </w:numPr>
        <w:ind w:left="600"/>
      </w:pPr>
      <w:r>
        <w:rPr>
          <w:color w:val="000000"/>
        </w:rPr>
        <w:t>Secondary (database) file updates</w:t>
      </w:r>
    </w:p>
    <w:p w14:paraId="4D9415FD" w14:textId="77777777" w:rsidR="008F1C19" w:rsidRDefault="0078260A">
      <w:pPr>
        <w:pStyle w:val="li"/>
        <w:numPr>
          <w:ilvl w:val="0"/>
          <w:numId w:val="171"/>
        </w:numPr>
        <w:ind w:left="600"/>
      </w:pPr>
      <w:r>
        <w:rPr>
          <w:color w:val="000000"/>
        </w:rPr>
        <w:t>Non-owner file reads</w:t>
      </w:r>
    </w:p>
    <w:p w14:paraId="451C7409" w14:textId="77777777" w:rsidR="008F1C19" w:rsidRDefault="008F1C19">
      <w:pPr>
        <w:pStyle w:val="pageBreak"/>
      </w:pPr>
      <w:bookmarkStart w:id="323" w:name="_Ref1856542492"/>
    </w:p>
    <w:bookmarkEnd w:id="323"/>
    <w:p w14:paraId="6F9C5109" w14:textId="77777777" w:rsidR="008F1C19" w:rsidRDefault="00FD3CB4">
      <w:pPr>
        <w:pStyle w:val="h21"/>
      </w:pPr>
      <w:r>
        <w:lastRenderedPageBreak/>
        <w:fldChar w:fldCharType="begin"/>
      </w:r>
      <w:r w:rsidR="0078260A">
        <w:instrText xml:space="preserve"> XE "Business Rules" </w:instrText>
      </w:r>
      <w:r>
        <w:fldChar w:fldCharType="end"/>
      </w:r>
      <w:bookmarkStart w:id="324" w:name="_Toc131416914"/>
      <w:r w:rsidR="0078260A">
        <w:t>Derive Business Rules</w:t>
      </w:r>
      <w:bookmarkEnd w:id="324"/>
    </w:p>
    <w:p w14:paraId="5ADDC951" w14:textId="77777777" w:rsidR="008F1C19" w:rsidRDefault="00FD3CB4">
      <w:pPr>
        <w:pStyle w:val="p"/>
      </w:pPr>
      <w:r>
        <w:fldChar w:fldCharType="begin"/>
      </w:r>
      <w:r w:rsidR="0078260A">
        <w:instrText xml:space="preserve"> XE "cross-reference library" </w:instrText>
      </w:r>
      <w:r>
        <w:fldChar w:fldCharType="end"/>
      </w:r>
      <w:r>
        <w:fldChar w:fldCharType="begin"/>
      </w:r>
      <w:r w:rsidR="0078260A">
        <w:instrText xml:space="preserve"> XE "application area" </w:instrText>
      </w:r>
      <w:r>
        <w:fldChar w:fldCharType="end"/>
      </w:r>
      <w:r>
        <w:fldChar w:fldCharType="begin"/>
      </w:r>
      <w:r w:rsidR="0078260A">
        <w:instrText xml:space="preserve"> XE "RPG" </w:instrText>
      </w:r>
      <w:r>
        <w:fldChar w:fldCharType="end"/>
      </w:r>
      <w:r w:rsidR="0078260A">
        <w:t>This option is available on the context menu of a cross-reference library and an application area. The Business Rules may only be generated for RPG, RPGLE, and CBL objects (*PGM, *MODULE type).</w:t>
      </w:r>
    </w:p>
    <w:p w14:paraId="09811CCB" w14:textId="77777777" w:rsidR="008F1C19" w:rsidRDefault="0078260A">
      <w:pPr>
        <w:pStyle w:val="p"/>
      </w:pPr>
      <w:r>
        <w:t xml:space="preserve">The </w:t>
      </w:r>
      <w:r>
        <w:rPr>
          <w:rStyle w:val="b"/>
        </w:rPr>
        <w:t>Derive Business Rules</w:t>
      </w:r>
      <w:r>
        <w:t xml:space="preserve"> option on an individual program calls the </w:t>
      </w:r>
      <w:r>
        <w:rPr>
          <w:rStyle w:val="b"/>
        </w:rPr>
        <w:t>XBIZRULES</w:t>
      </w:r>
      <w:r w:rsidR="00FD3CB4">
        <w:fldChar w:fldCharType="begin"/>
      </w:r>
      <w:r>
        <w:instrText xml:space="preserve"> XE "X-Analysis" </w:instrText>
      </w:r>
      <w:r w:rsidR="00FD3CB4">
        <w:fldChar w:fldCharType="end"/>
      </w:r>
      <w:r>
        <w:t xml:space="preserve"> command. This command uses the X-Analysis databases to re-engineer all relevant functionality from a legacy program.</w:t>
      </w:r>
    </w:p>
    <w:p w14:paraId="393A4E98" w14:textId="77777777" w:rsidR="008F1C19" w:rsidRDefault="0078260A">
      <w:pPr>
        <w:pStyle w:val="p"/>
      </w:pPr>
      <w:r>
        <w:t>The extracted code comprises the following:</w:t>
      </w:r>
    </w:p>
    <w:p w14:paraId="0CE5F590" w14:textId="77777777" w:rsidR="008F1C19" w:rsidRDefault="0078260A">
      <w:pPr>
        <w:pStyle w:val="li"/>
        <w:numPr>
          <w:ilvl w:val="0"/>
          <w:numId w:val="172"/>
        </w:numPr>
        <w:ind w:left="600"/>
      </w:pPr>
      <w:r>
        <w:rPr>
          <w:color w:val="000000"/>
        </w:rPr>
        <w:t>Validations</w:t>
      </w:r>
    </w:p>
    <w:p w14:paraId="6D0A4EB5" w14:textId="77777777" w:rsidR="008F1C19" w:rsidRDefault="0078260A">
      <w:pPr>
        <w:pStyle w:val="li"/>
        <w:numPr>
          <w:ilvl w:val="0"/>
          <w:numId w:val="172"/>
        </w:numPr>
        <w:ind w:left="600"/>
      </w:pPr>
      <w:r>
        <w:rPr>
          <w:color w:val="000000"/>
        </w:rPr>
        <w:t>Batch Program Calls</w:t>
      </w:r>
    </w:p>
    <w:p w14:paraId="3F7A54D7" w14:textId="77777777" w:rsidR="008F1C19" w:rsidRDefault="0078260A">
      <w:pPr>
        <w:pStyle w:val="li"/>
        <w:numPr>
          <w:ilvl w:val="0"/>
          <w:numId w:val="172"/>
        </w:numPr>
        <w:ind w:left="600"/>
      </w:pPr>
      <w:r>
        <w:rPr>
          <w:color w:val="000000"/>
        </w:rPr>
        <w:t>Secondary File Updates</w:t>
      </w:r>
    </w:p>
    <w:p w14:paraId="531582E9" w14:textId="77777777" w:rsidR="008F1C19" w:rsidRDefault="0078260A">
      <w:pPr>
        <w:pStyle w:val="li"/>
        <w:numPr>
          <w:ilvl w:val="0"/>
          <w:numId w:val="172"/>
        </w:numPr>
        <w:ind w:left="600"/>
      </w:pPr>
      <w:r>
        <w:rPr>
          <w:color w:val="000000"/>
        </w:rPr>
        <w:t>Non-owner File reads</w:t>
      </w:r>
    </w:p>
    <w:p w14:paraId="7B4C176E" w14:textId="77777777" w:rsidR="008F1C19" w:rsidRDefault="0078260A">
      <w:pPr>
        <w:pStyle w:val="p"/>
      </w:pPr>
      <w:r>
        <w:t xml:space="preserve">The </w:t>
      </w:r>
      <w:r>
        <w:rPr>
          <w:rStyle w:val="b"/>
        </w:rPr>
        <w:t>Derive Business Rules</w:t>
      </w:r>
      <w:r>
        <w:t xml:space="preserve"> option on an individual </w:t>
      </w:r>
      <w:r>
        <w:rPr>
          <w:rStyle w:val="b"/>
        </w:rPr>
        <w:t>*PGM</w:t>
      </w:r>
      <w:r>
        <w:t xml:space="preserve"> or </w:t>
      </w:r>
      <w:r>
        <w:rPr>
          <w:rStyle w:val="b"/>
        </w:rPr>
        <w:t>*MODULE</w:t>
      </w:r>
      <w:r>
        <w:t xml:space="preserve"> object invokes the following dialog:</w:t>
      </w:r>
    </w:p>
    <w:p w14:paraId="312BE1A8" w14:textId="77777777" w:rsidR="008F1C19" w:rsidRDefault="00FB1154">
      <w:pPr>
        <w:pStyle w:val="figure"/>
      </w:pPr>
      <w:r>
        <w:rPr>
          <w:noProof/>
        </w:rPr>
        <w:drawing>
          <wp:inline distT="0" distB="0" distL="0" distR="0" wp14:anchorId="0ED5EEA9" wp14:editId="403174C7">
            <wp:extent cx="2113915" cy="2121535"/>
            <wp:effectExtent l="38100" t="38100" r="19685" b="12065"/>
            <wp:docPr id="507" name="Pictur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7"/>
                    <pic:cNvPicPr preferRelativeResize="0">
                      <a:picLocks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2113915" cy="2121535"/>
                    </a:xfrm>
                    <a:prstGeom prst="rect">
                      <a:avLst/>
                    </a:prstGeom>
                    <a:noFill/>
                    <a:ln w="23495" cmpd="sng">
                      <a:solidFill>
                        <a:srgbClr val="808080"/>
                      </a:solidFill>
                      <a:miter lim="800000"/>
                      <a:headEnd/>
                      <a:tailEnd/>
                    </a:ln>
                    <a:effectLst/>
                  </pic:spPr>
                </pic:pic>
              </a:graphicData>
            </a:graphic>
          </wp:inline>
        </w:drawing>
      </w:r>
    </w:p>
    <w:p w14:paraId="7B7CA5E5" w14:textId="77777777" w:rsidR="008F1C19" w:rsidRDefault="0078260A">
      <w:pPr>
        <w:pStyle w:val="figcaption"/>
      </w:pPr>
      <w:r>
        <w:rPr>
          <w:rStyle w:val="conditionalText"/>
        </w:rPr>
        <w:t>Fig. 7.1.1 –</w:t>
      </w:r>
      <w:r>
        <w:t xml:space="preserve"> Derive Business Rules dialog</w:t>
      </w:r>
    </w:p>
    <w:p w14:paraId="77F54769" w14:textId="77777777" w:rsidR="008F1C19" w:rsidRDefault="0078260A">
      <w:pPr>
        <w:pStyle w:val="p"/>
      </w:pPr>
      <w:r>
        <w:t xml:space="preserve">The process involves identifying a few key components of the program, including message statements, return codes, and validation flags. Then, the significant update files are identified. After the process is over, the program is scanned for statements that represent any of the above logic types. These statements are written to the file </w:t>
      </w:r>
      <w:r>
        <w:rPr>
          <w:rStyle w:val="b"/>
        </w:rPr>
        <w:t>XEXTRGLINS</w:t>
      </w:r>
      <w:r>
        <w:t xml:space="preserve"> – the "Trigger Lines" file, which is then used to produce the required output.</w:t>
      </w:r>
    </w:p>
    <w:p w14:paraId="17C185DA" w14:textId="77777777" w:rsidR="008F1C19" w:rsidRDefault="0078260A">
      <w:pPr>
        <w:pStyle w:val="p"/>
      </w:pPr>
      <w:r>
        <w:t xml:space="preserve">The </w:t>
      </w:r>
      <w:r>
        <w:rPr>
          <w:rStyle w:val="b"/>
        </w:rPr>
        <w:t>Derive Business Rules</w:t>
      </w:r>
      <w:r>
        <w:t xml:space="preserve"> option for the entire application or a single application area calls the </w:t>
      </w:r>
      <w:r>
        <w:rPr>
          <w:rStyle w:val="b"/>
        </w:rPr>
        <w:t>XGENBRULES</w:t>
      </w:r>
      <w:r>
        <w:t xml:space="preserve"> command.</w:t>
      </w:r>
    </w:p>
    <w:p w14:paraId="7638B5AA" w14:textId="77777777" w:rsidR="008F1C19" w:rsidRDefault="00FB1154">
      <w:pPr>
        <w:pStyle w:val="figure"/>
      </w:pPr>
      <w:r>
        <w:rPr>
          <w:noProof/>
        </w:rPr>
        <w:lastRenderedPageBreak/>
        <w:drawing>
          <wp:inline distT="0" distB="0" distL="0" distR="0" wp14:anchorId="4459D6A7" wp14:editId="458C8EC6">
            <wp:extent cx="2121535" cy="1579880"/>
            <wp:effectExtent l="38100" t="38100" r="12065" b="20320"/>
            <wp:docPr id="508" name="Pictur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8"/>
                    <pic:cNvPicPr preferRelativeResize="0">
                      <a:picLocks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121535" cy="1579880"/>
                    </a:xfrm>
                    <a:prstGeom prst="rect">
                      <a:avLst/>
                    </a:prstGeom>
                    <a:noFill/>
                    <a:ln w="23495" cmpd="sng">
                      <a:solidFill>
                        <a:srgbClr val="808080"/>
                      </a:solidFill>
                      <a:miter lim="800000"/>
                      <a:headEnd/>
                      <a:tailEnd/>
                    </a:ln>
                    <a:effectLst/>
                  </pic:spPr>
                </pic:pic>
              </a:graphicData>
            </a:graphic>
          </wp:inline>
        </w:drawing>
      </w:r>
    </w:p>
    <w:p w14:paraId="789E20CF" w14:textId="77777777" w:rsidR="008F1C19" w:rsidRDefault="0078260A">
      <w:pPr>
        <w:pStyle w:val="figcaption"/>
      </w:pPr>
      <w:r>
        <w:t xml:space="preserve"> </w:t>
      </w:r>
      <w:r>
        <w:rPr>
          <w:rStyle w:val="conditionalText"/>
        </w:rPr>
        <w:t>Fig. 7.1.2 –</w:t>
      </w:r>
      <w:r>
        <w:t xml:space="preserve"> Derive Business Rules dialog on an Application Area</w:t>
      </w:r>
    </w:p>
    <w:p w14:paraId="655D8E52" w14:textId="77777777" w:rsidR="008F1C19" w:rsidRDefault="00FD3CB4">
      <w:pPr>
        <w:pStyle w:val="p"/>
      </w:pPr>
      <w:r>
        <w:fldChar w:fldCharType="begin"/>
      </w:r>
      <w:r w:rsidR="0078260A">
        <w:instrText xml:space="preserve"> XE "SOURCE" </w:instrText>
      </w:r>
      <w:r>
        <w:fldChar w:fldCharType="end"/>
      </w:r>
      <w:r w:rsidR="0078260A">
        <w:t xml:space="preserve">This command will identify the business rules logic in each program in the application over which the specified cross-reference database has been built. A source member containing the business rules logic and narrative describing each rule is generated for each program. This is achieved by invoking the </w:t>
      </w:r>
      <w:r w:rsidR="0078260A">
        <w:rPr>
          <w:rStyle w:val="b"/>
        </w:rPr>
        <w:t>XBIZRULES</w:t>
      </w:r>
      <w:r>
        <w:fldChar w:fldCharType="begin"/>
      </w:r>
      <w:r w:rsidR="0078260A">
        <w:instrText xml:space="preserve"> XE "X-Model" </w:instrText>
      </w:r>
      <w:r>
        <w:fldChar w:fldCharType="end"/>
      </w:r>
      <w:r w:rsidR="0078260A">
        <w:t xml:space="preserve"> X-Model command for each program in the application.</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F31F746" w14:textId="77777777">
        <w:tc>
          <w:tcPr>
            <w:tcW w:w="0" w:type="auto"/>
            <w:tcBorders>
              <w:left w:val="single" w:sz="12" w:space="7" w:color="000000"/>
            </w:tcBorders>
            <w:tcMar>
              <w:left w:w="150" w:type="dxa"/>
            </w:tcMar>
          </w:tcPr>
          <w:p w14:paraId="5129D9FF" w14:textId="77777777" w:rsidR="008F1C19" w:rsidRDefault="0078260A">
            <w:pPr>
              <w:pStyle w:val="p"/>
            </w:pPr>
            <w:r>
              <w:t>Modify the Business Rules Extraction &amp; Analysis by changing the values of the data area XBZRMODE (Business Rule Mode). The possible values are:</w:t>
            </w:r>
          </w:p>
          <w:p w14:paraId="4D9CEF4A" w14:textId="77777777" w:rsidR="008F1C19" w:rsidRDefault="0078260A">
            <w:pPr>
              <w:pStyle w:val="p"/>
            </w:pPr>
            <w:r>
              <w:rPr>
                <w:rStyle w:val="b"/>
              </w:rPr>
              <w:t>*STD (by default)</w:t>
            </w:r>
            <w:r w:rsidR="00FD3CB4">
              <w:fldChar w:fldCharType="begin"/>
            </w:r>
            <w:r>
              <w:instrText xml:space="preserve"> XE "Fields" </w:instrText>
            </w:r>
            <w:r w:rsidR="00FD3CB4">
              <w:fldChar w:fldCharType="end"/>
            </w:r>
            <w:r>
              <w:t xml:space="preserve"> – Only data base fields are tracked to extract the rules. Refer to the screen below.</w:t>
            </w:r>
          </w:p>
          <w:p w14:paraId="1894DA0E" w14:textId="77777777" w:rsidR="008F1C19" w:rsidRDefault="00FB1154">
            <w:pPr>
              <w:pStyle w:val="figcaption"/>
              <w:spacing w:before="240" w:after="240"/>
              <w:ind w:right="600"/>
            </w:pPr>
            <w:r>
              <w:rPr>
                <w:noProof/>
              </w:rPr>
              <w:drawing>
                <wp:inline distT="0" distB="0" distL="0" distR="0" wp14:anchorId="3C4E0E0F" wp14:editId="197E1DE8">
                  <wp:extent cx="5449570" cy="1521460"/>
                  <wp:effectExtent l="0" t="0" r="0" b="0"/>
                  <wp:docPr id="509" name="Pictur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9"/>
                          <pic:cNvPicPr preferRelativeResize="0">
                            <a:picLocks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5449570" cy="1521460"/>
                          </a:xfrm>
                          <a:prstGeom prst="rect">
                            <a:avLst/>
                          </a:prstGeom>
                          <a:noFill/>
                          <a:ln>
                            <a:noFill/>
                          </a:ln>
                        </pic:spPr>
                      </pic:pic>
                    </a:graphicData>
                  </a:graphic>
                </wp:inline>
              </w:drawing>
            </w:r>
            <w:r w:rsidR="0078260A">
              <w:t xml:space="preserve"> Fig. 7.1.3.A – Tracked Condition</w:t>
            </w:r>
          </w:p>
          <w:p w14:paraId="217DFB58" w14:textId="77777777" w:rsidR="008F1C19" w:rsidRDefault="00FB1154">
            <w:pPr>
              <w:pStyle w:val="figcaption"/>
              <w:spacing w:before="240" w:after="240"/>
              <w:ind w:right="600"/>
            </w:pPr>
            <w:r>
              <w:rPr>
                <w:noProof/>
              </w:rPr>
              <w:drawing>
                <wp:inline distT="0" distB="0" distL="0" distR="0" wp14:anchorId="164E1990" wp14:editId="4D375957">
                  <wp:extent cx="5449570" cy="534035"/>
                  <wp:effectExtent l="0" t="0" r="0" b="0"/>
                  <wp:docPr id="510" name="Picture 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0"/>
                          <pic:cNvPicPr preferRelativeResize="0">
                            <a:picLocks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5449570" cy="534035"/>
                          </a:xfrm>
                          <a:prstGeom prst="rect">
                            <a:avLst/>
                          </a:prstGeom>
                          <a:noFill/>
                          <a:ln>
                            <a:noFill/>
                          </a:ln>
                        </pic:spPr>
                      </pic:pic>
                    </a:graphicData>
                  </a:graphic>
                </wp:inline>
              </w:drawing>
            </w:r>
            <w:r w:rsidR="0078260A">
              <w:t xml:space="preserve"> Fig. 7.1.3.B – Tracked Condition Result From File - xexbizrles</w:t>
            </w:r>
          </w:p>
          <w:p w14:paraId="7920118B" w14:textId="77777777" w:rsidR="008F1C19" w:rsidRDefault="0078260A">
            <w:pPr>
              <w:pStyle w:val="p"/>
            </w:pPr>
            <w:r>
              <w:rPr>
                <w:rStyle w:val="b"/>
              </w:rPr>
              <w:t>*EXTEND</w:t>
            </w:r>
            <w:r w:rsidR="00FD3CB4">
              <w:fldChar w:fldCharType="begin"/>
            </w:r>
            <w:r>
              <w:instrText xml:space="preserve"> XE "Database Fields" </w:instrText>
            </w:r>
            <w:r w:rsidR="00FD3CB4">
              <w:fldChar w:fldCharType="end"/>
            </w:r>
            <w:r>
              <w:t xml:space="preserve"> – In addition to database fields, any non-tracked conditions are also extracted. It means it is not able to track the database field then it also considers other conditions to derive the business rules. Refer to the screen below.</w:t>
            </w:r>
          </w:p>
          <w:p w14:paraId="5E4DF2A3" w14:textId="77777777" w:rsidR="008F1C19" w:rsidRDefault="00FB1154">
            <w:pPr>
              <w:pStyle w:val="figcaption"/>
              <w:spacing w:before="240" w:after="240"/>
              <w:ind w:right="600"/>
            </w:pPr>
            <w:r>
              <w:rPr>
                <w:noProof/>
              </w:rPr>
              <w:lastRenderedPageBreak/>
              <w:drawing>
                <wp:inline distT="0" distB="0" distL="0" distR="0" wp14:anchorId="5F6B4901" wp14:editId="31DC8282">
                  <wp:extent cx="5442585" cy="1426210"/>
                  <wp:effectExtent l="0" t="0" r="0" b="0"/>
                  <wp:docPr id="511" name="Picture 3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1"/>
                          <pic:cNvPicPr preferRelativeResize="0">
                            <a:picLocks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5442585" cy="1426210"/>
                          </a:xfrm>
                          <a:prstGeom prst="rect">
                            <a:avLst/>
                          </a:prstGeom>
                          <a:noFill/>
                          <a:ln>
                            <a:noFill/>
                          </a:ln>
                        </pic:spPr>
                      </pic:pic>
                    </a:graphicData>
                  </a:graphic>
                </wp:inline>
              </w:drawing>
            </w:r>
            <w:r w:rsidR="0078260A">
              <w:t xml:space="preserve"> Fig. 7.1.4.A – Non – Tracked Condition</w:t>
            </w:r>
          </w:p>
          <w:p w14:paraId="6F623BD7" w14:textId="77777777" w:rsidR="008F1C19" w:rsidRDefault="00FB1154">
            <w:pPr>
              <w:pStyle w:val="figcaption"/>
              <w:spacing w:before="240" w:after="240"/>
              <w:ind w:right="600"/>
            </w:pPr>
            <w:r>
              <w:rPr>
                <w:noProof/>
              </w:rPr>
              <w:drawing>
                <wp:inline distT="0" distB="0" distL="0" distR="0" wp14:anchorId="73877237" wp14:editId="2E35A2A4">
                  <wp:extent cx="5442585" cy="1250950"/>
                  <wp:effectExtent l="0" t="0" r="0" b="0"/>
                  <wp:docPr id="512" name="Pictur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2"/>
                          <pic:cNvPicPr preferRelativeResize="0">
                            <a:picLocks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5442585" cy="1250950"/>
                          </a:xfrm>
                          <a:prstGeom prst="rect">
                            <a:avLst/>
                          </a:prstGeom>
                          <a:noFill/>
                          <a:ln>
                            <a:noFill/>
                          </a:ln>
                        </pic:spPr>
                      </pic:pic>
                    </a:graphicData>
                  </a:graphic>
                </wp:inline>
              </w:drawing>
            </w:r>
            <w:r w:rsidR="0078260A">
              <w:t xml:space="preserve"> Fig. 7.1.4.B – Non – Tracked Condition Result From File - xexbizrles</w:t>
            </w:r>
          </w:p>
          <w:p w14:paraId="269EA523" w14:textId="77777777" w:rsidR="008F1C19" w:rsidRDefault="0078260A">
            <w:pPr>
              <w:pStyle w:val="p"/>
            </w:pPr>
            <w:r>
              <w:rPr>
                <w:rStyle w:val="b"/>
              </w:rPr>
              <w:t>*All</w:t>
            </w:r>
            <w:r>
              <w:t xml:space="preserve"> – All conditions are tracked other than any explicit exclusions. </w:t>
            </w:r>
          </w:p>
        </w:tc>
      </w:tr>
    </w:tbl>
    <w:p w14:paraId="2AE7FDD1" w14:textId="77777777" w:rsidR="008F1C19" w:rsidRDefault="008F1C19">
      <w:pPr>
        <w:pStyle w:val="pageBreak"/>
      </w:pPr>
    </w:p>
    <w:p w14:paraId="2100F60C" w14:textId="77777777" w:rsidR="008F1C19" w:rsidRDefault="00FD3CB4">
      <w:pPr>
        <w:pStyle w:val="h21"/>
      </w:pPr>
      <w:r>
        <w:lastRenderedPageBreak/>
        <w:fldChar w:fldCharType="begin"/>
      </w:r>
      <w:r w:rsidR="0078260A">
        <w:instrText xml:space="preserve"> XE "Business Rules" </w:instrText>
      </w:r>
      <w:r>
        <w:fldChar w:fldCharType="end"/>
      </w:r>
      <w:bookmarkStart w:id="325" w:name="_Toc131416915"/>
      <w:r w:rsidR="0078260A">
        <w:t>View Business Rules</w:t>
      </w:r>
      <w:bookmarkEnd w:id="325"/>
    </w:p>
    <w:p w14:paraId="3CEBE9E6" w14:textId="77777777" w:rsidR="008F1C19" w:rsidRDefault="00FD3CB4">
      <w:pPr>
        <w:pStyle w:val="p"/>
      </w:pPr>
      <w:r>
        <w:fldChar w:fldCharType="begin"/>
      </w:r>
      <w:r w:rsidR="0078260A">
        <w:instrText xml:space="preserve"> XE "X-Analysis" </w:instrText>
      </w:r>
      <w:r>
        <w:fldChar w:fldCharType="end"/>
      </w:r>
      <w:r w:rsidR="0078260A">
        <w:t>X-Analysis can display Business Rules automatically using the generated index.</w:t>
      </w:r>
    </w:p>
    <w:p w14:paraId="4178F798" w14:textId="77777777" w:rsidR="008F1C19" w:rsidRDefault="00FD3CB4">
      <w:pPr>
        <w:pStyle w:val="p"/>
      </w:pPr>
      <w:r>
        <w:fldChar w:fldCharType="begin"/>
      </w:r>
      <w:r w:rsidR="0078260A">
        <w:instrText xml:space="preserve"> XE "SOURCE" </w:instrText>
      </w:r>
      <w:r>
        <w:fldChar w:fldCharType="end"/>
      </w:r>
      <w:r w:rsidR="0078260A">
        <w:t xml:space="preserve">X-Analysis allows the display of the source member for any program in the application. When the source member is displayed, click the </w:t>
      </w:r>
      <w:r>
        <w:fldChar w:fldCharType="begin"/>
      </w:r>
      <w:r w:rsidR="0078260A">
        <w:instrText xml:space="preserve"> XE "Source Options" </w:instrText>
      </w:r>
      <w:r>
        <w:fldChar w:fldCharType="end"/>
      </w:r>
      <w:r w:rsidR="0078260A">
        <w:rPr>
          <w:rStyle w:val="b"/>
        </w:rPr>
        <w:t>Source Options</w:t>
      </w:r>
      <w:r w:rsidR="0078260A">
        <w:t xml:space="preserve"> drop-down menu and select </w:t>
      </w:r>
      <w:r w:rsidR="0078260A">
        <w:rPr>
          <w:rStyle w:val="b"/>
        </w:rPr>
        <w:t>Business Rules</w:t>
      </w:r>
      <w:r w:rsidR="0078260A">
        <w:t xml:space="preserve"> to see the business rules logic highlighted within the member. You can immediately see the business logic within the context of the program as a whole.</w:t>
      </w:r>
    </w:p>
    <w:p w14:paraId="58BF504B" w14:textId="77777777" w:rsidR="008F1C19" w:rsidRDefault="00FB1154">
      <w:pPr>
        <w:pStyle w:val="figure"/>
      </w:pPr>
      <w:r>
        <w:rPr>
          <w:noProof/>
        </w:rPr>
        <w:drawing>
          <wp:inline distT="0" distB="0" distL="0" distR="0" wp14:anchorId="5AAD2E64" wp14:editId="40D990BD">
            <wp:extent cx="5449570" cy="1894840"/>
            <wp:effectExtent l="38100" t="38100" r="17780" b="10160"/>
            <wp:docPr id="513" name="Pictur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3"/>
                    <pic:cNvPicPr preferRelativeResize="0">
                      <a:picLocks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449570" cy="1894840"/>
                    </a:xfrm>
                    <a:prstGeom prst="rect">
                      <a:avLst/>
                    </a:prstGeom>
                    <a:noFill/>
                    <a:ln w="23495" cmpd="sng">
                      <a:solidFill>
                        <a:srgbClr val="808080"/>
                      </a:solidFill>
                      <a:miter lim="800000"/>
                      <a:headEnd/>
                      <a:tailEnd/>
                    </a:ln>
                    <a:effectLst/>
                  </pic:spPr>
                </pic:pic>
              </a:graphicData>
            </a:graphic>
          </wp:inline>
        </w:drawing>
      </w:r>
    </w:p>
    <w:p w14:paraId="3E78316D" w14:textId="77777777" w:rsidR="008F1C19" w:rsidRDefault="0078260A">
      <w:pPr>
        <w:pStyle w:val="figcaption"/>
      </w:pPr>
      <w:r>
        <w:t xml:space="preserve"> Fig. 7.2.1 – Source Code of CUSFMAINT</w:t>
      </w:r>
    </w:p>
    <w:p w14:paraId="240CF6D2" w14:textId="77777777" w:rsidR="008F1C19" w:rsidRDefault="0078260A">
      <w:pPr>
        <w:pStyle w:val="p"/>
      </w:pPr>
      <w:r>
        <w:t>The following window is invoked:</w:t>
      </w:r>
    </w:p>
    <w:p w14:paraId="20659010" w14:textId="77777777" w:rsidR="008F1C19" w:rsidRDefault="00FB1154">
      <w:pPr>
        <w:pStyle w:val="figure"/>
      </w:pPr>
      <w:r>
        <w:rPr>
          <w:noProof/>
        </w:rPr>
        <w:lastRenderedPageBreak/>
        <w:drawing>
          <wp:inline distT="0" distB="0" distL="0" distR="0" wp14:anchorId="75927767" wp14:editId="0EFB94F8">
            <wp:extent cx="5449570" cy="4374515"/>
            <wp:effectExtent l="38100" t="38100" r="17780" b="26035"/>
            <wp:docPr id="514" name="Pictur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4"/>
                    <pic:cNvPicPr preferRelativeResize="0">
                      <a:picLocks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5449570" cy="4374515"/>
                    </a:xfrm>
                    <a:prstGeom prst="rect">
                      <a:avLst/>
                    </a:prstGeom>
                    <a:noFill/>
                    <a:ln w="23495" cmpd="sng">
                      <a:solidFill>
                        <a:srgbClr val="808080"/>
                      </a:solidFill>
                      <a:miter lim="800000"/>
                      <a:headEnd/>
                      <a:tailEnd/>
                    </a:ln>
                    <a:effectLst/>
                  </pic:spPr>
                </pic:pic>
              </a:graphicData>
            </a:graphic>
          </wp:inline>
        </w:drawing>
      </w:r>
    </w:p>
    <w:p w14:paraId="73546B02" w14:textId="77777777" w:rsidR="008F1C19" w:rsidRDefault="0078260A">
      <w:pPr>
        <w:pStyle w:val="figcaption"/>
      </w:pPr>
      <w:r>
        <w:t xml:space="preserve"> Fig. 7.2.2 – Business Rules for CUSFMAINT</w:t>
      </w:r>
    </w:p>
    <w:p w14:paraId="089A2A95" w14:textId="77777777" w:rsidR="008F1C19" w:rsidRDefault="00FD3CB4">
      <w:pPr>
        <w:pStyle w:val="p"/>
      </w:pPr>
      <w:r>
        <w:fldChar w:fldCharType="begin"/>
      </w:r>
      <w:r w:rsidR="0078260A">
        <w:instrText xml:space="preserve"> XE "Annotation" </w:instrText>
      </w:r>
      <w:r>
        <w:fldChar w:fldCharType="end"/>
      </w:r>
      <w:r w:rsidR="0078260A">
        <w:t>The Business Rules view also displays columns for Error Message, Business Rule Annotation, Rule Status, and Rule Status Comment. The user can see the columns in the below screen.</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1096"/>
        <w:gridCol w:w="8265"/>
      </w:tblGrid>
      <w:tr w:rsidR="008F1C19" w14:paraId="7E9C198F" w14:textId="77777777">
        <w:trPr>
          <w:tblCellSpacing w:w="0" w:type="dxa"/>
        </w:trPr>
        <w:tc>
          <w:tcPr>
            <w:tcW w:w="1050" w:type="dxa"/>
            <w:shd w:val="clear" w:color="auto" w:fill="F0F7FB"/>
            <w:vAlign w:val="center"/>
          </w:tcPr>
          <w:p w14:paraId="1D605D8A" w14:textId="77777777" w:rsidR="008F1C19" w:rsidRDefault="00FB1154">
            <w:pPr>
              <w:pStyle w:val="tdTableStyle-Note-BodyB-Column1-Body1"/>
            </w:pPr>
            <w:r>
              <w:rPr>
                <w:noProof/>
              </w:rPr>
              <w:drawing>
                <wp:inline distT="0" distB="0" distL="0" distR="0" wp14:anchorId="648EACF5" wp14:editId="508E1C0D">
                  <wp:extent cx="461010" cy="380365"/>
                  <wp:effectExtent l="0" t="0" r="0" b="0"/>
                  <wp:docPr id="515" name="Picture 3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20" w:type="dxa"/>
            <w:shd w:val="clear" w:color="auto" w:fill="F0F7FB"/>
            <w:vAlign w:val="center"/>
          </w:tcPr>
          <w:p w14:paraId="14F12E95" w14:textId="77777777" w:rsidR="008F1C19" w:rsidRDefault="00FD3CB4">
            <w:pPr>
              <w:pStyle w:val="p"/>
            </w:pPr>
            <w:r>
              <w:fldChar w:fldCharType="begin"/>
            </w:r>
            <w:r w:rsidR="0078260A">
              <w:instrText xml:space="preserve"> XE "Consolidated Rules" </w:instrText>
            </w:r>
            <w:r>
              <w:fldChar w:fldCharType="end"/>
            </w:r>
            <w:r>
              <w:fldChar w:fldCharType="begin"/>
            </w:r>
            <w:r w:rsidR="0078260A">
              <w:instrText xml:space="preserve"> XE "Preferences" </w:instrText>
            </w:r>
            <w:r>
              <w:fldChar w:fldCharType="end"/>
            </w:r>
            <w:r>
              <w:fldChar w:fldCharType="begin"/>
            </w:r>
            <w:r w:rsidR="0078260A">
              <w:instrText xml:space="preserve"> XE "Fields" </w:instrText>
            </w:r>
            <w:r>
              <w:fldChar w:fldCharType="end"/>
            </w:r>
            <w:r w:rsidR="0078260A">
              <w:t xml:space="preserve">The Business Rules and Consolidated Rules will now show the long name for the files and fields when the long names exist and the Windows&gt;Preferences&gt;X-Analysis XX.X.X&gt;Show Long Names for Files option is selected. </w:t>
            </w:r>
          </w:p>
          <w:p w14:paraId="0394CD7E" w14:textId="77777777" w:rsidR="008F1C19" w:rsidRDefault="0078260A">
            <w:pPr>
              <w:pStyle w:val="p"/>
            </w:pPr>
            <w:r>
              <w:t>Any rule starting with 50001 is a rule extracted from a Range/Validation defined on an associated device file, but it is shown as a rule on the Program. Also, the RRN for such rules also start with 50001.</w:t>
            </w:r>
          </w:p>
        </w:tc>
      </w:tr>
    </w:tbl>
    <w:p w14:paraId="458D8B65" w14:textId="77777777" w:rsidR="008F1C19" w:rsidRDefault="00FB1154">
      <w:pPr>
        <w:pStyle w:val="figure"/>
      </w:pPr>
      <w:r>
        <w:rPr>
          <w:noProof/>
        </w:rPr>
        <w:lastRenderedPageBreak/>
        <w:drawing>
          <wp:inline distT="0" distB="0" distL="0" distR="0" wp14:anchorId="76D711E2" wp14:editId="33D61246">
            <wp:extent cx="5442585" cy="1916430"/>
            <wp:effectExtent l="38100" t="38100" r="24765" b="26670"/>
            <wp:docPr id="516" name="Picture 3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6"/>
                    <pic:cNvPicPr preferRelativeResize="0">
                      <a:picLocks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5442585" cy="1916430"/>
                    </a:xfrm>
                    <a:prstGeom prst="rect">
                      <a:avLst/>
                    </a:prstGeom>
                    <a:noFill/>
                    <a:ln w="23495" cmpd="sng">
                      <a:solidFill>
                        <a:srgbClr val="808080"/>
                      </a:solidFill>
                      <a:miter lim="800000"/>
                      <a:headEnd/>
                      <a:tailEnd/>
                    </a:ln>
                    <a:effectLst/>
                  </pic:spPr>
                </pic:pic>
              </a:graphicData>
            </a:graphic>
          </wp:inline>
        </w:drawing>
      </w:r>
    </w:p>
    <w:p w14:paraId="622972B0" w14:textId="77777777" w:rsidR="008F1C19" w:rsidRDefault="0078260A">
      <w:pPr>
        <w:pStyle w:val="figcaption"/>
      </w:pPr>
      <w:r>
        <w:t xml:space="preserve"> Fig. 7.2.3 – Business Rules window showing the new columns</w:t>
      </w:r>
    </w:p>
    <w:p w14:paraId="6B21B156" w14:textId="77777777" w:rsidR="008F1C19" w:rsidRDefault="0078260A">
      <w:pPr>
        <w:pStyle w:val="p"/>
      </w:pPr>
      <w:r>
        <w:t xml:space="preserve">The </w:t>
      </w:r>
      <w:r w:rsidR="00FD3CB4">
        <w:fldChar w:fldCharType="begin"/>
      </w:r>
      <w:r>
        <w:instrText xml:space="preserve"> XE "Configure Columns" </w:instrText>
      </w:r>
      <w:r w:rsidR="00FD3CB4">
        <w:fldChar w:fldCharType="end"/>
      </w:r>
      <w:r>
        <w:rPr>
          <w:rStyle w:val="b"/>
        </w:rPr>
        <w:t>Configure Columns</w:t>
      </w:r>
      <w:r>
        <w:t xml:space="preserve"> feature in the Business Rules view helps the user to manage the columns displayed. You can reduce the width or hide any column, by setting the width to 0.</w:t>
      </w:r>
    </w:p>
    <w:p w14:paraId="069D2390" w14:textId="77777777" w:rsidR="008F1C19" w:rsidRDefault="00FB1154">
      <w:pPr>
        <w:pStyle w:val="figure"/>
      </w:pPr>
      <w:r>
        <w:rPr>
          <w:noProof/>
        </w:rPr>
        <w:drawing>
          <wp:inline distT="0" distB="0" distL="0" distR="0" wp14:anchorId="3687D4FB" wp14:editId="14027AF3">
            <wp:extent cx="5449570" cy="1609090"/>
            <wp:effectExtent l="38100" t="38100" r="17780" b="10160"/>
            <wp:docPr id="517" name="Picture 3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7"/>
                    <pic:cNvPicPr preferRelativeResize="0">
                      <a:picLocks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5449570" cy="1609090"/>
                    </a:xfrm>
                    <a:prstGeom prst="rect">
                      <a:avLst/>
                    </a:prstGeom>
                    <a:noFill/>
                    <a:ln w="23495" cmpd="sng">
                      <a:solidFill>
                        <a:srgbClr val="808080"/>
                      </a:solidFill>
                      <a:miter lim="800000"/>
                      <a:headEnd/>
                      <a:tailEnd/>
                    </a:ln>
                    <a:effectLst/>
                  </pic:spPr>
                </pic:pic>
              </a:graphicData>
            </a:graphic>
          </wp:inline>
        </w:drawing>
      </w:r>
    </w:p>
    <w:p w14:paraId="5569ED67" w14:textId="77777777" w:rsidR="008F1C19" w:rsidRDefault="0078260A">
      <w:pPr>
        <w:pStyle w:val="figcaption"/>
      </w:pPr>
      <w:r>
        <w:t xml:space="preserve"> Fig. 7.2.4 – Business Rules window – Configure Columns option</w:t>
      </w:r>
    </w:p>
    <w:p w14:paraId="5BC57B0F" w14:textId="77777777" w:rsidR="008F1C19" w:rsidRDefault="00FD3CB4">
      <w:pPr>
        <w:pStyle w:val="p"/>
      </w:pPr>
      <w:r>
        <w:fldChar w:fldCharType="begin"/>
      </w:r>
      <w:r w:rsidR="0078260A">
        <w:instrText xml:space="preserve"> XE "Exportable Rules" </w:instrText>
      </w:r>
      <w:r>
        <w:fldChar w:fldCharType="end"/>
      </w:r>
      <w:r>
        <w:fldChar w:fldCharType="begin"/>
      </w:r>
      <w:r w:rsidR="0078260A">
        <w:instrText xml:space="preserve"> XE "Excluded Rules" </w:instrText>
      </w:r>
      <w:r>
        <w:fldChar w:fldCharType="end"/>
      </w:r>
      <w:r>
        <w:fldChar w:fldCharType="begin"/>
      </w:r>
      <w:r w:rsidR="0078260A">
        <w:instrText xml:space="preserve"> XE "Update Rules" </w:instrText>
      </w:r>
      <w:r>
        <w:fldChar w:fldCharType="end"/>
      </w:r>
      <w:r w:rsidR="0078260A">
        <w:t>Filter the display of business rules using the various buttons. The user can filter these rules based on whether they are Exportable Rules, Update Rules, or Excluded Rules. These three filters have toggle behavior.</w:t>
      </w:r>
    </w:p>
    <w:p w14:paraId="420EC4D7" w14:textId="77777777" w:rsidR="008F1C19" w:rsidRDefault="00FB1154">
      <w:pPr>
        <w:pStyle w:val="figure"/>
      </w:pPr>
      <w:r>
        <w:rPr>
          <w:noProof/>
        </w:rPr>
        <w:drawing>
          <wp:inline distT="0" distB="0" distL="0" distR="0" wp14:anchorId="3E3386FB" wp14:editId="59CE28B1">
            <wp:extent cx="5449570" cy="885190"/>
            <wp:effectExtent l="38100" t="38100" r="17780" b="10160"/>
            <wp:docPr id="518" name="Picture 3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8"/>
                    <pic:cNvPicPr preferRelativeResize="0">
                      <a:picLocks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5449570" cy="885190"/>
                    </a:xfrm>
                    <a:prstGeom prst="rect">
                      <a:avLst/>
                    </a:prstGeom>
                    <a:noFill/>
                    <a:ln w="23495" cmpd="sng">
                      <a:solidFill>
                        <a:srgbClr val="808080"/>
                      </a:solidFill>
                      <a:miter lim="800000"/>
                      <a:headEnd/>
                      <a:tailEnd/>
                    </a:ln>
                    <a:effectLst/>
                  </pic:spPr>
                </pic:pic>
              </a:graphicData>
            </a:graphic>
          </wp:inline>
        </w:drawing>
      </w:r>
    </w:p>
    <w:p w14:paraId="4BA25681" w14:textId="77777777" w:rsidR="008F1C19" w:rsidRDefault="0078260A">
      <w:pPr>
        <w:pStyle w:val="figcaption"/>
      </w:pPr>
      <w:r>
        <w:t xml:space="preserve"> Fig. 7.2.5 – Business Rules window – Filter buttons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1049"/>
        <w:gridCol w:w="8312"/>
      </w:tblGrid>
      <w:tr w:rsidR="008F1C19" w14:paraId="6E54E623" w14:textId="77777777">
        <w:trPr>
          <w:tblCellSpacing w:w="0" w:type="dxa"/>
        </w:trPr>
        <w:tc>
          <w:tcPr>
            <w:tcW w:w="1005" w:type="dxa"/>
            <w:shd w:val="clear" w:color="auto" w:fill="F0F7FB"/>
            <w:vAlign w:val="center"/>
          </w:tcPr>
          <w:p w14:paraId="2DDD6A02" w14:textId="77777777" w:rsidR="008F1C19" w:rsidRDefault="00FB1154">
            <w:pPr>
              <w:pStyle w:val="tdTableStyle-Note-BodyB-Column1-Body1"/>
            </w:pPr>
            <w:r>
              <w:rPr>
                <w:noProof/>
              </w:rPr>
              <w:drawing>
                <wp:inline distT="0" distB="0" distL="0" distR="0" wp14:anchorId="54FC0283" wp14:editId="62F9513A">
                  <wp:extent cx="461010" cy="380365"/>
                  <wp:effectExtent l="0" t="0" r="0" b="0"/>
                  <wp:docPr id="519" name="Picture 3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65" w:type="dxa"/>
            <w:shd w:val="clear" w:color="auto" w:fill="F0F7FB"/>
            <w:vAlign w:val="center"/>
          </w:tcPr>
          <w:p w14:paraId="22388BB8" w14:textId="77777777" w:rsidR="008F1C19" w:rsidRDefault="0078260A">
            <w:pPr>
              <w:pStyle w:val="tdTableStyle-Note-BodyA-Column1-Body1"/>
            </w:pPr>
            <w:r>
              <w:t xml:space="preserve">For details regarding Business Rules Status, refer to </w:t>
            </w:r>
            <w:hyperlink r:id="rId451" w:anchor="AppendixG" w:history="1">
              <w:r>
                <w:rPr>
                  <w:color w:val="076685"/>
                  <w:u w:val="single"/>
                </w:rPr>
                <w:t>Setting Status for Business Rules</w:t>
              </w:r>
            </w:hyperlink>
            <w:r>
              <w:t>.</w:t>
            </w:r>
          </w:p>
        </w:tc>
      </w:tr>
    </w:tbl>
    <w:p w14:paraId="4A0DB3D1" w14:textId="77777777" w:rsidR="008F1C19" w:rsidRDefault="00FD3CB4">
      <w:pPr>
        <w:pStyle w:val="p"/>
      </w:pPr>
      <w:r>
        <w:fldChar w:fldCharType="begin"/>
      </w:r>
      <w:r w:rsidR="0078260A">
        <w:instrText xml:space="preserve"> XE "Attributes" </w:instrText>
      </w:r>
      <w:r>
        <w:fldChar w:fldCharType="end"/>
      </w:r>
      <w:r w:rsidR="0078260A">
        <w:t xml:space="preserve">When the business rule attributes (that is file, field, and rule text) are found for the first time, they get classified together as the </w:t>
      </w:r>
      <w:r w:rsidR="0078260A">
        <w:rPr>
          <w:rStyle w:val="b"/>
        </w:rPr>
        <w:t>Original Rule</w:t>
      </w:r>
      <w:r w:rsidR="0078260A">
        <w:t>.</w:t>
      </w:r>
    </w:p>
    <w:p w14:paraId="0AB8305F" w14:textId="77777777" w:rsidR="008F1C19" w:rsidRDefault="0078260A">
      <w:pPr>
        <w:pStyle w:val="p"/>
      </w:pPr>
      <w:r>
        <w:t xml:space="preserve">Right-clicking on a specific rule will display the </w:t>
      </w:r>
      <w:r>
        <w:rPr>
          <w:rStyle w:val="b"/>
        </w:rPr>
        <w:t>Matched Rules</w:t>
      </w:r>
      <w:r>
        <w:t xml:space="preserve"> option. The option is shown in the sample screen below:</w:t>
      </w:r>
    </w:p>
    <w:p w14:paraId="57245F03" w14:textId="77777777" w:rsidR="008F1C19" w:rsidRDefault="00FB1154">
      <w:pPr>
        <w:pStyle w:val="figure"/>
      </w:pPr>
      <w:r>
        <w:rPr>
          <w:noProof/>
        </w:rPr>
        <w:lastRenderedPageBreak/>
        <w:drawing>
          <wp:inline distT="0" distB="0" distL="0" distR="0" wp14:anchorId="11ADFEA8" wp14:editId="5B0F2BAD">
            <wp:extent cx="5449570" cy="2019300"/>
            <wp:effectExtent l="38100" t="38100" r="17780" b="19050"/>
            <wp:docPr id="520" name="Picture 3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0"/>
                    <pic:cNvPicPr preferRelativeResize="0">
                      <a:picLocks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5449570" cy="2019300"/>
                    </a:xfrm>
                    <a:prstGeom prst="rect">
                      <a:avLst/>
                    </a:prstGeom>
                    <a:noFill/>
                    <a:ln w="23495" cmpd="sng">
                      <a:solidFill>
                        <a:srgbClr val="808080"/>
                      </a:solidFill>
                      <a:miter lim="800000"/>
                      <a:headEnd/>
                      <a:tailEnd/>
                    </a:ln>
                    <a:effectLst/>
                  </pic:spPr>
                </pic:pic>
              </a:graphicData>
            </a:graphic>
          </wp:inline>
        </w:drawing>
      </w:r>
    </w:p>
    <w:p w14:paraId="295DE044" w14:textId="77777777" w:rsidR="008F1C19" w:rsidRDefault="0078260A">
      <w:pPr>
        <w:pStyle w:val="figcaption"/>
      </w:pPr>
      <w:r>
        <w:t xml:space="preserve"> Fig. 7.2.6 – Business Rules window showing the right-click option – Matched Rules</w:t>
      </w:r>
    </w:p>
    <w:p w14:paraId="117152F1" w14:textId="77777777" w:rsidR="008F1C19" w:rsidRDefault="0078260A">
      <w:pPr>
        <w:pStyle w:val="p"/>
      </w:pPr>
      <w:r>
        <w:t xml:space="preserve">Click this option to see the </w:t>
      </w:r>
      <w:r>
        <w:rPr>
          <w:rStyle w:val="b"/>
        </w:rPr>
        <w:t>Exact Rule Match</w:t>
      </w:r>
      <w:r>
        <w:t xml:space="preserve"> and </w:t>
      </w:r>
      <w:r>
        <w:rPr>
          <w:rStyle w:val="b"/>
        </w:rPr>
        <w:t>Similar Rule Match</w:t>
      </w:r>
      <w:r>
        <w:t>. Refer to the screen below which display two sample type matches.</w:t>
      </w:r>
    </w:p>
    <w:p w14:paraId="4387B0E8" w14:textId="77777777" w:rsidR="008F1C19" w:rsidRDefault="00FB1154">
      <w:pPr>
        <w:pStyle w:val="figure"/>
      </w:pPr>
      <w:r>
        <w:rPr>
          <w:noProof/>
        </w:rPr>
        <w:drawing>
          <wp:inline distT="0" distB="0" distL="0" distR="0" wp14:anchorId="700B71F9" wp14:editId="02204D67">
            <wp:extent cx="5449570" cy="592455"/>
            <wp:effectExtent l="38100" t="38100" r="17780" b="17145"/>
            <wp:docPr id="521" name="Picture 3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1"/>
                    <pic:cNvPicPr preferRelativeResize="0">
                      <a:picLocks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5449570" cy="592455"/>
                    </a:xfrm>
                    <a:prstGeom prst="rect">
                      <a:avLst/>
                    </a:prstGeom>
                    <a:noFill/>
                    <a:ln w="23495" cmpd="sng">
                      <a:solidFill>
                        <a:srgbClr val="808080"/>
                      </a:solidFill>
                      <a:miter lim="800000"/>
                      <a:headEnd/>
                      <a:tailEnd/>
                    </a:ln>
                    <a:effectLst/>
                  </pic:spPr>
                </pic:pic>
              </a:graphicData>
            </a:graphic>
          </wp:inline>
        </w:drawing>
      </w:r>
    </w:p>
    <w:p w14:paraId="479A8774" w14:textId="77777777" w:rsidR="008F1C19" w:rsidRDefault="0078260A">
      <w:pPr>
        <w:pStyle w:val="figcaption"/>
      </w:pPr>
      <w:r>
        <w:t xml:space="preserve"> Fig. 7.2.7 – Matched Rules window showing the Exact and Similar Match type</w:t>
      </w:r>
    </w:p>
    <w:p w14:paraId="0E4B3872" w14:textId="77777777" w:rsidR="008F1C19" w:rsidRDefault="0078260A">
      <w:pPr>
        <w:pStyle w:val="p"/>
      </w:pPr>
      <w:r>
        <w:rPr>
          <w:rStyle w:val="b"/>
        </w:rPr>
        <w:t>Exact Rule Match</w:t>
      </w:r>
      <w:r>
        <w:t xml:space="preserve"> – When the business rule’s attributes (that is, file, field, and the rule text) match the BR attributes of another rule in an existing program and the rule’s BR condition is also the same, then that rule is called Exact Matching Rule. </w:t>
      </w:r>
    </w:p>
    <w:p w14:paraId="76C135F1" w14:textId="77777777" w:rsidR="008F1C19" w:rsidRDefault="0078260A">
      <w:pPr>
        <w:pStyle w:val="p"/>
      </w:pPr>
      <w:r>
        <w:rPr>
          <w:rStyle w:val="b"/>
        </w:rPr>
        <w:t>Similar Rule Match</w:t>
      </w:r>
      <w:r>
        <w:t xml:space="preserve"> – When the business rule’s attributes (that is, file, field, and the rule text) match the BR attributes of another rule in an existing program but the rule’s BR condition does not match, then that rule is classified as Similar Matching Rule.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1017"/>
        <w:gridCol w:w="8344"/>
      </w:tblGrid>
      <w:tr w:rsidR="008F1C19" w14:paraId="7457E8F9" w14:textId="77777777">
        <w:trPr>
          <w:tblCellSpacing w:w="0" w:type="dxa"/>
        </w:trPr>
        <w:tc>
          <w:tcPr>
            <w:tcW w:w="975" w:type="dxa"/>
            <w:shd w:val="clear" w:color="auto" w:fill="F0F7FB"/>
            <w:vAlign w:val="center"/>
          </w:tcPr>
          <w:p w14:paraId="6D3F5828" w14:textId="77777777" w:rsidR="008F1C19" w:rsidRDefault="00FB1154">
            <w:pPr>
              <w:pStyle w:val="tdTableStyle-Note-BodyB-Column1-Body1"/>
            </w:pPr>
            <w:r>
              <w:rPr>
                <w:noProof/>
              </w:rPr>
              <w:drawing>
                <wp:inline distT="0" distB="0" distL="0" distR="0" wp14:anchorId="2C462A48" wp14:editId="1AD0D90A">
                  <wp:extent cx="461010" cy="380365"/>
                  <wp:effectExtent l="0" t="0" r="0" b="0"/>
                  <wp:docPr id="522" name="Picture 3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95" w:type="dxa"/>
            <w:shd w:val="clear" w:color="auto" w:fill="F0F7FB"/>
            <w:vAlign w:val="center"/>
          </w:tcPr>
          <w:p w14:paraId="3225EF3E" w14:textId="77777777" w:rsidR="008F1C19" w:rsidRDefault="0078260A">
            <w:pPr>
              <w:pStyle w:val="tdTableStyle-Note-BodyA-Column1-Body1"/>
            </w:pPr>
            <w:r>
              <w:t>During the business rules’ generation process, if any field interacts with a data area or database file, then business rules are generated as described below:</w:t>
            </w:r>
          </w:p>
        </w:tc>
      </w:tr>
    </w:tbl>
    <w:p w14:paraId="6B919549" w14:textId="77777777" w:rsidR="008F1C19" w:rsidRDefault="0078260A">
      <w:pPr>
        <w:pStyle w:val="li"/>
        <w:numPr>
          <w:ilvl w:val="0"/>
          <w:numId w:val="173"/>
        </w:numPr>
        <w:ind w:left="600"/>
      </w:pPr>
      <w:r>
        <w:rPr>
          <w:color w:val="000000"/>
        </w:rPr>
        <w:t>Relation of Data Area and Business Rules: When field dependency is tracked on a data area, the business rule gets generated for that field, and the business rule file and field get updated with the data area name.</w:t>
      </w:r>
    </w:p>
    <w:p w14:paraId="4B190309" w14:textId="77777777" w:rsidR="008F1C19" w:rsidRDefault="0078260A">
      <w:pPr>
        <w:pStyle w:val="li"/>
        <w:numPr>
          <w:ilvl w:val="0"/>
          <w:numId w:val="173"/>
        </w:numPr>
        <w:ind w:left="600"/>
      </w:pPr>
      <w:r>
        <w:rPr>
          <w:color w:val="000000"/>
        </w:rPr>
        <w:t>Relation of Database file and Business Rules: When a field is tracked on a database file, then that specific field from the database file gets selected as the business rule field and the database file as the business rule file.</w:t>
      </w:r>
    </w:p>
    <w:bookmarkStart w:id="326" w:name="_Ref-1252672813"/>
    <w:p w14:paraId="1996514E" w14:textId="77777777" w:rsidR="008F1C19" w:rsidRDefault="00FD3CB4">
      <w:pPr>
        <w:pStyle w:val="h1"/>
      </w:pPr>
      <w:r>
        <w:lastRenderedPageBreak/>
        <w:fldChar w:fldCharType="begin"/>
      </w:r>
      <w:r w:rsidR="0078260A">
        <w:instrText xml:space="preserve"> XE "Inter-Repository Options" </w:instrText>
      </w:r>
      <w:r>
        <w:fldChar w:fldCharType="end"/>
      </w:r>
      <w:r>
        <w:fldChar w:fldCharType="begin"/>
      </w:r>
      <w:r w:rsidR="0078260A">
        <w:instrText xml:space="preserve"> XE "repository" </w:instrText>
      </w:r>
      <w:r>
        <w:fldChar w:fldCharType="end"/>
      </w:r>
      <w:bookmarkStart w:id="327" w:name="_Toc131416916"/>
      <w:r w:rsidR="0078260A">
        <w:t>Inter-Repository Options</w:t>
      </w:r>
      <w:bookmarkEnd w:id="327"/>
    </w:p>
    <w:bookmarkEnd w:id="326"/>
    <w:p w14:paraId="36B9D96E" w14:textId="77777777" w:rsidR="008F1C19" w:rsidRDefault="0078260A">
      <w:pPr>
        <w:pStyle w:val="p"/>
      </w:pPr>
      <w:r>
        <w:t xml:space="preserve">The </w:t>
      </w:r>
      <w:r>
        <w:rPr>
          <w:rStyle w:val="b"/>
        </w:rPr>
        <w:t>Inter-Repository Options</w:t>
      </w:r>
      <w:r w:rsidR="00FD3CB4">
        <w:fldChar w:fldCharType="begin"/>
      </w:r>
      <w:r>
        <w:instrText xml:space="preserve"> XE "Cross-Reference Libraries" </w:instrText>
      </w:r>
      <w:r w:rsidR="00FD3CB4">
        <w:fldChar w:fldCharType="end"/>
      </w:r>
      <w:r w:rsidR="00FD3CB4">
        <w:fldChar w:fldCharType="begin"/>
      </w:r>
      <w:r>
        <w:instrText xml:space="preserve"> XE "libraries" </w:instrText>
      </w:r>
      <w:r w:rsidR="00FD3CB4">
        <w:fldChar w:fldCharType="end"/>
      </w:r>
      <w:r>
        <w:t xml:space="preserve"> provides different sub-options for comparing database files (across any two cross-reference libraries) and managing linked repositories. </w:t>
      </w:r>
    </w:p>
    <w:p w14:paraId="12D71E5D" w14:textId="77777777" w:rsidR="008F1C19" w:rsidRDefault="0078260A">
      <w:pPr>
        <w:pStyle w:val="p"/>
      </w:pPr>
      <w:r>
        <w:t xml:space="preserve"> The </w:t>
      </w:r>
      <w:r w:rsidR="00FD3CB4">
        <w:fldChar w:fldCharType="begin"/>
      </w:r>
      <w:r>
        <w:instrText xml:space="preserve"> XE "Difference Analysis" </w:instrText>
      </w:r>
      <w:r w:rsidR="00FD3CB4">
        <w:fldChar w:fldCharType="end"/>
      </w:r>
      <w:r>
        <w:rPr>
          <w:rStyle w:val="b"/>
        </w:rPr>
        <w:t>Difference Analysis option</w:t>
      </w:r>
      <w:r>
        <w:t xml:space="preserve"> analyzes the application database files and reports the difference with the files. </w:t>
      </w:r>
    </w:p>
    <w:p w14:paraId="61B4A19C" w14:textId="77777777" w:rsidR="008F1C19" w:rsidRDefault="0078260A">
      <w:pPr>
        <w:pStyle w:val="p"/>
      </w:pPr>
      <w:r>
        <w:t xml:space="preserve">The </w:t>
      </w:r>
      <w:r w:rsidR="00FD3CB4">
        <w:fldChar w:fldCharType="begin"/>
      </w:r>
      <w:r>
        <w:instrText xml:space="preserve"> XE "PTF Analysis" </w:instrText>
      </w:r>
      <w:r w:rsidR="00FD3CB4">
        <w:fldChar w:fldCharType="end"/>
      </w:r>
      <w:r>
        <w:rPr>
          <w:rStyle w:val="b"/>
        </w:rPr>
        <w:t>PTF Analysis option</w:t>
      </w:r>
      <w:r w:rsidR="00FD3CB4">
        <w:fldChar w:fldCharType="begin"/>
      </w:r>
      <w:r>
        <w:instrText xml:space="preserve"> XE "customized" </w:instrText>
      </w:r>
      <w:r w:rsidR="00FD3CB4">
        <w:fldChar w:fldCharType="end"/>
      </w:r>
      <w:r>
        <w:t xml:space="preserve"> analyzes the base and the customized applications for PTF analysis. </w:t>
      </w:r>
    </w:p>
    <w:p w14:paraId="69A8D6FB" w14:textId="77777777" w:rsidR="008F1C19" w:rsidRDefault="0078260A">
      <w:pPr>
        <w:pStyle w:val="p"/>
      </w:pPr>
      <w:r>
        <w:t xml:space="preserve">The </w:t>
      </w:r>
      <w:r w:rsidR="00FD3CB4">
        <w:fldChar w:fldCharType="begin"/>
      </w:r>
      <w:r>
        <w:instrText xml:space="preserve"> XE "Manage Linked Repositories" </w:instrText>
      </w:r>
      <w:r w:rsidR="00FD3CB4">
        <w:fldChar w:fldCharType="end"/>
      </w:r>
      <w:r>
        <w:rPr>
          <w:rStyle w:val="b"/>
        </w:rPr>
        <w:t>Manage Linked Repositories option</w:t>
      </w:r>
      <w:r w:rsidR="00FD3CB4">
        <w:fldChar w:fldCharType="begin"/>
      </w:r>
      <w:r>
        <w:instrText xml:space="preserve"> XE "cross-reference library" </w:instrText>
      </w:r>
      <w:r w:rsidR="00FD3CB4">
        <w:fldChar w:fldCharType="end"/>
      </w:r>
      <w:r w:rsidR="00FD3CB4">
        <w:fldChar w:fldCharType="begin"/>
      </w:r>
      <w:r>
        <w:instrText xml:space="preserve"> XE "IBM i" </w:instrText>
      </w:r>
      <w:r w:rsidR="00FD3CB4">
        <w:fldChar w:fldCharType="end"/>
      </w:r>
      <w:r w:rsidR="00FD3CB4">
        <w:fldChar w:fldCharType="begin"/>
      </w:r>
      <w:r>
        <w:instrText xml:space="preserve"> XE "IBM" </w:instrText>
      </w:r>
      <w:r w:rsidR="00FD3CB4">
        <w:fldChar w:fldCharType="end"/>
      </w:r>
      <w:r>
        <w:t xml:space="preserve"> allows analysis of one or more IBM i and/or non-IBM i (Windows) cross-reference library to an existing cross-reference library. </w:t>
      </w:r>
    </w:p>
    <w:p w14:paraId="0D4C37F3" w14:textId="77777777" w:rsidR="008F1C19" w:rsidRDefault="0078260A">
      <w:pPr>
        <w:pStyle w:val="p"/>
      </w:pPr>
      <w:r>
        <w:t xml:space="preserve">The </w:t>
      </w:r>
      <w:r>
        <w:rPr>
          <w:rStyle w:val="b"/>
        </w:rPr>
        <w:t>Inter-Repository Options</w:t>
      </w:r>
      <w:r>
        <w:t xml:space="preserve"> is available on the context menu of the cross-reference library. </w:t>
      </w:r>
    </w:p>
    <w:p w14:paraId="400B13CF" w14:textId="77777777" w:rsidR="008F1C19" w:rsidRDefault="00FB1154">
      <w:pPr>
        <w:pStyle w:val="figure"/>
      </w:pPr>
      <w:r>
        <w:rPr>
          <w:noProof/>
        </w:rPr>
        <w:drawing>
          <wp:inline distT="0" distB="0" distL="0" distR="0" wp14:anchorId="592306AF" wp14:editId="2FC44E4D">
            <wp:extent cx="4725670" cy="3848100"/>
            <wp:effectExtent l="38100" t="38100" r="17780" b="19050"/>
            <wp:docPr id="523" name="Picture 3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3"/>
                    <pic:cNvPicPr preferRelativeResize="0">
                      <a:picLocks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4725670" cy="3848100"/>
                    </a:xfrm>
                    <a:prstGeom prst="rect">
                      <a:avLst/>
                    </a:prstGeom>
                    <a:noFill/>
                    <a:ln w="23495" cmpd="sng">
                      <a:solidFill>
                        <a:srgbClr val="808080"/>
                      </a:solidFill>
                      <a:miter lim="800000"/>
                      <a:headEnd/>
                      <a:tailEnd/>
                    </a:ln>
                    <a:effectLst/>
                  </pic:spPr>
                </pic:pic>
              </a:graphicData>
            </a:graphic>
          </wp:inline>
        </w:drawing>
      </w:r>
    </w:p>
    <w:p w14:paraId="0403BE53" w14:textId="77777777" w:rsidR="008F1C19" w:rsidRDefault="0078260A">
      <w:pPr>
        <w:pStyle w:val="figcaption"/>
      </w:pPr>
      <w:r>
        <w:t xml:space="preserve"> Fig. 8.1.1 – Inter-Repository Options</w:t>
      </w:r>
    </w:p>
    <w:p w14:paraId="1EA92CA1" w14:textId="77777777" w:rsidR="008F1C19" w:rsidRDefault="0078260A">
      <w:pPr>
        <w:pStyle w:val="p"/>
      </w:pPr>
      <w:r>
        <w:t>The following group of options is available under it:</w:t>
      </w:r>
    </w:p>
    <w:p w14:paraId="5B21D1FC" w14:textId="77777777" w:rsidR="008F1C19" w:rsidRDefault="0078260A">
      <w:pPr>
        <w:pStyle w:val="li"/>
        <w:numPr>
          <w:ilvl w:val="0"/>
          <w:numId w:val="174"/>
        </w:numPr>
        <w:ind w:left="600"/>
      </w:pPr>
      <w:r>
        <w:rPr>
          <w:color w:val="000000"/>
        </w:rPr>
        <w:t>Generate Difference Analysis</w:t>
      </w:r>
    </w:p>
    <w:p w14:paraId="3B81A4E9" w14:textId="77777777" w:rsidR="008F1C19" w:rsidRDefault="0078260A">
      <w:pPr>
        <w:pStyle w:val="li"/>
        <w:numPr>
          <w:ilvl w:val="0"/>
          <w:numId w:val="174"/>
        </w:numPr>
        <w:ind w:left="600"/>
      </w:pPr>
      <w:r>
        <w:rPr>
          <w:color w:val="000000"/>
        </w:rPr>
        <w:t>Display Difference Analysis</w:t>
      </w:r>
    </w:p>
    <w:p w14:paraId="77A05BDA" w14:textId="77777777" w:rsidR="008F1C19" w:rsidRDefault="00FD3CB4">
      <w:pPr>
        <w:pStyle w:val="li"/>
        <w:numPr>
          <w:ilvl w:val="0"/>
          <w:numId w:val="174"/>
        </w:numPr>
        <w:ind w:left="600"/>
      </w:pPr>
      <w:r>
        <w:fldChar w:fldCharType="begin"/>
      </w:r>
      <w:r w:rsidR="0078260A">
        <w:instrText xml:space="preserve"> XE "Customized Libraries" </w:instrText>
      </w:r>
      <w:r>
        <w:fldChar w:fldCharType="end"/>
      </w:r>
      <w:r w:rsidR="0078260A">
        <w:rPr>
          <w:color w:val="000000"/>
        </w:rPr>
        <w:t>Customized Libraries</w:t>
      </w:r>
    </w:p>
    <w:p w14:paraId="5DF0B8E6" w14:textId="77777777" w:rsidR="008F1C19" w:rsidRDefault="0078260A">
      <w:pPr>
        <w:pStyle w:val="li"/>
        <w:numPr>
          <w:ilvl w:val="0"/>
          <w:numId w:val="174"/>
        </w:numPr>
        <w:ind w:left="600"/>
      </w:pPr>
      <w:r>
        <w:rPr>
          <w:color w:val="000000"/>
        </w:rPr>
        <w:t>Generate PTF Analysis</w:t>
      </w:r>
    </w:p>
    <w:p w14:paraId="76F22F63" w14:textId="77777777" w:rsidR="008F1C19" w:rsidRDefault="0078260A">
      <w:pPr>
        <w:pStyle w:val="li"/>
        <w:numPr>
          <w:ilvl w:val="0"/>
          <w:numId w:val="174"/>
        </w:numPr>
        <w:ind w:left="600"/>
      </w:pPr>
      <w:r>
        <w:rPr>
          <w:color w:val="000000"/>
        </w:rPr>
        <w:lastRenderedPageBreak/>
        <w:t>PTF Analysis</w:t>
      </w:r>
    </w:p>
    <w:p w14:paraId="4410CF04" w14:textId="77777777" w:rsidR="008F1C19" w:rsidRDefault="0078260A">
      <w:pPr>
        <w:pStyle w:val="li"/>
        <w:numPr>
          <w:ilvl w:val="0"/>
          <w:numId w:val="174"/>
        </w:numPr>
        <w:ind w:left="600"/>
      </w:pPr>
      <w:r>
        <w:rPr>
          <w:color w:val="000000"/>
        </w:rPr>
        <w:t>Manage Linked Repositories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C51DE35" w14:textId="77777777">
        <w:trPr>
          <w:tblCellSpacing w:w="0" w:type="dxa"/>
        </w:trPr>
        <w:tc>
          <w:tcPr>
            <w:tcW w:w="855" w:type="dxa"/>
            <w:shd w:val="clear" w:color="auto" w:fill="F0F7FB"/>
            <w:vAlign w:val="center"/>
          </w:tcPr>
          <w:p w14:paraId="53E2B594" w14:textId="77777777" w:rsidR="008F1C19" w:rsidRDefault="00FB1154">
            <w:pPr>
              <w:pStyle w:val="tdTableStyle-Note-BodyB-Column1-Body1"/>
            </w:pPr>
            <w:r>
              <w:rPr>
                <w:noProof/>
              </w:rPr>
              <w:drawing>
                <wp:inline distT="0" distB="0" distL="0" distR="0" wp14:anchorId="18FCBAF0" wp14:editId="329C504C">
                  <wp:extent cx="461010" cy="380365"/>
                  <wp:effectExtent l="0" t="0" r="0" b="0"/>
                  <wp:docPr id="524" name="Pictur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B5CC289" w14:textId="77777777" w:rsidR="008F1C19" w:rsidRDefault="0078260A">
            <w:pPr>
              <w:pStyle w:val="p"/>
            </w:pPr>
            <w:r>
              <w:t xml:space="preserve">Fresche Solutions supplies the following two additional data libraries for demonstrating Difference Analysis and PTF Analysis: </w:t>
            </w:r>
          </w:p>
          <w:p w14:paraId="709FDE74" w14:textId="77777777" w:rsidR="008F1C19" w:rsidRDefault="0078260A">
            <w:pPr>
              <w:pStyle w:val="p"/>
            </w:pPr>
            <w:r>
              <w:t xml:space="preserve">XAN4CDEMCU – This library contains objects from XAN4CDEM with simulated changes. </w:t>
            </w:r>
          </w:p>
          <w:p w14:paraId="4025FC6E" w14:textId="77777777" w:rsidR="008F1C19" w:rsidRDefault="0078260A">
            <w:pPr>
              <w:pStyle w:val="p"/>
            </w:pPr>
            <w:r>
              <w:t xml:space="preserve">XAN4CDEMPT – This library contains simulated PTF for XAN4CDEM. </w:t>
            </w:r>
          </w:p>
        </w:tc>
      </w:tr>
    </w:tbl>
    <w:bookmarkStart w:id="328" w:name="_Ref-1020064134"/>
    <w:p w14:paraId="3BC64D5A" w14:textId="77777777" w:rsidR="008F1C19" w:rsidRDefault="00FD3CB4">
      <w:pPr>
        <w:pStyle w:val="h1"/>
      </w:pPr>
      <w:r>
        <w:lastRenderedPageBreak/>
        <w:fldChar w:fldCharType="begin"/>
      </w:r>
      <w:r w:rsidR="0078260A">
        <w:instrText xml:space="preserve"> XE "Audit Options" </w:instrText>
      </w:r>
      <w:r>
        <w:fldChar w:fldCharType="end"/>
      </w:r>
      <w:bookmarkStart w:id="329" w:name="_Toc131416917"/>
      <w:r w:rsidR="0078260A">
        <w:t>Audit Options</w:t>
      </w:r>
      <w:bookmarkEnd w:id="329"/>
    </w:p>
    <w:bookmarkEnd w:id="328"/>
    <w:p w14:paraId="41925514" w14:textId="77777777" w:rsidR="008F1C19" w:rsidRDefault="00FD3CB4">
      <w:pPr>
        <w:pStyle w:val="p"/>
      </w:pPr>
      <w:r>
        <w:fldChar w:fldCharType="begin"/>
      </w:r>
      <w:r w:rsidR="0078260A">
        <w:instrText xml:space="preserve"> XE "cross-reference library" </w:instrText>
      </w:r>
      <w:r>
        <w:fldChar w:fldCharType="end"/>
      </w:r>
      <w:r w:rsidR="0078260A">
        <w:t>These options simplify the auditing processes for you by providing effective means to measure, monitor, and manage changes and complexity to applications. Audit Options are available on the context menu over the cross-reference library and application areas.</w:t>
      </w:r>
    </w:p>
    <w:p w14:paraId="25D6C2E0" w14:textId="77777777" w:rsidR="008F1C19" w:rsidRDefault="00FB1154">
      <w:pPr>
        <w:pStyle w:val="figure"/>
      </w:pPr>
      <w:r>
        <w:rPr>
          <w:noProof/>
        </w:rPr>
        <w:drawing>
          <wp:inline distT="0" distB="0" distL="0" distR="0" wp14:anchorId="31C1358C" wp14:editId="5C300FB4">
            <wp:extent cx="2165350" cy="2896870"/>
            <wp:effectExtent l="38100" t="38100" r="25400" b="17780"/>
            <wp:docPr id="525" name="Picture 3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5"/>
                    <pic:cNvPicPr preferRelativeResize="0">
                      <a:picLocks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165350" cy="2896870"/>
                    </a:xfrm>
                    <a:prstGeom prst="rect">
                      <a:avLst/>
                    </a:prstGeom>
                    <a:noFill/>
                    <a:ln w="23495" cmpd="sng">
                      <a:solidFill>
                        <a:srgbClr val="808080"/>
                      </a:solidFill>
                      <a:miter lim="800000"/>
                      <a:headEnd/>
                      <a:tailEnd/>
                    </a:ln>
                    <a:effectLst/>
                  </pic:spPr>
                </pic:pic>
              </a:graphicData>
            </a:graphic>
          </wp:inline>
        </w:drawing>
      </w:r>
    </w:p>
    <w:p w14:paraId="3AFEC05A" w14:textId="77777777" w:rsidR="008F1C19" w:rsidRDefault="0078260A">
      <w:pPr>
        <w:pStyle w:val="figcaption"/>
      </w:pPr>
      <w:r>
        <w:rPr>
          <w:rStyle w:val="conditionalText"/>
        </w:rPr>
        <w:t>Fig. 9.1.1 –</w:t>
      </w:r>
      <w:r>
        <w:t xml:space="preserve"> Audit Options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5E8A80F" w14:textId="77777777">
        <w:trPr>
          <w:tblCellSpacing w:w="0" w:type="dxa"/>
        </w:trPr>
        <w:tc>
          <w:tcPr>
            <w:tcW w:w="855" w:type="dxa"/>
            <w:shd w:val="clear" w:color="auto" w:fill="F0F7FB"/>
            <w:vAlign w:val="center"/>
          </w:tcPr>
          <w:p w14:paraId="5A260048" w14:textId="77777777" w:rsidR="008F1C19" w:rsidRDefault="00FB1154">
            <w:pPr>
              <w:pStyle w:val="tdTableStyle-Note-BodyB-Column1-Body1"/>
            </w:pPr>
            <w:r>
              <w:rPr>
                <w:noProof/>
              </w:rPr>
              <w:drawing>
                <wp:inline distT="0" distB="0" distL="0" distR="0" wp14:anchorId="3AD7500C" wp14:editId="7126A629">
                  <wp:extent cx="461010" cy="380365"/>
                  <wp:effectExtent l="0" t="0" r="0" b="0"/>
                  <wp:docPr id="526" name="Picture 3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6"/>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EE59DD9" w14:textId="77777777" w:rsidR="008F1C19" w:rsidRDefault="00FD3CB4">
            <w:pPr>
              <w:pStyle w:val="p"/>
            </w:pPr>
            <w:r>
              <w:fldChar w:fldCharType="begin"/>
            </w:r>
            <w:r w:rsidR="0078260A">
              <w:instrText xml:space="preserve"> XE "Problem Analysis" </w:instrText>
            </w:r>
            <w:r>
              <w:fldChar w:fldCharType="end"/>
            </w:r>
            <w:r>
              <w:fldChar w:fldCharType="begin"/>
            </w:r>
            <w:r w:rsidR="0078260A">
              <w:instrText xml:space="preserve"> XE "Business Rules" </w:instrText>
            </w:r>
            <w:r>
              <w:fldChar w:fldCharType="end"/>
            </w:r>
            <w:r>
              <w:fldChar w:fldCharType="begin"/>
            </w:r>
            <w:r w:rsidR="0078260A">
              <w:instrText xml:space="preserve"> XE "Screen Metrics" </w:instrText>
            </w:r>
            <w:r>
              <w:fldChar w:fldCharType="end"/>
            </w:r>
            <w:r>
              <w:fldChar w:fldCharType="begin"/>
            </w:r>
            <w:r w:rsidR="0078260A">
              <w:instrText xml:space="preserve"> XE "X-Rules" </w:instrText>
            </w:r>
            <w:r>
              <w:fldChar w:fldCharType="end"/>
            </w:r>
            <w:r w:rsidR="0078260A">
              <w:t xml:space="preserve">The Audit Options functionality is implicitly dependent on X-Rules for certain problem analysis categories and screen metrics. You must own the X-Rules license to generate Business Rules (for the X-Ref library) before using them. </w:t>
            </w:r>
          </w:p>
          <w:p w14:paraId="49E589EA" w14:textId="77777777" w:rsidR="008F1C19" w:rsidRDefault="00FD3CB4">
            <w:pPr>
              <w:pStyle w:val="p"/>
            </w:pPr>
            <w:r>
              <w:fldChar w:fldCharType="begin"/>
            </w:r>
            <w:r w:rsidR="0078260A">
              <w:instrText xml:space="preserve"> XE "X-Audit" </w:instrText>
            </w:r>
            <w:r>
              <w:fldChar w:fldCharType="end"/>
            </w:r>
            <w:r w:rsidR="0078260A">
              <w:t xml:space="preserve">The X-Audit features dependent on X-Rules license are "Program Code Alerts" under Problem Analysis and Screen Metrics information. </w:t>
            </w:r>
          </w:p>
        </w:tc>
      </w:tr>
    </w:tbl>
    <w:p w14:paraId="4983F6F4" w14:textId="77777777" w:rsidR="008F1C19" w:rsidRDefault="008F1C19"/>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054AF7C" w14:textId="77777777">
        <w:trPr>
          <w:tblCellSpacing w:w="0" w:type="dxa"/>
        </w:trPr>
        <w:tc>
          <w:tcPr>
            <w:tcW w:w="855" w:type="dxa"/>
            <w:shd w:val="clear" w:color="auto" w:fill="F0F7FB"/>
            <w:vAlign w:val="center"/>
          </w:tcPr>
          <w:p w14:paraId="66A5CE9F" w14:textId="77777777" w:rsidR="008F1C19" w:rsidRDefault="00FB1154">
            <w:pPr>
              <w:pStyle w:val="tdTableStyle-Note-BodyB-Column1-Body1"/>
            </w:pPr>
            <w:r>
              <w:rPr>
                <w:noProof/>
              </w:rPr>
              <w:drawing>
                <wp:inline distT="0" distB="0" distL="0" distR="0" wp14:anchorId="72C16FDF" wp14:editId="01EDBD52">
                  <wp:extent cx="461010" cy="380365"/>
                  <wp:effectExtent l="0" t="0" r="0" b="0"/>
                  <wp:docPr id="527" name="Picture 2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1F49DC1" w14:textId="77777777" w:rsidR="008F1C19" w:rsidRDefault="0078260A">
            <w:pPr>
              <w:pStyle w:val="p"/>
            </w:pPr>
            <w:r>
              <w:t>For more detail on Audit Options, refer the document “X-Audit_Tutorial” for this release.</w:t>
            </w:r>
          </w:p>
        </w:tc>
      </w:tr>
    </w:tbl>
    <w:p w14:paraId="6BDCEEA1" w14:textId="77777777" w:rsidR="008F1C19" w:rsidRDefault="0078260A">
      <w:pPr>
        <w:pStyle w:val="h1"/>
      </w:pPr>
      <w:bookmarkStart w:id="330" w:name="_Toc131416918"/>
      <w:r>
        <w:lastRenderedPageBreak/>
        <w:t>UML Diagramming</w:t>
      </w:r>
      <w:bookmarkEnd w:id="330"/>
    </w:p>
    <w:p w14:paraId="15BB8B61"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"RPG" </w:instrText>
      </w:r>
      <w:r>
        <w:fldChar w:fldCharType="end"/>
      </w:r>
      <w:r w:rsidR="0078260A">
        <w:t>X-Analysis provides various options for UML diagramming on RPG/RPT/SQLRPG types of programs. The following options are available in X-Analysis for UML diagramming:</w:t>
      </w:r>
    </w:p>
    <w:p w14:paraId="56DEC980" w14:textId="77777777" w:rsidR="008F1C19" w:rsidRDefault="00000000">
      <w:pPr>
        <w:pStyle w:val="li"/>
        <w:numPr>
          <w:ilvl w:val="0"/>
          <w:numId w:val="175"/>
        </w:numPr>
        <w:ind w:left="600"/>
      </w:pPr>
      <w:hyperlink w:anchor="_Ref-749130702" w:history="1">
        <w:r w:rsidR="0078260A">
          <w:rPr>
            <w:color w:val="076685"/>
            <w:u w:val="single"/>
          </w:rPr>
          <w:t>Activity Diagram</w:t>
        </w:r>
      </w:hyperlink>
      <w:r w:rsidR="00FD3CB4">
        <w:fldChar w:fldCharType="begin"/>
      </w:r>
      <w:r w:rsidR="0078260A">
        <w:instrText xml:space="preserve"> XE "Activity Diagram" </w:instrText>
      </w:r>
      <w:r w:rsidR="00FD3CB4">
        <w:fldChar w:fldCharType="end"/>
      </w:r>
    </w:p>
    <w:p w14:paraId="3BE5155B" w14:textId="77777777" w:rsidR="008F1C19" w:rsidRDefault="00000000">
      <w:pPr>
        <w:pStyle w:val="li"/>
        <w:numPr>
          <w:ilvl w:val="0"/>
          <w:numId w:val="175"/>
        </w:numPr>
        <w:ind w:left="600"/>
      </w:pPr>
      <w:hyperlink w:anchor="_Ref-559885729" w:history="1">
        <w:r w:rsidR="0078260A">
          <w:rPr>
            <w:color w:val="076685"/>
            <w:u w:val="single"/>
          </w:rPr>
          <w:t>Class Diagram</w:t>
        </w:r>
      </w:hyperlink>
      <w:r w:rsidR="00FD3CB4">
        <w:fldChar w:fldCharType="begin"/>
      </w:r>
      <w:r w:rsidR="0078260A">
        <w:instrText xml:space="preserve"> XE "Class Diagram" </w:instrText>
      </w:r>
      <w:r w:rsidR="00FD3CB4">
        <w:fldChar w:fldCharType="end"/>
      </w:r>
    </w:p>
    <w:p w14:paraId="5E712670" w14:textId="77777777" w:rsidR="008F1C19" w:rsidRDefault="0078260A">
      <w:pPr>
        <w:pStyle w:val="p"/>
      </w:pPr>
      <w:r>
        <w:t xml:space="preserve">The UML Diagramming options are available on the context menu under the </w:t>
      </w:r>
      <w:r w:rsidR="00FD3CB4">
        <w:fldChar w:fldCharType="begin"/>
      </w:r>
      <w:r>
        <w:instrText xml:space="preserve"> XE "UML Options" </w:instrText>
      </w:r>
      <w:r w:rsidR="00FD3CB4">
        <w:fldChar w:fldCharType="end"/>
      </w:r>
      <w:r>
        <w:rPr>
          <w:rStyle w:val="b"/>
        </w:rPr>
        <w:t>UML Options</w:t>
      </w:r>
      <w:r w:rsidR="00FD3CB4">
        <w:fldChar w:fldCharType="begin"/>
      </w:r>
      <w:r>
        <w:instrText xml:space="preserve"> XE "Member List" </w:instrText>
      </w:r>
      <w:r w:rsidR="00FD3CB4">
        <w:fldChar w:fldCharType="end"/>
      </w:r>
      <w:r>
        <w:t xml:space="preserve"> submenu on the Object/Member List.</w:t>
      </w:r>
    </w:p>
    <w:p w14:paraId="35DC837C" w14:textId="77777777" w:rsidR="008F1C19" w:rsidRDefault="00FB1154">
      <w:pPr>
        <w:pStyle w:val="figure"/>
      </w:pPr>
      <w:r>
        <w:rPr>
          <w:noProof/>
        </w:rPr>
        <w:drawing>
          <wp:inline distT="0" distB="0" distL="0" distR="0" wp14:anchorId="18849748" wp14:editId="31AC6A3E">
            <wp:extent cx="3394075" cy="343535"/>
            <wp:effectExtent l="38100" t="38100" r="15875" b="18415"/>
            <wp:docPr id="528" name="Picture 2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8"/>
                    <pic:cNvPicPr preferRelativeResize="0">
                      <a:picLocks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3394075" cy="343535"/>
                    </a:xfrm>
                    <a:prstGeom prst="rect">
                      <a:avLst/>
                    </a:prstGeom>
                    <a:noFill/>
                    <a:ln w="23495" cmpd="sng">
                      <a:solidFill>
                        <a:srgbClr val="808080"/>
                      </a:solidFill>
                      <a:miter lim="800000"/>
                      <a:headEnd/>
                      <a:tailEnd/>
                    </a:ln>
                    <a:effectLst/>
                  </pic:spPr>
                </pic:pic>
              </a:graphicData>
            </a:graphic>
          </wp:inline>
        </w:drawing>
      </w:r>
    </w:p>
    <w:p w14:paraId="67ACFBFE" w14:textId="77777777" w:rsidR="008F1C19" w:rsidRDefault="0078260A">
      <w:pPr>
        <w:pStyle w:val="figcaption"/>
      </w:pPr>
      <w:r>
        <w:rPr>
          <w:rStyle w:val="conditionalText"/>
        </w:rPr>
        <w:t>Fig. 10.1.1 –</w:t>
      </w:r>
      <w:r>
        <w:t xml:space="preserve"> UML Options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3E75658" w14:textId="77777777">
        <w:trPr>
          <w:tblCellSpacing w:w="0" w:type="dxa"/>
        </w:trPr>
        <w:tc>
          <w:tcPr>
            <w:tcW w:w="855" w:type="dxa"/>
            <w:shd w:val="clear" w:color="auto" w:fill="F0F7FB"/>
            <w:vAlign w:val="center"/>
          </w:tcPr>
          <w:p w14:paraId="724C3834" w14:textId="77777777" w:rsidR="008F1C19" w:rsidRDefault="00FB1154">
            <w:pPr>
              <w:pStyle w:val="tdTableStyle-Note-BodyB-Column1-Body1"/>
            </w:pPr>
            <w:r>
              <w:rPr>
                <w:noProof/>
              </w:rPr>
              <w:drawing>
                <wp:inline distT="0" distB="0" distL="0" distR="0" wp14:anchorId="3E74A923" wp14:editId="1C896AAD">
                  <wp:extent cx="461010" cy="380365"/>
                  <wp:effectExtent l="0" t="0" r="0" b="0"/>
                  <wp:docPr id="529" name="Picture 2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1152989" w14:textId="77777777" w:rsidR="008F1C19" w:rsidRDefault="00FD3CB4">
            <w:pPr>
              <w:pStyle w:val="tdTableStyle-Note-BodyA-Column1-Body1"/>
            </w:pPr>
            <w:r>
              <w:fldChar w:fldCharType="begin"/>
            </w:r>
            <w:r w:rsidR="0078260A">
              <w:instrText xml:space="preserve"> XE "Eclipse" </w:instrText>
            </w:r>
            <w:r>
              <w:fldChar w:fldCharType="end"/>
            </w:r>
            <w:r>
              <w:fldChar w:fldCharType="begin"/>
            </w:r>
            <w:r w:rsidR="0078260A">
              <w:instrText xml:space="preserve"> XE "RDi" </w:instrText>
            </w:r>
            <w:r>
              <w:fldChar w:fldCharType="end"/>
            </w:r>
            <w:r w:rsidR="0078260A">
              <w:t>The UML functionality will be available inside of any version of Eclipse from version 4.4 and up and for the first time inside of RDi.</w:t>
            </w:r>
          </w:p>
        </w:tc>
      </w:tr>
    </w:tbl>
    <w:p w14:paraId="6CE84542" w14:textId="77777777" w:rsidR="008F1C19" w:rsidRDefault="0078260A">
      <w:pPr>
        <w:pStyle w:val="h2"/>
      </w:pPr>
      <w:bookmarkStart w:id="331" w:name="_Toc131416919"/>
      <w:r>
        <w:t>The Pre-Requisites</w:t>
      </w:r>
      <w:bookmarkEnd w:id="331"/>
    </w:p>
    <w:p w14:paraId="25B5E645" w14:textId="77777777" w:rsidR="008F1C19" w:rsidRDefault="0078260A">
      <w:pPr>
        <w:pStyle w:val="p"/>
      </w:pPr>
      <w:r>
        <w:t xml:space="preserve">Use the </w:t>
      </w:r>
      <w:r w:rsidR="00FD3CB4">
        <w:fldChar w:fldCharType="begin"/>
      </w:r>
      <w:r>
        <w:instrText xml:space="preserve"> XE "Business Rules" </w:instrText>
      </w:r>
      <w:r w:rsidR="00FD3CB4">
        <w:fldChar w:fldCharType="end"/>
      </w:r>
      <w:r>
        <w:rPr>
          <w:rStyle w:val="b"/>
        </w:rPr>
        <w:t>Business Rules</w:t>
      </w:r>
      <w:r w:rsidR="00FD3CB4">
        <w:fldChar w:fldCharType="begin"/>
      </w:r>
      <w:r>
        <w:instrText xml:space="preserve"> XE "Diagrams" </w:instrText>
      </w:r>
      <w:r w:rsidR="00FD3CB4">
        <w:fldChar w:fldCharType="end"/>
      </w:r>
      <w:r>
        <w:t xml:space="preserve"> functionality to re-engineer the programs. The Activity Diagrams will then be generated on the re-engineered program(s).</w:t>
      </w:r>
    </w:p>
    <w:p w14:paraId="4E4FB11E" w14:textId="77777777" w:rsidR="008F1C19" w:rsidRDefault="008F1C19">
      <w:pPr>
        <w:pStyle w:val="pageBreak"/>
      </w:pPr>
      <w:bookmarkStart w:id="332" w:name="_Ref-749130702"/>
    </w:p>
    <w:bookmarkEnd w:id="332"/>
    <w:p w14:paraId="624AB3BF" w14:textId="77777777" w:rsidR="008F1C19" w:rsidRDefault="00FD3CB4">
      <w:pPr>
        <w:pStyle w:val="h21"/>
      </w:pPr>
      <w:r>
        <w:lastRenderedPageBreak/>
        <w:fldChar w:fldCharType="begin"/>
      </w:r>
      <w:r w:rsidR="0078260A">
        <w:instrText xml:space="preserve"> XE "Activity Diagram" </w:instrText>
      </w:r>
      <w:r>
        <w:fldChar w:fldCharType="end"/>
      </w:r>
      <w:bookmarkStart w:id="333" w:name="_Toc131416920"/>
      <w:r w:rsidR="0078260A">
        <w:t>Activity Diagram</w:t>
      </w:r>
      <w:bookmarkEnd w:id="333"/>
    </w:p>
    <w:p w14:paraId="66DE9D25" w14:textId="77777777" w:rsidR="008F1C19" w:rsidRDefault="00FD3CB4">
      <w:pPr>
        <w:pStyle w:val="p"/>
      </w:pPr>
      <w:r>
        <w:fldChar w:fldCharType="begin"/>
      </w:r>
      <w:r w:rsidR="0078260A">
        <w:instrText xml:space="preserve"> XE "Diagrams" </w:instrText>
      </w:r>
      <w:r>
        <w:fldChar w:fldCharType="end"/>
      </w:r>
      <w:r w:rsidR="0078260A">
        <w:t>The Activity Diagram illustrates the dynamic nature of a system by modeling the flow of control from activity to activity. An activity represents an operation on some class in the system that results in a change in the state of the system. Typically, Activity Diagrams are used for model workflow or business processes and internal operation.</w:t>
      </w:r>
    </w:p>
    <w:p w14:paraId="053F90D4" w14:textId="77777777" w:rsidR="008F1C19" w:rsidRDefault="0078260A">
      <w:pPr>
        <w:pStyle w:val="p"/>
      </w:pPr>
      <w:r>
        <w:t xml:space="preserve">Let take an example of Activity Diagram. From the tutorial application </w:t>
      </w:r>
      <w:r>
        <w:rPr>
          <w:rStyle w:val="b"/>
        </w:rPr>
        <w:t>XAN4CDXA</w:t>
      </w:r>
      <w:r>
        <w:t xml:space="preserve">, select the </w:t>
      </w:r>
      <w:r>
        <w:rPr>
          <w:rStyle w:val="b"/>
        </w:rPr>
        <w:t>WWCUSTS</w:t>
      </w:r>
      <w:r>
        <w:t xml:space="preserve"> program and opt for the context menu on it, then select the </w:t>
      </w:r>
      <w:r>
        <w:rPr>
          <w:rStyle w:val="b"/>
        </w:rPr>
        <w:t>Activity Diagram</w:t>
      </w:r>
      <w:r>
        <w:t xml:space="preserve"> option under the </w:t>
      </w:r>
      <w:r w:rsidR="00FD3CB4">
        <w:fldChar w:fldCharType="begin"/>
      </w:r>
      <w:r>
        <w:instrText xml:space="preserve"> XE "UML Options" </w:instrText>
      </w:r>
      <w:r w:rsidR="00FD3CB4">
        <w:fldChar w:fldCharType="end"/>
      </w:r>
      <w:r>
        <w:rPr>
          <w:rStyle w:val="b"/>
        </w:rPr>
        <w:t>UML Options</w:t>
      </w:r>
      <w:r>
        <w:t xml:space="preserve"> group. This invokes the Activity Diagram as displayed below:</w:t>
      </w:r>
    </w:p>
    <w:p w14:paraId="72A3B635" w14:textId="77777777" w:rsidR="008F1C19" w:rsidRDefault="00FB1154">
      <w:pPr>
        <w:pStyle w:val="figure"/>
      </w:pPr>
      <w:r>
        <w:rPr>
          <w:noProof/>
        </w:rPr>
        <w:drawing>
          <wp:inline distT="0" distB="0" distL="0" distR="0" wp14:anchorId="5ECE22D9" wp14:editId="251BBAEC">
            <wp:extent cx="5434965" cy="3248025"/>
            <wp:effectExtent l="38100" t="38100" r="13335" b="28575"/>
            <wp:docPr id="530" name="Pictur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0"/>
                    <pic:cNvPicPr preferRelativeResize="0">
                      <a:picLocks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34965" cy="3248025"/>
                    </a:xfrm>
                    <a:prstGeom prst="rect">
                      <a:avLst/>
                    </a:prstGeom>
                    <a:noFill/>
                    <a:ln w="23495" cmpd="sng">
                      <a:solidFill>
                        <a:srgbClr val="808080"/>
                      </a:solidFill>
                      <a:miter lim="800000"/>
                      <a:headEnd/>
                      <a:tailEnd/>
                    </a:ln>
                    <a:effectLst/>
                  </pic:spPr>
                </pic:pic>
              </a:graphicData>
            </a:graphic>
          </wp:inline>
        </w:drawing>
      </w:r>
    </w:p>
    <w:p w14:paraId="0D91FB01" w14:textId="77777777" w:rsidR="008F1C19" w:rsidRDefault="0078260A">
      <w:pPr>
        <w:pStyle w:val="figcaption"/>
      </w:pPr>
      <w:r>
        <w:t xml:space="preserve"> Fig. 10.2.1 – Activity Diagram for WWCUSTS</w:t>
      </w:r>
    </w:p>
    <w:p w14:paraId="345710A2" w14:textId="77777777" w:rsidR="008F1C19" w:rsidRDefault="008F1C19">
      <w:pPr>
        <w:pStyle w:val="pageBreak"/>
      </w:pPr>
      <w:bookmarkStart w:id="334" w:name="_Ref-559885729"/>
    </w:p>
    <w:bookmarkEnd w:id="334"/>
    <w:p w14:paraId="0B25E455" w14:textId="77777777" w:rsidR="008F1C19" w:rsidRDefault="00FD3CB4">
      <w:pPr>
        <w:pStyle w:val="h21"/>
      </w:pPr>
      <w:r>
        <w:lastRenderedPageBreak/>
        <w:fldChar w:fldCharType="begin"/>
      </w:r>
      <w:r w:rsidR="0078260A">
        <w:instrText xml:space="preserve"> XE "Class Diagram" </w:instrText>
      </w:r>
      <w:r>
        <w:fldChar w:fldCharType="end"/>
      </w:r>
      <w:bookmarkStart w:id="335" w:name="_Toc131416921"/>
      <w:r w:rsidR="0078260A">
        <w:t>Class Diagram</w:t>
      </w:r>
      <w:bookmarkEnd w:id="335"/>
    </w:p>
    <w:p w14:paraId="47B53D50" w14:textId="77777777" w:rsidR="008F1C19" w:rsidRDefault="0078260A">
      <w:pPr>
        <w:pStyle w:val="p"/>
      </w:pPr>
      <w:r>
        <w:t>The Class Diagram is the backbone of all Object-oriented methods, including UML. It describes the static structure of a system. Classes represent an abstraction of entities with common characteristics. Associations represent the relationships between classes.</w:t>
      </w:r>
    </w:p>
    <w:p w14:paraId="0EFDF4E4" w14:textId="77777777" w:rsidR="008F1C19" w:rsidRDefault="0078260A">
      <w:pPr>
        <w:pStyle w:val="p"/>
      </w:pPr>
      <w:r>
        <w:t xml:space="preserve">Let take an example of a Class Diagram. From the tutorial application </w:t>
      </w:r>
      <w:r>
        <w:rPr>
          <w:rStyle w:val="b"/>
        </w:rPr>
        <w:t>XAN4CDXA</w:t>
      </w:r>
      <w:r>
        <w:t xml:space="preserve">, select </w:t>
      </w:r>
      <w:r>
        <w:rPr>
          <w:rStyle w:val="b"/>
        </w:rPr>
        <w:t>WWCUSTS</w:t>
      </w:r>
      <w:r>
        <w:t xml:space="preserve"> and opt for the context menu on it, then select the </w:t>
      </w:r>
      <w:r>
        <w:rPr>
          <w:rStyle w:val="b"/>
        </w:rPr>
        <w:t>Class Diagram</w:t>
      </w:r>
      <w:r>
        <w:t xml:space="preserve"> option under the </w:t>
      </w:r>
      <w:r w:rsidR="00FD3CB4">
        <w:fldChar w:fldCharType="begin"/>
      </w:r>
      <w:r>
        <w:instrText xml:space="preserve"> XE "UML Options" </w:instrText>
      </w:r>
      <w:r w:rsidR="00FD3CB4">
        <w:fldChar w:fldCharType="end"/>
      </w:r>
      <w:r>
        <w:rPr>
          <w:rStyle w:val="b"/>
        </w:rPr>
        <w:t>UML Options</w:t>
      </w:r>
      <w:r>
        <w:t xml:space="preserve"> group. This action displays the Class Diagram as shown below:</w:t>
      </w:r>
    </w:p>
    <w:p w14:paraId="3FA8859A" w14:textId="77777777" w:rsidR="008F1C19" w:rsidRDefault="00FB1154">
      <w:pPr>
        <w:pStyle w:val="figure"/>
      </w:pPr>
      <w:r>
        <w:rPr>
          <w:noProof/>
        </w:rPr>
        <w:drawing>
          <wp:inline distT="0" distB="0" distL="0" distR="0" wp14:anchorId="33DEAC47" wp14:editId="0083F0A5">
            <wp:extent cx="5434965" cy="3782060"/>
            <wp:effectExtent l="38100" t="38100" r="13335" b="27940"/>
            <wp:docPr id="531" name="Pictur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1"/>
                    <pic:cNvPicPr preferRelativeResize="0">
                      <a:picLocks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5434965" cy="3782060"/>
                    </a:xfrm>
                    <a:prstGeom prst="rect">
                      <a:avLst/>
                    </a:prstGeom>
                    <a:noFill/>
                    <a:ln w="23495" cmpd="sng">
                      <a:solidFill>
                        <a:srgbClr val="808080"/>
                      </a:solidFill>
                      <a:miter lim="800000"/>
                      <a:headEnd/>
                      <a:tailEnd/>
                    </a:ln>
                    <a:effectLst/>
                  </pic:spPr>
                </pic:pic>
              </a:graphicData>
            </a:graphic>
          </wp:inline>
        </w:drawing>
      </w:r>
    </w:p>
    <w:p w14:paraId="3F1A3651" w14:textId="77777777" w:rsidR="008F1C19" w:rsidRDefault="0078260A">
      <w:pPr>
        <w:pStyle w:val="figcaption"/>
      </w:pPr>
      <w:r>
        <w:t xml:space="preserve"> Fig. 10.3.1 – Class Diagram</w:t>
      </w:r>
    </w:p>
    <w:p w14:paraId="6BA2A54E" w14:textId="77777777" w:rsidR="008F1C19" w:rsidRDefault="0078260A">
      <w:pPr>
        <w:pStyle w:val="p"/>
      </w:pPr>
      <w:r>
        <w:t>The Class Diagram displays the following:</w:t>
      </w:r>
    </w:p>
    <w:p w14:paraId="59AC800B" w14:textId="77777777" w:rsidR="008F1C19" w:rsidRDefault="0078260A">
      <w:pPr>
        <w:pStyle w:val="li"/>
        <w:numPr>
          <w:ilvl w:val="0"/>
          <w:numId w:val="176"/>
        </w:numPr>
        <w:ind w:left="600"/>
      </w:pPr>
      <w:r>
        <w:rPr>
          <w:color w:val="000000"/>
        </w:rPr>
        <w:t>Shows all the PF used by the program, and their relationships.</w:t>
      </w:r>
    </w:p>
    <w:p w14:paraId="49B9169D" w14:textId="77777777" w:rsidR="008F1C19" w:rsidRDefault="00FD3CB4">
      <w:pPr>
        <w:pStyle w:val="li"/>
        <w:numPr>
          <w:ilvl w:val="0"/>
          <w:numId w:val="176"/>
        </w:numPr>
        <w:ind w:left="600"/>
      </w:pPr>
      <w:r>
        <w:fldChar w:fldCharType="begin"/>
      </w:r>
      <w:r w:rsidR="0078260A">
        <w:instrText xml:space="preserve"> XE "Fields" </w:instrText>
      </w:r>
      <w:r>
        <w:fldChar w:fldCharType="end"/>
      </w:r>
      <w:r w:rsidR="0078260A">
        <w:rPr>
          <w:color w:val="000000"/>
        </w:rPr>
        <w:t>Joining fields are shown on the edge of the connection.</w:t>
      </w:r>
    </w:p>
    <w:p w14:paraId="5CA55F19" w14:textId="77777777" w:rsidR="008F1C19" w:rsidRDefault="0078260A">
      <w:pPr>
        <w:pStyle w:val="li"/>
        <w:numPr>
          <w:ilvl w:val="0"/>
          <w:numId w:val="176"/>
        </w:numPr>
        <w:ind w:left="600"/>
      </w:pPr>
      <w:r>
        <w:rPr>
          <w:color w:val="000000"/>
        </w:rPr>
        <w:t>All the keys fields and field usage are shown inside the file figure as attribute with their types.</w:t>
      </w:r>
    </w:p>
    <w:p w14:paraId="4F3E28A9" w14:textId="77777777" w:rsidR="008F1C19" w:rsidRDefault="00FD3CB4">
      <w:pPr>
        <w:pStyle w:val="h1"/>
      </w:pPr>
      <w:r>
        <w:lastRenderedPageBreak/>
        <w:fldChar w:fldCharType="begin"/>
      </w:r>
      <w:r w:rsidR="0078260A">
        <w:instrText xml:space="preserve"> XE "Data Management" </w:instrText>
      </w:r>
      <w:r>
        <w:fldChar w:fldCharType="end"/>
      </w:r>
      <w:bookmarkStart w:id="336" w:name="_Toc131416922"/>
      <w:r w:rsidR="0078260A">
        <w:t>Data Management Features</w:t>
      </w:r>
      <w:bookmarkEnd w:id="336"/>
    </w:p>
    <w:p w14:paraId="1EAAA86C" w14:textId="77777777" w:rsidR="008F1C19" w:rsidRDefault="00FD3CB4">
      <w:pPr>
        <w:pStyle w:val="p"/>
      </w:pPr>
      <w:r>
        <w:fldChar w:fldCharType="begin"/>
      </w:r>
      <w:r w:rsidR="0078260A">
        <w:instrText xml:space="preserve"> XE "Dependent File" </w:instrText>
      </w:r>
      <w:r>
        <w:fldChar w:fldCharType="end"/>
      </w:r>
      <w:r>
        <w:fldChar w:fldCharType="begin"/>
      </w:r>
      <w:r w:rsidR="0078260A">
        <w:instrText xml:space="preserve"> XE "data model" </w:instrText>
      </w:r>
      <w:r>
        <w:fldChar w:fldCharType="end"/>
      </w:r>
      <w:r>
        <w:fldChar w:fldCharType="begin"/>
      </w:r>
      <w:r w:rsidR="0078260A">
        <w:instrText xml:space="preserve"> XE "X-Analysis" </w:instrText>
      </w:r>
      <w:r>
        <w:fldChar w:fldCharType="end"/>
      </w:r>
      <w:r w:rsidR="0078260A">
        <w:t>X-Analysis automatically derives the system data model by analyzing both the actual data contents and all programs that use this data to verify the existence of any cross-file relationships. These potential relationships are verified by performing an integrity check to ensure that all data from the dependent file does indeed validly reference data records from the owning file. In this way, even the most complex legacy system can be data modeled with relatively no effort.</w:t>
      </w:r>
    </w:p>
    <w:p w14:paraId="140C0696" w14:textId="77777777" w:rsidR="008F1C19" w:rsidRDefault="008F1C19">
      <w:pPr>
        <w:pStyle w:val="pageBreak"/>
      </w:pPr>
    </w:p>
    <w:p w14:paraId="2C6569AE" w14:textId="77777777" w:rsidR="008F1C19" w:rsidRDefault="0078260A">
      <w:pPr>
        <w:pStyle w:val="h21"/>
      </w:pPr>
      <w:bookmarkStart w:id="337" w:name="_Toc131416923"/>
      <w:r>
        <w:lastRenderedPageBreak/>
        <w:t>View Data</w:t>
      </w:r>
      <w:bookmarkEnd w:id="337"/>
    </w:p>
    <w:p w14:paraId="49941319" w14:textId="77777777" w:rsidR="008F1C19" w:rsidRDefault="00FD3CB4">
      <w:pPr>
        <w:pStyle w:val="p"/>
      </w:pPr>
      <w:r>
        <w:fldChar w:fldCharType="begin"/>
      </w:r>
      <w:r w:rsidR="0078260A">
        <w:instrText xml:space="preserve"> XE "data model" </w:instrText>
      </w:r>
      <w:r>
        <w:fldChar w:fldCharType="end"/>
      </w:r>
      <w:r w:rsidR="0078260A">
        <w:t>The user can also view file records from the data model of an application.</w:t>
      </w:r>
    </w:p>
    <w:p w14:paraId="50AD8C95" w14:textId="77777777" w:rsidR="008F1C19" w:rsidRDefault="0078260A">
      <w:pPr>
        <w:pStyle w:val="p"/>
      </w:pPr>
      <w:r>
        <w:t xml:space="preserve">Select </w:t>
      </w:r>
      <w:r>
        <w:rPr>
          <w:rStyle w:val="b"/>
        </w:rPr>
        <w:t>the View Data</w:t>
      </w:r>
      <w:r w:rsidR="00FD3CB4">
        <w:fldChar w:fldCharType="begin"/>
      </w:r>
      <w:r>
        <w:instrText xml:space="preserve"> XE "DMD" </w:instrText>
      </w:r>
      <w:r w:rsidR="00FD3CB4">
        <w:fldChar w:fldCharType="end"/>
      </w:r>
      <w:r>
        <w:t xml:space="preserve"> option to view the actual records held in PFs. The option is available on all the objects displayed in the DMD.</w:t>
      </w:r>
    </w:p>
    <w:p w14:paraId="2CF71C8D" w14:textId="77777777" w:rsidR="008F1C19" w:rsidRDefault="00FB1154">
      <w:pPr>
        <w:pStyle w:val="figure"/>
      </w:pPr>
      <w:r>
        <w:rPr>
          <w:noProof/>
        </w:rPr>
        <w:drawing>
          <wp:inline distT="0" distB="0" distL="0" distR="0" wp14:anchorId="60B39D0A" wp14:editId="659C8430">
            <wp:extent cx="5449570" cy="3950335"/>
            <wp:effectExtent l="38100" t="38100" r="17780" b="12065"/>
            <wp:docPr id="532" name="Pictur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2"/>
                    <pic:cNvPicPr preferRelativeResize="0">
                      <a:picLocks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5449570" cy="3950335"/>
                    </a:xfrm>
                    <a:prstGeom prst="rect">
                      <a:avLst/>
                    </a:prstGeom>
                    <a:noFill/>
                    <a:ln w="23495" cmpd="sng">
                      <a:solidFill>
                        <a:srgbClr val="808080"/>
                      </a:solidFill>
                      <a:miter lim="800000"/>
                      <a:headEnd/>
                      <a:tailEnd/>
                    </a:ln>
                    <a:effectLst/>
                  </pic:spPr>
                </pic:pic>
              </a:graphicData>
            </a:graphic>
          </wp:inline>
        </w:drawing>
      </w:r>
    </w:p>
    <w:p w14:paraId="1F0F20B2" w14:textId="77777777" w:rsidR="008F1C19" w:rsidRDefault="0078260A">
      <w:pPr>
        <w:pStyle w:val="figcaption"/>
      </w:pPr>
      <w:r>
        <w:t xml:space="preserve"> </w:t>
      </w:r>
      <w:r>
        <w:rPr>
          <w:rStyle w:val="conditionalText"/>
        </w:rPr>
        <w:t>Fig. 11.1.1 –</w:t>
      </w:r>
      <w:r>
        <w:t xml:space="preserve"> View Data option on the DMD object</w:t>
      </w:r>
    </w:p>
    <w:p w14:paraId="22660D7B" w14:textId="77777777" w:rsidR="008F1C19" w:rsidRDefault="00FB1154">
      <w:pPr>
        <w:pStyle w:val="figure"/>
      </w:pPr>
      <w:r>
        <w:rPr>
          <w:noProof/>
        </w:rPr>
        <w:drawing>
          <wp:inline distT="0" distB="0" distL="0" distR="0" wp14:anchorId="40881EE6" wp14:editId="411621E4">
            <wp:extent cx="5449570" cy="1791970"/>
            <wp:effectExtent l="38100" t="38100" r="17780" b="17780"/>
            <wp:docPr id="533" name="Pictur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3"/>
                    <pic:cNvPicPr preferRelativeResize="0">
                      <a:picLocks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5449570" cy="1791970"/>
                    </a:xfrm>
                    <a:prstGeom prst="rect">
                      <a:avLst/>
                    </a:prstGeom>
                    <a:noFill/>
                    <a:ln w="23495" cmpd="sng">
                      <a:solidFill>
                        <a:srgbClr val="808080"/>
                      </a:solidFill>
                      <a:miter lim="800000"/>
                      <a:headEnd/>
                      <a:tailEnd/>
                    </a:ln>
                    <a:effectLst/>
                  </pic:spPr>
                </pic:pic>
              </a:graphicData>
            </a:graphic>
          </wp:inline>
        </w:drawing>
      </w:r>
    </w:p>
    <w:p w14:paraId="401FDFBB" w14:textId="77777777" w:rsidR="008F1C19" w:rsidRDefault="0078260A">
      <w:pPr>
        <w:pStyle w:val="figcaption"/>
      </w:pPr>
      <w:r>
        <w:t xml:space="preserve"> </w:t>
      </w:r>
      <w:r>
        <w:rPr>
          <w:rStyle w:val="conditionalText"/>
        </w:rPr>
        <w:t>Fig. 11.1.2 –</w:t>
      </w:r>
      <w:r>
        <w:t xml:space="preserve"> Data View for CUSF</w:t>
      </w:r>
    </w:p>
    <w:p w14:paraId="21D6DDAE" w14:textId="77777777" w:rsidR="008F1C19" w:rsidRDefault="008F1C19">
      <w:pPr>
        <w:pStyle w:val="pageBreak"/>
      </w:pPr>
    </w:p>
    <w:p w14:paraId="4B032065" w14:textId="77777777" w:rsidR="008F1C19" w:rsidRDefault="0078260A">
      <w:pPr>
        <w:pStyle w:val="h31"/>
      </w:pPr>
      <w:bookmarkStart w:id="338" w:name="_Toc131416924"/>
      <w:r>
        <w:lastRenderedPageBreak/>
        <w:t>Record Display</w:t>
      </w:r>
      <w:bookmarkEnd w:id="338"/>
    </w:p>
    <w:p w14:paraId="51FEA7C5" w14:textId="77777777" w:rsidR="008F1C19" w:rsidRDefault="0078260A">
      <w:pPr>
        <w:pStyle w:val="p"/>
      </w:pPr>
      <w:r>
        <w:t xml:space="preserve">The </w:t>
      </w:r>
      <w:r>
        <w:rPr>
          <w:rStyle w:val="b"/>
        </w:rPr>
        <w:t>View Data</w:t>
      </w:r>
      <w:r>
        <w:t xml:space="preserve"> window lists records for a selected file. Double-click on a record to display the complete record.</w:t>
      </w:r>
    </w:p>
    <w:p w14:paraId="31770BAE" w14:textId="77777777" w:rsidR="008F1C19" w:rsidRDefault="0078260A">
      <w:pPr>
        <w:pStyle w:val="p"/>
      </w:pPr>
      <w:r>
        <w:t xml:space="preserve">If the user double-clicks </w:t>
      </w:r>
      <w:r>
        <w:rPr>
          <w:rStyle w:val="b"/>
        </w:rPr>
        <w:t>Bertwhistle &amp; Company Ltd.</w:t>
      </w:r>
      <w:r>
        <w:t>, the record gets displayed along with its dependent files data.</w:t>
      </w:r>
    </w:p>
    <w:p w14:paraId="3F07E741" w14:textId="77777777" w:rsidR="008F1C19" w:rsidRDefault="00FB1154">
      <w:pPr>
        <w:pStyle w:val="figure"/>
      </w:pPr>
      <w:r>
        <w:rPr>
          <w:noProof/>
        </w:rPr>
        <w:drawing>
          <wp:inline distT="0" distB="0" distL="0" distR="0" wp14:anchorId="091EF47C" wp14:editId="0395E58F">
            <wp:extent cx="5449570" cy="3848100"/>
            <wp:effectExtent l="38100" t="38100" r="17780" b="19050"/>
            <wp:docPr id="534" name="Pictur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4"/>
                    <pic:cNvPicPr preferRelativeResize="0">
                      <a:picLocks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449570" cy="3848100"/>
                    </a:xfrm>
                    <a:prstGeom prst="rect">
                      <a:avLst/>
                    </a:prstGeom>
                    <a:noFill/>
                    <a:ln w="23495" cmpd="sng">
                      <a:solidFill>
                        <a:srgbClr val="808080"/>
                      </a:solidFill>
                      <a:miter lim="800000"/>
                      <a:headEnd/>
                      <a:tailEnd/>
                    </a:ln>
                    <a:effectLst/>
                  </pic:spPr>
                </pic:pic>
              </a:graphicData>
            </a:graphic>
          </wp:inline>
        </w:drawing>
      </w:r>
    </w:p>
    <w:p w14:paraId="2D3F88AC" w14:textId="77777777" w:rsidR="008F1C19" w:rsidRDefault="0078260A">
      <w:pPr>
        <w:pStyle w:val="figcaption"/>
      </w:pPr>
      <w:r>
        <w:t xml:space="preserve"> </w:t>
      </w:r>
      <w:r>
        <w:rPr>
          <w:rStyle w:val="conditionalText"/>
        </w:rPr>
        <w:t>Fig. 11.1.3 –</w:t>
      </w:r>
      <w:r>
        <w:t xml:space="preserve"> Record Display with Dependents</w:t>
      </w:r>
    </w:p>
    <w:p w14:paraId="796B0313" w14:textId="77777777" w:rsidR="008F1C19" w:rsidRDefault="0078260A">
      <w:pPr>
        <w:pStyle w:val="p"/>
      </w:pPr>
      <w:r>
        <w:t xml:space="preserve">The tab at the bottom displays the dependent file data which includes any ACCESSES/OWNS/ REFERS TO relationships for </w:t>
      </w:r>
      <w:r>
        <w:rPr>
          <w:rStyle w:val="b"/>
        </w:rPr>
        <w:t>CUSF</w:t>
      </w:r>
      <w:r>
        <w:t xml:space="preserve"> in the DMD.</w:t>
      </w:r>
    </w:p>
    <w:p w14:paraId="1961F2E1" w14:textId="77777777" w:rsidR="008F1C19" w:rsidRDefault="0078260A">
      <w:pPr>
        <w:pStyle w:val="p"/>
      </w:pPr>
      <w:r>
        <w:t xml:space="preserve">On the record display, the </w:t>
      </w:r>
      <w:r>
        <w:rPr>
          <w:rStyle w:val="b"/>
        </w:rPr>
        <w:t>Descriptors</w:t>
      </w:r>
      <w:r>
        <w:t xml:space="preserve"> button displays the ACCESSED BY/REFERS TO relationships. This is like a JOIN to a foreign file, to get the description for the code used from the Master/Owning file.</w:t>
      </w:r>
    </w:p>
    <w:p w14:paraId="5DAF68B2" w14:textId="77777777" w:rsidR="008F1C19" w:rsidRDefault="00FB1154">
      <w:pPr>
        <w:pStyle w:val="figure"/>
      </w:pPr>
      <w:r>
        <w:rPr>
          <w:noProof/>
        </w:rPr>
        <w:lastRenderedPageBreak/>
        <w:drawing>
          <wp:inline distT="0" distB="0" distL="0" distR="0" wp14:anchorId="28944E61" wp14:editId="5C8FB840">
            <wp:extent cx="5449570" cy="3869690"/>
            <wp:effectExtent l="38100" t="38100" r="17780" b="16510"/>
            <wp:docPr id="535" name="Pictur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5"/>
                    <pic:cNvPicPr preferRelativeResize="0">
                      <a:picLocks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5449570" cy="3869690"/>
                    </a:xfrm>
                    <a:prstGeom prst="rect">
                      <a:avLst/>
                    </a:prstGeom>
                    <a:noFill/>
                    <a:ln w="23495" cmpd="sng">
                      <a:solidFill>
                        <a:srgbClr val="808080"/>
                      </a:solidFill>
                      <a:miter lim="800000"/>
                      <a:headEnd/>
                      <a:tailEnd/>
                    </a:ln>
                    <a:effectLst/>
                  </pic:spPr>
                </pic:pic>
              </a:graphicData>
            </a:graphic>
          </wp:inline>
        </w:drawing>
      </w:r>
    </w:p>
    <w:p w14:paraId="2D504F07" w14:textId="77777777" w:rsidR="008F1C19" w:rsidRDefault="0078260A">
      <w:pPr>
        <w:pStyle w:val="figcaption"/>
      </w:pPr>
      <w:r>
        <w:t xml:space="preserve"> </w:t>
      </w:r>
      <w:r>
        <w:rPr>
          <w:rStyle w:val="conditionalText"/>
        </w:rPr>
        <w:t>Fig. 11.1.4 –</w:t>
      </w:r>
      <w:r>
        <w:t xml:space="preserve"> Descriptors button on Record Display</w:t>
      </w:r>
    </w:p>
    <w:p w14:paraId="7CF49BA0" w14:textId="77777777" w:rsidR="008F1C19" w:rsidRDefault="0078260A">
      <w:pPr>
        <w:pStyle w:val="p"/>
      </w:pPr>
      <w:r>
        <w:t xml:space="preserve">Click the </w:t>
      </w:r>
      <w:r>
        <w:rPr>
          <w:rStyle w:val="b"/>
        </w:rPr>
        <w:t>Descriptors</w:t>
      </w:r>
      <w:r>
        <w:t xml:space="preserve"> button to invoke the following window:</w:t>
      </w:r>
    </w:p>
    <w:p w14:paraId="4F035265" w14:textId="77777777" w:rsidR="008F1C19" w:rsidRDefault="00FB1154">
      <w:pPr>
        <w:pStyle w:val="figure"/>
      </w:pPr>
      <w:r>
        <w:rPr>
          <w:noProof/>
        </w:rPr>
        <w:drawing>
          <wp:inline distT="0" distB="0" distL="0" distR="0" wp14:anchorId="109C675D" wp14:editId="5B3614C7">
            <wp:extent cx="3752850" cy="2926080"/>
            <wp:effectExtent l="38100" t="38100" r="19050" b="26670"/>
            <wp:docPr id="536" name="Pictur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6"/>
                    <pic:cNvPicPr preferRelativeResize="0">
                      <a:picLocks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3752850" cy="2926080"/>
                    </a:xfrm>
                    <a:prstGeom prst="rect">
                      <a:avLst/>
                    </a:prstGeom>
                    <a:noFill/>
                    <a:ln w="23495" cmpd="sng">
                      <a:solidFill>
                        <a:srgbClr val="808080"/>
                      </a:solidFill>
                      <a:miter lim="800000"/>
                      <a:headEnd/>
                      <a:tailEnd/>
                    </a:ln>
                    <a:effectLst/>
                  </pic:spPr>
                </pic:pic>
              </a:graphicData>
            </a:graphic>
          </wp:inline>
        </w:drawing>
      </w:r>
    </w:p>
    <w:p w14:paraId="4D7CBD8A" w14:textId="77777777" w:rsidR="008F1C19" w:rsidRDefault="0078260A">
      <w:pPr>
        <w:pStyle w:val="figcaption"/>
      </w:pPr>
      <w:r>
        <w:t xml:space="preserve"> </w:t>
      </w:r>
      <w:r>
        <w:rPr>
          <w:rStyle w:val="conditionalText"/>
        </w:rPr>
        <w:t>Fig. 11.1.5 –</w:t>
      </w:r>
      <w:r>
        <w:t xml:space="preserve"> Window presenting Descriptors from Master/Owning file</w:t>
      </w:r>
    </w:p>
    <w:p w14:paraId="45803099" w14:textId="77777777" w:rsidR="008F1C19" w:rsidRDefault="008F1C19">
      <w:pPr>
        <w:pStyle w:val="pageBreak"/>
      </w:pPr>
    </w:p>
    <w:p w14:paraId="61D532C6" w14:textId="77777777" w:rsidR="008F1C19" w:rsidRDefault="00FD3CB4">
      <w:pPr>
        <w:pStyle w:val="h21"/>
      </w:pPr>
      <w:r>
        <w:lastRenderedPageBreak/>
        <w:fldChar w:fldCharType="begin"/>
      </w:r>
      <w:r w:rsidR="0078260A">
        <w:instrText xml:space="preserve"> XE "Data Dictionary" </w:instrText>
      </w:r>
      <w:r>
        <w:fldChar w:fldCharType="end"/>
      </w:r>
      <w:bookmarkStart w:id="339" w:name="_Toc131416925"/>
      <w:r w:rsidR="0078260A">
        <w:t>Data Dictionary</w:t>
      </w:r>
      <w:bookmarkEnd w:id="339"/>
    </w:p>
    <w:p w14:paraId="4B09C3ED" w14:textId="77777777" w:rsidR="008F1C19" w:rsidRDefault="00FD3CB4">
      <w:pPr>
        <w:pStyle w:val="p"/>
      </w:pPr>
      <w:r>
        <w:fldChar w:fldCharType="begin"/>
      </w:r>
      <w:r w:rsidR="0078260A">
        <w:instrText xml:space="preserve"> XE "X-Analysis" </w:instrText>
      </w:r>
      <w:r>
        <w:fldChar w:fldCharType="end"/>
      </w:r>
      <w:r w:rsidR="0078260A">
        <w:t xml:space="preserve">X-Analysis makes a complicated task of data modeling an easy one. When the data inherent in a specific application is accessible, data modeling can be a straightforward procedure. X-Analysis has the </w:t>
      </w:r>
      <w:r w:rsidR="0078260A">
        <w:rPr>
          <w:rStyle w:val="b"/>
        </w:rPr>
        <w:t>Data Dictionary</w:t>
      </w:r>
      <w:r w:rsidR="0078260A">
        <w:t xml:space="preserve"> option for this purpose.</w:t>
      </w:r>
    </w:p>
    <w:p w14:paraId="50AE2773" w14:textId="77777777" w:rsidR="008F1C19" w:rsidRDefault="00FD3CB4">
      <w:pPr>
        <w:pStyle w:val="p"/>
      </w:pPr>
      <w:r>
        <w:fldChar w:fldCharType="begin"/>
      </w:r>
      <w:r w:rsidR="0078260A">
        <w:instrText xml:space="preserve"> XE "metadata" </w:instrText>
      </w:r>
      <w:r>
        <w:fldChar w:fldCharType="end"/>
      </w:r>
      <w:r w:rsidR="0078260A">
        <w:t xml:space="preserve">The Data Dictionary contains detailed information for every field in each file in the application database. Much of this data is the standard metadata extracted for each file and stored on the </w:t>
      </w:r>
      <w:r w:rsidR="0078260A">
        <w:rPr>
          <w:rStyle w:val="b"/>
        </w:rPr>
        <w:t>XDD</w:t>
      </w:r>
      <w:r>
        <w:fldChar w:fldCharType="begin"/>
      </w:r>
      <w:r w:rsidR="0078260A">
        <w:instrText xml:space="preserve"> XE "Field Type" </w:instrText>
      </w:r>
      <w:r>
        <w:fldChar w:fldCharType="end"/>
      </w:r>
      <w:r w:rsidR="0078260A">
        <w:t xml:space="preserve"> file – for instance, field and column names, field size, and field type.</w:t>
      </w:r>
    </w:p>
    <w:p w14:paraId="442C4423" w14:textId="77777777" w:rsidR="008F1C19" w:rsidRDefault="0078260A">
      <w:pPr>
        <w:pStyle w:val="p"/>
      </w:pPr>
      <w:r>
        <w:t>Thus, record metadata is readily available for use by other applications.</w:t>
      </w:r>
    </w:p>
    <w:p w14:paraId="713ED8FD" w14:textId="77777777" w:rsidR="008F1C19" w:rsidRDefault="0078260A">
      <w:pPr>
        <w:pStyle w:val="p"/>
      </w:pPr>
      <w:r>
        <w:t xml:space="preserve">Click on the </w:t>
      </w:r>
      <w:r>
        <w:rPr>
          <w:rStyle w:val="b"/>
        </w:rPr>
        <w:t>Data Dictionary</w:t>
      </w:r>
      <w:r>
        <w:t xml:space="preserve"> icon available on the X-Analysis toolbar. This will show up the Data Dictionary submenu options. These options are:</w:t>
      </w:r>
    </w:p>
    <w:p w14:paraId="13175FCB" w14:textId="77777777" w:rsidR="008F1C19" w:rsidRDefault="00FB1154">
      <w:pPr>
        <w:pStyle w:val="figure"/>
      </w:pPr>
      <w:r>
        <w:rPr>
          <w:noProof/>
        </w:rPr>
        <w:drawing>
          <wp:inline distT="0" distB="0" distL="0" distR="0" wp14:anchorId="44C806C3" wp14:editId="48B832F7">
            <wp:extent cx="1550670" cy="1060450"/>
            <wp:effectExtent l="38100" t="38100" r="11430" b="25400"/>
            <wp:docPr id="537" name="Pictur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7"/>
                    <pic:cNvPicPr preferRelativeResize="0">
                      <a:picLocks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1550670" cy="1060450"/>
                    </a:xfrm>
                    <a:prstGeom prst="rect">
                      <a:avLst/>
                    </a:prstGeom>
                    <a:noFill/>
                    <a:ln w="23495" cmpd="sng">
                      <a:solidFill>
                        <a:srgbClr val="808080"/>
                      </a:solidFill>
                      <a:miter lim="800000"/>
                      <a:headEnd/>
                      <a:tailEnd/>
                    </a:ln>
                    <a:effectLst/>
                  </pic:spPr>
                </pic:pic>
              </a:graphicData>
            </a:graphic>
          </wp:inline>
        </w:drawing>
      </w:r>
    </w:p>
    <w:p w14:paraId="02C2A838" w14:textId="77777777" w:rsidR="008F1C19" w:rsidRDefault="0078260A">
      <w:pPr>
        <w:pStyle w:val="figcaption"/>
      </w:pPr>
      <w:r>
        <w:rPr>
          <w:rStyle w:val="conditionalText"/>
        </w:rPr>
        <w:t xml:space="preserve"> Fig. 11.2.1 –</w:t>
      </w:r>
      <w:r>
        <w:t xml:space="preserve"> Data Dictionary menu options</w:t>
      </w:r>
    </w:p>
    <w:p w14:paraId="00BC2C09" w14:textId="77777777" w:rsidR="008F1C19" w:rsidRDefault="008F1C19">
      <w:pPr>
        <w:pStyle w:val="pageBreak"/>
      </w:pPr>
    </w:p>
    <w:p w14:paraId="4DF217E2" w14:textId="77777777" w:rsidR="008F1C19" w:rsidRDefault="0078260A">
      <w:pPr>
        <w:pStyle w:val="h31"/>
      </w:pPr>
      <w:bookmarkStart w:id="340" w:name="_Toc131416926"/>
      <w:r>
        <w:lastRenderedPageBreak/>
        <w:t>Entities</w:t>
      </w:r>
      <w:bookmarkEnd w:id="340"/>
    </w:p>
    <w:p w14:paraId="5B8B15EE" w14:textId="77777777" w:rsidR="008F1C19" w:rsidRDefault="0078260A">
      <w:pPr>
        <w:pStyle w:val="p"/>
      </w:pPr>
      <w:r>
        <w:t xml:space="preserve">The first submenu option is </w:t>
      </w:r>
      <w:r>
        <w:rPr>
          <w:rStyle w:val="b"/>
        </w:rPr>
        <w:t>Entities</w:t>
      </w:r>
      <w:r w:rsidR="00FD3CB4">
        <w:fldChar w:fldCharType="begin"/>
      </w:r>
      <w:r>
        <w:instrText xml:space="preserve"> XE "Data Dictionary" </w:instrText>
      </w:r>
      <w:r w:rsidR="00FD3CB4">
        <w:fldChar w:fldCharType="end"/>
      </w:r>
      <w:r w:rsidR="00FD3CB4">
        <w:fldChar w:fldCharType="begin"/>
      </w:r>
      <w:r>
        <w:instrText xml:space="preserve"> XE "X-Analysis" </w:instrText>
      </w:r>
      <w:r w:rsidR="00FD3CB4">
        <w:fldChar w:fldCharType="end"/>
      </w:r>
      <w:r>
        <w:t>. Select this option to display the Primary Identifiers view. This is also the default view when the user invokes the Data Dictionary from X-Analysis.</w:t>
      </w:r>
    </w:p>
    <w:p w14:paraId="01D53A95" w14:textId="77777777" w:rsidR="008F1C19" w:rsidRDefault="00FD3CB4">
      <w:pPr>
        <w:pStyle w:val="p"/>
      </w:pPr>
      <w:r>
        <w:fldChar w:fldCharType="begin"/>
      </w:r>
      <w:r w:rsidR="0078260A">
        <w:instrText xml:space="preserve"> XE "Access Paths" </w:instrText>
      </w:r>
      <w:r>
        <w:fldChar w:fldCharType="end"/>
      </w:r>
      <w:r>
        <w:fldChar w:fldCharType="begin"/>
      </w:r>
      <w:r w:rsidR="0078260A">
        <w:instrText xml:space="preserve"> XE "data model" </w:instrText>
      </w:r>
      <w:r>
        <w:fldChar w:fldCharType="end"/>
      </w:r>
      <w:r w:rsidR="0078260A">
        <w:t xml:space="preserve">The identification of the correct primary identifier is crucial to the building of an accurate data model. This identifier is determined by an examination of all the access paths for the file and is verified against the data in the file. All the primary identifiers are written to the </w:t>
      </w:r>
      <w:r w:rsidR="0078260A">
        <w:rPr>
          <w:rStyle w:val="b"/>
        </w:rPr>
        <w:t>XPIDS</w:t>
      </w:r>
      <w:r w:rsidR="0078260A">
        <w:t xml:space="preserve"> file.</w:t>
      </w:r>
    </w:p>
    <w:p w14:paraId="6C3527EA" w14:textId="77777777" w:rsidR="008F1C19" w:rsidRDefault="00FB1154">
      <w:pPr>
        <w:pStyle w:val="figure"/>
      </w:pPr>
      <w:r>
        <w:rPr>
          <w:noProof/>
        </w:rPr>
        <w:drawing>
          <wp:inline distT="0" distB="0" distL="0" distR="0" wp14:anchorId="5D881C8C" wp14:editId="49BC1980">
            <wp:extent cx="5449570" cy="2626360"/>
            <wp:effectExtent l="38100" t="38100" r="17780" b="21590"/>
            <wp:docPr id="538" name="Pictur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8"/>
                    <pic:cNvPicPr preferRelativeResize="0">
                      <a:picLocks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5449570" cy="2626360"/>
                    </a:xfrm>
                    <a:prstGeom prst="rect">
                      <a:avLst/>
                    </a:prstGeom>
                    <a:noFill/>
                    <a:ln w="23495" cmpd="sng">
                      <a:solidFill>
                        <a:srgbClr val="808080"/>
                      </a:solidFill>
                      <a:miter lim="800000"/>
                      <a:headEnd/>
                      <a:tailEnd/>
                    </a:ln>
                    <a:effectLst/>
                  </pic:spPr>
                </pic:pic>
              </a:graphicData>
            </a:graphic>
          </wp:inline>
        </w:drawing>
      </w:r>
    </w:p>
    <w:p w14:paraId="4E492848" w14:textId="77777777" w:rsidR="008F1C19" w:rsidRDefault="0078260A">
      <w:pPr>
        <w:pStyle w:val="figcaption"/>
      </w:pPr>
      <w:r>
        <w:t xml:space="preserve"> Fig. 11.2.2 – Data View for XPIDS</w:t>
      </w:r>
    </w:p>
    <w:p w14:paraId="679B2EB1" w14:textId="77777777" w:rsidR="008F1C19" w:rsidRDefault="008F1C19">
      <w:pPr>
        <w:pStyle w:val="pageBreak"/>
      </w:pPr>
    </w:p>
    <w:p w14:paraId="475B22A7" w14:textId="77777777" w:rsidR="008F1C19" w:rsidRDefault="00FD3CB4">
      <w:pPr>
        <w:pStyle w:val="h31"/>
      </w:pPr>
      <w:r>
        <w:lastRenderedPageBreak/>
        <w:fldChar w:fldCharType="begin"/>
      </w:r>
      <w:r w:rsidR="0078260A">
        <w:instrText xml:space="preserve"> XE "Access Paths" </w:instrText>
      </w:r>
      <w:r>
        <w:fldChar w:fldCharType="end"/>
      </w:r>
      <w:bookmarkStart w:id="341" w:name="_Toc131416927"/>
      <w:r w:rsidR="0078260A">
        <w:t>Access Paths</w:t>
      </w:r>
      <w:bookmarkEnd w:id="341"/>
    </w:p>
    <w:p w14:paraId="0E4D3F28" w14:textId="77777777" w:rsidR="008F1C19" w:rsidRDefault="0078260A">
      <w:pPr>
        <w:pStyle w:val="p"/>
      </w:pPr>
      <w:r>
        <w:t xml:space="preserve">The second submenu option is </w:t>
      </w:r>
      <w:r>
        <w:rPr>
          <w:rStyle w:val="b"/>
        </w:rPr>
        <w:t>Access Paths</w:t>
      </w:r>
      <w:r>
        <w:t xml:space="preserve">. This file records, all of the access paths available to each Physical File. There is one </w:t>
      </w:r>
      <w:r>
        <w:rPr>
          <w:rStyle w:val="b"/>
        </w:rPr>
        <w:t>XKEYMAP</w:t>
      </w:r>
      <w:r>
        <w:t xml:space="preserve"> record for each access path. The user can select the </w:t>
      </w:r>
      <w:r>
        <w:rPr>
          <w:rStyle w:val="b"/>
        </w:rPr>
        <w:t>Access Paths</w:t>
      </w:r>
      <w:r>
        <w:t xml:space="preserve"> option by clicking on the </w:t>
      </w:r>
      <w:r w:rsidR="00FD3CB4">
        <w:fldChar w:fldCharType="begin"/>
      </w:r>
      <w:r>
        <w:instrText xml:space="preserve"> XE "Data Dictionary" </w:instrText>
      </w:r>
      <w:r w:rsidR="00FD3CB4">
        <w:fldChar w:fldCharType="end"/>
      </w:r>
      <w:r>
        <w:rPr>
          <w:rStyle w:val="b"/>
        </w:rPr>
        <w:t>Data Dictionary</w:t>
      </w:r>
      <w:r>
        <w:t xml:space="preserve"> icon.</w:t>
      </w:r>
    </w:p>
    <w:p w14:paraId="447C96E1" w14:textId="77777777" w:rsidR="008F1C19" w:rsidRDefault="00FB1154">
      <w:pPr>
        <w:pStyle w:val="figure"/>
      </w:pPr>
      <w:r>
        <w:rPr>
          <w:noProof/>
        </w:rPr>
        <w:drawing>
          <wp:inline distT="0" distB="0" distL="0" distR="0" wp14:anchorId="502B19E4" wp14:editId="208D2A3B">
            <wp:extent cx="5449570" cy="2077720"/>
            <wp:effectExtent l="38100" t="38100" r="17780" b="17780"/>
            <wp:docPr id="539" name="Pictur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9"/>
                    <pic:cNvPicPr preferRelativeResize="0">
                      <a:picLocks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5449570" cy="2077720"/>
                    </a:xfrm>
                    <a:prstGeom prst="rect">
                      <a:avLst/>
                    </a:prstGeom>
                    <a:noFill/>
                    <a:ln w="23495" cmpd="sng">
                      <a:solidFill>
                        <a:srgbClr val="808080"/>
                      </a:solidFill>
                      <a:miter lim="800000"/>
                      <a:headEnd/>
                      <a:tailEnd/>
                    </a:ln>
                    <a:effectLst/>
                  </pic:spPr>
                </pic:pic>
              </a:graphicData>
            </a:graphic>
          </wp:inline>
        </w:drawing>
      </w:r>
    </w:p>
    <w:p w14:paraId="7AB51C29" w14:textId="77777777" w:rsidR="008F1C19" w:rsidRDefault="0078260A">
      <w:pPr>
        <w:pStyle w:val="figcaption"/>
      </w:pPr>
      <w:r>
        <w:t xml:space="preserve"> Fig. 11.2.3 – Data Dictionary – Access Paths</w:t>
      </w:r>
    </w:p>
    <w:p w14:paraId="11065CB7" w14:textId="77777777" w:rsidR="008F1C19" w:rsidRDefault="00FD3CB4">
      <w:pPr>
        <w:pStyle w:val="p"/>
      </w:pPr>
      <w:r>
        <w:fldChar w:fldCharType="begin"/>
      </w:r>
      <w:r w:rsidR="0078260A">
        <w:instrText xml:space="preserve"> XE "Fields" </w:instrText>
      </w:r>
      <w:r>
        <w:fldChar w:fldCharType="end"/>
      </w:r>
      <w:r w:rsidR="0078260A">
        <w:t>Up to 10 key fields can be associated with each field.</w:t>
      </w:r>
    </w:p>
    <w:p w14:paraId="3C1F89DC" w14:textId="77777777" w:rsidR="008F1C19" w:rsidRDefault="008F1C19">
      <w:pPr>
        <w:pStyle w:val="pageBreak"/>
      </w:pPr>
    </w:p>
    <w:p w14:paraId="20F88B4D" w14:textId="77777777" w:rsidR="008F1C19" w:rsidRDefault="00FD3CB4">
      <w:pPr>
        <w:pStyle w:val="h31"/>
      </w:pPr>
      <w:r>
        <w:lastRenderedPageBreak/>
        <w:fldChar w:fldCharType="begin"/>
      </w:r>
      <w:r w:rsidR="0078260A">
        <w:instrText xml:space="preserve"> XE "Fields" </w:instrText>
      </w:r>
      <w:r>
        <w:fldChar w:fldCharType="end"/>
      </w:r>
      <w:bookmarkStart w:id="342" w:name="_Toc131416928"/>
      <w:r w:rsidR="0078260A">
        <w:t>Fields</w:t>
      </w:r>
      <w:bookmarkEnd w:id="342"/>
    </w:p>
    <w:p w14:paraId="7A04BC4C" w14:textId="77777777" w:rsidR="008F1C19" w:rsidRDefault="0078260A">
      <w:pPr>
        <w:pStyle w:val="p"/>
      </w:pPr>
      <w:r>
        <w:t xml:space="preserve">The third submenu option is </w:t>
      </w:r>
      <w:r>
        <w:rPr>
          <w:rStyle w:val="b"/>
        </w:rPr>
        <w:t>Fields</w:t>
      </w:r>
      <w:r w:rsidR="00FD3CB4">
        <w:fldChar w:fldCharType="begin"/>
      </w:r>
      <w:r>
        <w:instrText xml:space="preserve"> XE "Data Dictionary" </w:instrText>
      </w:r>
      <w:r w:rsidR="00FD3CB4">
        <w:fldChar w:fldCharType="end"/>
      </w:r>
      <w:r w:rsidR="00FD3CB4">
        <w:fldChar w:fldCharType="begin"/>
      </w:r>
      <w:r>
        <w:instrText xml:space="preserve"> XE "Data Modelling" </w:instrText>
      </w:r>
      <w:r w:rsidR="00FD3CB4">
        <w:fldChar w:fldCharType="end"/>
      </w:r>
      <w:r w:rsidR="00FD3CB4">
        <w:fldChar w:fldCharType="begin"/>
      </w:r>
      <w:r>
        <w:instrText xml:space="preserve"> XE "metadata" </w:instrText>
      </w:r>
      <w:r w:rsidR="00FD3CB4">
        <w:fldChar w:fldCharType="end"/>
      </w:r>
      <w:r>
        <w:t>. Select this option to view information for every field in each file in the application database. All the field information extracted during the Data Modelling process is contained in the Data Dictionary file. Each field from each Physical File in XPIDS is listed. The metadata extracted can be interpreted and utilized by applications to read, write, and format the fields correctly.</w:t>
      </w:r>
    </w:p>
    <w:p w14:paraId="22B899B6" w14:textId="77777777" w:rsidR="008F1C19" w:rsidRDefault="0078260A">
      <w:pPr>
        <w:pStyle w:val="p"/>
      </w:pPr>
      <w:r>
        <w:t xml:space="preserve">The </w:t>
      </w:r>
      <w:r>
        <w:rPr>
          <w:rStyle w:val="b"/>
        </w:rPr>
        <w:t>TYPE</w:t>
      </w:r>
      <w:r>
        <w:t xml:space="preserve"> column values can be of following types:</w:t>
      </w:r>
    </w:p>
    <w:p w14:paraId="1EED9663" w14:textId="77777777" w:rsidR="008F1C19" w:rsidRDefault="00FD3CB4">
      <w:pPr>
        <w:pStyle w:val="p"/>
      </w:pPr>
      <w:r>
        <w:fldChar w:fldCharType="begin"/>
      </w:r>
      <w:r w:rsidR="0078260A">
        <w:instrText xml:space="preserve"> XE "Level" </w:instrText>
      </w:r>
      <w:r>
        <w:fldChar w:fldCharType="end"/>
      </w:r>
      <w:r w:rsidR="0078260A">
        <w:t>H: High Level Key or High Oder Key (First field of a multiple key LF)</w:t>
      </w:r>
      <w:r w:rsidR="0078260A">
        <w:br/>
        <w:t>K: Key (Only field of an LF)</w:t>
      </w:r>
      <w:r w:rsidR="0078260A">
        <w:br/>
        <w:t>D: Descriptor (Field which contains description/text)</w:t>
      </w:r>
      <w:r w:rsidR="0078260A">
        <w:br/>
        <w:t>W: Computed (Field which has some calculation/formula using other Fields of that file)</w:t>
      </w:r>
      <w:r w:rsidR="0078260A">
        <w:br/>
        <w:t>T: Total able (Field which is numeric and can be totaled)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68059A9" w14:textId="77777777">
        <w:trPr>
          <w:tblCellSpacing w:w="0" w:type="dxa"/>
        </w:trPr>
        <w:tc>
          <w:tcPr>
            <w:tcW w:w="855" w:type="dxa"/>
            <w:shd w:val="clear" w:color="auto" w:fill="F0F7FB"/>
            <w:vAlign w:val="center"/>
          </w:tcPr>
          <w:p w14:paraId="1BAF2171" w14:textId="77777777" w:rsidR="008F1C19" w:rsidRDefault="00FB1154">
            <w:pPr>
              <w:pStyle w:val="tdTableStyle-Note-BodyB-Column1-Body1"/>
            </w:pPr>
            <w:r>
              <w:rPr>
                <w:noProof/>
              </w:rPr>
              <w:drawing>
                <wp:inline distT="0" distB="0" distL="0" distR="0" wp14:anchorId="6299CA36" wp14:editId="40EF5CF9">
                  <wp:extent cx="461010" cy="380365"/>
                  <wp:effectExtent l="0" t="0" r="0" b="0"/>
                  <wp:docPr id="540" name="Pictur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8A2BED9" w14:textId="77777777" w:rsidR="008F1C19" w:rsidRDefault="0078260A">
            <w:pPr>
              <w:pStyle w:val="tdTableStyle-Note-BodyA-Column1-Body1"/>
            </w:pPr>
            <w:r>
              <w:t>W and T types are deprecated and not being set.</w:t>
            </w:r>
          </w:p>
        </w:tc>
      </w:tr>
    </w:tbl>
    <w:p w14:paraId="04FC5F2C" w14:textId="77777777" w:rsidR="008F1C19" w:rsidRDefault="0078260A">
      <w:pPr>
        <w:pStyle w:val="p"/>
      </w:pPr>
      <w:r>
        <w:t xml:space="preserve">On selecting the </w:t>
      </w:r>
      <w:r>
        <w:rPr>
          <w:rStyle w:val="b"/>
        </w:rPr>
        <w:t>Fields</w:t>
      </w:r>
      <w:r>
        <w:t xml:space="preserve"> option, the file fields’ details are displayed as shown in the screen below:</w:t>
      </w:r>
    </w:p>
    <w:p w14:paraId="60DBC5FE" w14:textId="77777777" w:rsidR="008F1C19" w:rsidRDefault="00FB1154">
      <w:pPr>
        <w:pStyle w:val="figure"/>
      </w:pPr>
      <w:r>
        <w:rPr>
          <w:noProof/>
        </w:rPr>
        <w:drawing>
          <wp:inline distT="0" distB="0" distL="0" distR="0" wp14:anchorId="39CE90C1" wp14:editId="4493FCDA">
            <wp:extent cx="5449570" cy="1982470"/>
            <wp:effectExtent l="38100" t="38100" r="17780" b="17780"/>
            <wp:docPr id="541" name="Pictur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1"/>
                    <pic:cNvPicPr preferRelativeResize="0">
                      <a:picLocks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5449570" cy="1982470"/>
                    </a:xfrm>
                    <a:prstGeom prst="rect">
                      <a:avLst/>
                    </a:prstGeom>
                    <a:noFill/>
                    <a:ln w="23495" cmpd="sng">
                      <a:solidFill>
                        <a:srgbClr val="808080"/>
                      </a:solidFill>
                      <a:miter lim="800000"/>
                      <a:headEnd/>
                      <a:tailEnd/>
                    </a:ln>
                    <a:effectLst/>
                  </pic:spPr>
                </pic:pic>
              </a:graphicData>
            </a:graphic>
          </wp:inline>
        </w:drawing>
      </w:r>
    </w:p>
    <w:p w14:paraId="6A478527" w14:textId="77777777" w:rsidR="008F1C19" w:rsidRDefault="0078260A">
      <w:pPr>
        <w:pStyle w:val="figcaption"/>
      </w:pPr>
      <w:r>
        <w:t xml:space="preserve"> Fig. 11.2.4 – Data Dictionary – File Fields</w:t>
      </w:r>
    </w:p>
    <w:p w14:paraId="54CC07E0" w14:textId="77777777" w:rsidR="008F1C19" w:rsidRDefault="008F1C19">
      <w:pPr>
        <w:pStyle w:val="pageBreak"/>
      </w:pPr>
    </w:p>
    <w:p w14:paraId="32570CFE" w14:textId="77777777" w:rsidR="008F1C19" w:rsidRDefault="0078260A">
      <w:pPr>
        <w:pStyle w:val="h31"/>
      </w:pPr>
      <w:bookmarkStart w:id="343" w:name="_Toc131416929"/>
      <w:r>
        <w:lastRenderedPageBreak/>
        <w:t>Relationships</w:t>
      </w:r>
      <w:bookmarkEnd w:id="343"/>
    </w:p>
    <w:p w14:paraId="509A4656" w14:textId="77777777" w:rsidR="008F1C19" w:rsidRDefault="0078260A">
      <w:pPr>
        <w:pStyle w:val="p"/>
      </w:pPr>
      <w:r>
        <w:t xml:space="preserve">The fourth submenu option is </w:t>
      </w:r>
      <w:r>
        <w:rPr>
          <w:rStyle w:val="b"/>
        </w:rPr>
        <w:t>Relationships</w:t>
      </w:r>
      <w:r w:rsidR="00FD3CB4">
        <w:fldChar w:fldCharType="begin"/>
      </w:r>
      <w:r>
        <w:instrText xml:space="preserve"> XE "data model" </w:instrText>
      </w:r>
      <w:r w:rsidR="00FD3CB4">
        <w:fldChar w:fldCharType="end"/>
      </w:r>
      <w:r>
        <w:t>. Select this option to view relationships among all the PFs that form the Data Model, as the files contained in an application could be inter-related. For executing the data modeling procedure, it is imperative to have information about all these relationships.</w:t>
      </w:r>
    </w:p>
    <w:p w14:paraId="498937D2" w14:textId="77777777" w:rsidR="008F1C19" w:rsidRDefault="00FB1154">
      <w:pPr>
        <w:pStyle w:val="figure"/>
      </w:pPr>
      <w:r>
        <w:rPr>
          <w:noProof/>
        </w:rPr>
        <w:drawing>
          <wp:inline distT="0" distB="0" distL="0" distR="0" wp14:anchorId="7C580EA2" wp14:editId="59365C14">
            <wp:extent cx="5449570" cy="2092325"/>
            <wp:effectExtent l="38100" t="38100" r="17780" b="22225"/>
            <wp:docPr id="542" name="Pictur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2"/>
                    <pic:cNvPicPr preferRelativeResize="0">
                      <a:picLocks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5449570" cy="2092325"/>
                    </a:xfrm>
                    <a:prstGeom prst="rect">
                      <a:avLst/>
                    </a:prstGeom>
                    <a:noFill/>
                    <a:ln w="23495" cmpd="sng">
                      <a:solidFill>
                        <a:srgbClr val="808080"/>
                      </a:solidFill>
                      <a:miter lim="800000"/>
                      <a:headEnd/>
                      <a:tailEnd/>
                    </a:ln>
                    <a:effectLst/>
                  </pic:spPr>
                </pic:pic>
              </a:graphicData>
            </a:graphic>
          </wp:inline>
        </w:drawing>
      </w:r>
    </w:p>
    <w:p w14:paraId="302F4051" w14:textId="77777777" w:rsidR="008F1C19" w:rsidRDefault="00FD3CB4">
      <w:pPr>
        <w:pStyle w:val="figcaption"/>
      </w:pPr>
      <w:r>
        <w:fldChar w:fldCharType="begin"/>
      </w:r>
      <w:r w:rsidR="0078260A">
        <w:instrText xml:space="preserve"> XE "Data Dictionary" </w:instrText>
      </w:r>
      <w:r>
        <w:fldChar w:fldCharType="end"/>
      </w:r>
      <w:r w:rsidR="0078260A">
        <w:t xml:space="preserve"> Fig. 11.2.5 – Data Dictionary – Relationships</w:t>
      </w:r>
    </w:p>
    <w:p w14:paraId="1FC332C7" w14:textId="77777777" w:rsidR="008F1C19" w:rsidRDefault="0078260A">
      <w:pPr>
        <w:pStyle w:val="p"/>
      </w:pPr>
      <w:r>
        <w:t xml:space="preserve">The </w:t>
      </w:r>
      <w:r>
        <w:rPr>
          <w:rStyle w:val="b"/>
        </w:rPr>
        <w:t>R.TYPE</w:t>
      </w:r>
      <w:r>
        <w:t xml:space="preserve"> column values can be of following types:</w:t>
      </w:r>
    </w:p>
    <w:p w14:paraId="1E7FBD7C" w14:textId="77777777" w:rsidR="008F1C19" w:rsidRDefault="0078260A">
      <w:pPr>
        <w:pStyle w:val="li"/>
        <w:numPr>
          <w:ilvl w:val="0"/>
          <w:numId w:val="177"/>
        </w:numPr>
        <w:ind w:left="600"/>
      </w:pPr>
      <w:r>
        <w:rPr>
          <w:color w:val="000000"/>
        </w:rPr>
        <w:t xml:space="preserve">O - add a 'owns' relation </w:t>
      </w:r>
    </w:p>
    <w:p w14:paraId="2594F293" w14:textId="77777777" w:rsidR="008F1C19" w:rsidRDefault="0078260A">
      <w:pPr>
        <w:pStyle w:val="li"/>
        <w:numPr>
          <w:ilvl w:val="0"/>
          <w:numId w:val="177"/>
        </w:numPr>
        <w:ind w:left="600"/>
      </w:pPr>
      <w:r>
        <w:rPr>
          <w:color w:val="000000"/>
        </w:rPr>
        <w:t>Y - add a unidirectional relation</w:t>
      </w:r>
    </w:p>
    <w:p w14:paraId="5E2AB18A" w14:textId="77777777" w:rsidR="008F1C19" w:rsidRDefault="0078260A">
      <w:pPr>
        <w:pStyle w:val="li"/>
        <w:numPr>
          <w:ilvl w:val="0"/>
          <w:numId w:val="177"/>
        </w:numPr>
        <w:ind w:left="600"/>
      </w:pPr>
      <w:r>
        <w:rPr>
          <w:color w:val="000000"/>
        </w:rPr>
        <w:t>J - join logical files</w:t>
      </w:r>
    </w:p>
    <w:p w14:paraId="26E9E78E" w14:textId="77777777" w:rsidR="008F1C19" w:rsidRDefault="0078260A">
      <w:pPr>
        <w:pStyle w:val="li"/>
        <w:numPr>
          <w:ilvl w:val="0"/>
          <w:numId w:val="177"/>
        </w:numPr>
        <w:ind w:left="600"/>
      </w:pPr>
      <w:r>
        <w:rPr>
          <w:color w:val="000000"/>
        </w:rPr>
        <w:t>() - Blank - 'Refer to'</w:t>
      </w:r>
    </w:p>
    <w:p w14:paraId="7665060E" w14:textId="77777777" w:rsidR="008F1C19" w:rsidRDefault="0078260A">
      <w:pPr>
        <w:pStyle w:val="li"/>
        <w:numPr>
          <w:ilvl w:val="0"/>
          <w:numId w:val="177"/>
        </w:numPr>
        <w:ind w:left="600"/>
      </w:pPr>
      <w:r>
        <w:rPr>
          <w:color w:val="000000"/>
        </w:rPr>
        <w:t>D - Not supported</w:t>
      </w:r>
    </w:p>
    <w:p w14:paraId="1CA62E44" w14:textId="77777777" w:rsidR="008F1C19" w:rsidRDefault="0078260A">
      <w:pPr>
        <w:pStyle w:val="li"/>
        <w:numPr>
          <w:ilvl w:val="0"/>
          <w:numId w:val="177"/>
        </w:numPr>
        <w:ind w:left="600"/>
      </w:pPr>
      <w:r>
        <w:rPr>
          <w:color w:val="000000"/>
        </w:rPr>
        <w:t>E - Not supported</w:t>
      </w:r>
    </w:p>
    <w:p w14:paraId="2E499ED3" w14:textId="77777777" w:rsidR="008F1C19" w:rsidRDefault="0078260A">
      <w:pPr>
        <w:pStyle w:val="p"/>
      </w:pPr>
      <w:r>
        <w:t>When a user right-click on an object, the user gets the following options on the context menu:</w:t>
      </w:r>
    </w:p>
    <w:p w14:paraId="595EE05D" w14:textId="77777777" w:rsidR="008F1C19" w:rsidRDefault="00FD3CB4">
      <w:pPr>
        <w:pStyle w:val="li"/>
        <w:numPr>
          <w:ilvl w:val="0"/>
          <w:numId w:val="178"/>
        </w:numPr>
        <w:ind w:left="600"/>
      </w:pPr>
      <w:r>
        <w:fldChar w:fldCharType="begin"/>
      </w:r>
      <w:r w:rsidR="0078260A">
        <w:instrText xml:space="preserve"> XE "Variable Where Used" </w:instrText>
      </w:r>
      <w:r>
        <w:fldChar w:fldCharType="end"/>
      </w:r>
      <w:r w:rsidR="0078260A">
        <w:rPr>
          <w:rStyle w:val="b"/>
        </w:rPr>
        <w:t>Variable Where Used</w:t>
      </w:r>
      <w:r w:rsidR="0078260A">
        <w:rPr>
          <w:color w:val="000000"/>
        </w:rPr>
        <w:t xml:space="preserve">: Refer to the section </w:t>
      </w:r>
      <w:hyperlink r:id="rId469" w:anchor="Variable_Where_Used" w:history="1">
        <w:r w:rsidR="0078260A">
          <w:rPr>
            <w:color w:val="076685"/>
            <w:u w:val="single"/>
          </w:rPr>
          <w:t>Variable Where Used</w:t>
        </w:r>
      </w:hyperlink>
      <w:r w:rsidR="0078260A">
        <w:rPr>
          <w:color w:val="000000"/>
        </w:rPr>
        <w:t>.</w:t>
      </w:r>
    </w:p>
    <w:p w14:paraId="27D23637" w14:textId="77777777" w:rsidR="008F1C19" w:rsidRDefault="0078260A">
      <w:pPr>
        <w:pStyle w:val="li"/>
        <w:numPr>
          <w:ilvl w:val="0"/>
          <w:numId w:val="178"/>
        </w:numPr>
        <w:ind w:left="600"/>
      </w:pPr>
      <w:r>
        <w:rPr>
          <w:rStyle w:val="b"/>
        </w:rPr>
        <w:t>Joint Where Used</w:t>
      </w:r>
      <w:r w:rsidR="00FD3CB4">
        <w:fldChar w:fldCharType="begin"/>
      </w:r>
      <w:r>
        <w:instrText xml:space="preserve"> XE "Dependent File" </w:instrText>
      </w:r>
      <w:r w:rsidR="00FD3CB4">
        <w:fldChar w:fldCharType="end"/>
      </w:r>
      <w:r>
        <w:rPr>
          <w:color w:val="000000"/>
        </w:rPr>
        <w:t>: Displays the list of programs with the Join Usage of the Owning file and Dependent file.</w:t>
      </w:r>
    </w:p>
    <w:p w14:paraId="46769B12" w14:textId="77777777" w:rsidR="008F1C19" w:rsidRDefault="0078260A">
      <w:pPr>
        <w:pStyle w:val="li"/>
        <w:numPr>
          <w:ilvl w:val="0"/>
          <w:numId w:val="178"/>
        </w:numPr>
        <w:ind w:left="600"/>
      </w:pPr>
      <w:r>
        <w:rPr>
          <w:rStyle w:val="b"/>
        </w:rPr>
        <w:t>Where Extracted</w:t>
      </w:r>
      <w:r w:rsidR="00FD3CB4">
        <w:fldChar w:fldCharType="begin"/>
      </w:r>
      <w:r>
        <w:instrText xml:space="preserve"> XE "Relationship Details" </w:instrText>
      </w:r>
      <w:r w:rsidR="00FD3CB4">
        <w:fldChar w:fldCharType="end"/>
      </w:r>
      <w:r w:rsidR="00FD3CB4">
        <w:fldChar w:fldCharType="begin"/>
      </w:r>
      <w:r>
        <w:instrText xml:space="preserve"> XE "X-Analysis" </w:instrText>
      </w:r>
      <w:r w:rsidR="00FD3CB4">
        <w:fldChar w:fldCharType="end"/>
      </w:r>
      <w:r>
        <w:rPr>
          <w:color w:val="000000"/>
        </w:rPr>
        <w:t>: Displays the origin program and relationship details. The Origin program is the program of X-Analysis product where the relationship was extracted in the Data Model build process. The information of "Where Extracted" is further used in the data modeling process.</w:t>
      </w:r>
    </w:p>
    <w:p w14:paraId="4F27D921" w14:textId="77777777" w:rsidR="008F1C19" w:rsidRDefault="00FB1154">
      <w:pPr>
        <w:pStyle w:val="figure"/>
      </w:pPr>
      <w:r>
        <w:rPr>
          <w:noProof/>
        </w:rPr>
        <w:lastRenderedPageBreak/>
        <w:drawing>
          <wp:inline distT="0" distB="0" distL="0" distR="0" wp14:anchorId="15775597" wp14:editId="1E1B5208">
            <wp:extent cx="5457190" cy="2019300"/>
            <wp:effectExtent l="38100" t="38100" r="10160" b="19050"/>
            <wp:docPr id="543" name="Pictur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3"/>
                    <pic:cNvPicPr preferRelativeResize="0">
                      <a:picLocks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5457190" cy="2019300"/>
                    </a:xfrm>
                    <a:prstGeom prst="rect">
                      <a:avLst/>
                    </a:prstGeom>
                    <a:noFill/>
                    <a:ln w="23495" cmpd="sng">
                      <a:solidFill>
                        <a:srgbClr val="808080"/>
                      </a:solidFill>
                      <a:miter lim="800000"/>
                      <a:headEnd/>
                      <a:tailEnd/>
                    </a:ln>
                    <a:effectLst/>
                  </pic:spPr>
                </pic:pic>
              </a:graphicData>
            </a:graphic>
          </wp:inline>
        </w:drawing>
      </w:r>
    </w:p>
    <w:p w14:paraId="46C1ADCA" w14:textId="77777777" w:rsidR="008F1C19" w:rsidRDefault="0078260A">
      <w:pPr>
        <w:pStyle w:val="figcaption"/>
      </w:pPr>
      <w:r>
        <w:t xml:space="preserve"> Fig. 11.2.6 – Context menu showing Joint Where Used and Where Extracted options</w:t>
      </w:r>
    </w:p>
    <w:p w14:paraId="0F350051" w14:textId="77777777" w:rsidR="008F1C19" w:rsidRDefault="008F1C19">
      <w:pPr>
        <w:pStyle w:val="pageBreak"/>
      </w:pPr>
    </w:p>
    <w:p w14:paraId="7F59E668" w14:textId="77777777" w:rsidR="008F1C19" w:rsidRDefault="00FD3CB4">
      <w:pPr>
        <w:pStyle w:val="h31"/>
      </w:pPr>
      <w:r>
        <w:lastRenderedPageBreak/>
        <w:fldChar w:fldCharType="begin"/>
      </w:r>
      <w:r w:rsidR="0078260A">
        <w:instrText xml:space="preserve"> XE "Relationship Details" </w:instrText>
      </w:r>
      <w:r>
        <w:fldChar w:fldCharType="end"/>
      </w:r>
      <w:bookmarkStart w:id="344" w:name="_Toc131416930"/>
      <w:r w:rsidR="0078260A">
        <w:t>Relationship Details</w:t>
      </w:r>
      <w:bookmarkEnd w:id="344"/>
    </w:p>
    <w:p w14:paraId="36E932D2" w14:textId="77777777" w:rsidR="008F1C19" w:rsidRDefault="0078260A">
      <w:pPr>
        <w:pStyle w:val="p"/>
      </w:pPr>
      <w:r>
        <w:t xml:space="preserve">The last submenu option is </w:t>
      </w:r>
      <w:r>
        <w:rPr>
          <w:rStyle w:val="b"/>
        </w:rPr>
        <w:t>Relationship Details</w:t>
      </w:r>
      <w:r>
        <w:t xml:space="preserve">. Select this option to view the detailed composition of every File-to-File relationship. This file is the counterpart to </w:t>
      </w:r>
      <w:r>
        <w:rPr>
          <w:rStyle w:val="b"/>
        </w:rPr>
        <w:t>XRELS</w:t>
      </w:r>
      <w:r>
        <w:t xml:space="preserve">, and every File-to-File relationship is recorded in </w:t>
      </w:r>
      <w:r>
        <w:rPr>
          <w:rStyle w:val="b"/>
        </w:rPr>
        <w:t>XRELS</w:t>
      </w:r>
      <w:r>
        <w:t xml:space="preserve">. </w:t>
      </w:r>
      <w:r>
        <w:rPr>
          <w:rStyle w:val="b"/>
        </w:rPr>
        <w:t>XSHKEYS</w:t>
      </w:r>
      <w:r>
        <w:t xml:space="preserve"> describes each of the Field-to-Field relationships that make up these </w:t>
      </w:r>
      <w:r>
        <w:rPr>
          <w:rStyle w:val="b"/>
        </w:rPr>
        <w:t>XRELS</w:t>
      </w:r>
      <w:r>
        <w:t xml:space="preserve"> relationships.</w:t>
      </w:r>
    </w:p>
    <w:p w14:paraId="2B4F72B0" w14:textId="77777777" w:rsidR="008F1C19" w:rsidRDefault="00FB1154">
      <w:pPr>
        <w:pStyle w:val="figure"/>
      </w:pPr>
      <w:r>
        <w:rPr>
          <w:noProof/>
        </w:rPr>
        <w:drawing>
          <wp:inline distT="0" distB="0" distL="0" distR="0" wp14:anchorId="1926BE06" wp14:editId="7E5499BC">
            <wp:extent cx="5449570" cy="2838450"/>
            <wp:effectExtent l="38100" t="38100" r="17780" b="19050"/>
            <wp:docPr id="544" name="Pictur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4"/>
                    <pic:cNvPicPr preferRelativeResize="0">
                      <a:picLocks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449570" cy="2838450"/>
                    </a:xfrm>
                    <a:prstGeom prst="rect">
                      <a:avLst/>
                    </a:prstGeom>
                    <a:noFill/>
                    <a:ln w="23495" cmpd="sng">
                      <a:solidFill>
                        <a:srgbClr val="808080"/>
                      </a:solidFill>
                      <a:miter lim="800000"/>
                      <a:headEnd/>
                      <a:tailEnd/>
                    </a:ln>
                    <a:effectLst/>
                  </pic:spPr>
                </pic:pic>
              </a:graphicData>
            </a:graphic>
          </wp:inline>
        </w:drawing>
      </w:r>
    </w:p>
    <w:p w14:paraId="21EF9FF5" w14:textId="77777777" w:rsidR="008F1C19" w:rsidRDefault="00FD3CB4">
      <w:pPr>
        <w:pStyle w:val="figcaption"/>
      </w:pPr>
      <w:r>
        <w:fldChar w:fldCharType="begin"/>
      </w:r>
      <w:r w:rsidR="0078260A">
        <w:instrText xml:space="preserve"> XE "Data Dictionary" </w:instrText>
      </w:r>
      <w:r>
        <w:fldChar w:fldCharType="end"/>
      </w:r>
      <w:r w:rsidR="0078260A">
        <w:t xml:space="preserve"> Fig. 11.2.7 – Data Dictionary – Relationship Details</w:t>
      </w:r>
    </w:p>
    <w:p w14:paraId="00D84191" w14:textId="77777777" w:rsidR="008F1C19" w:rsidRDefault="008F1C19">
      <w:pPr>
        <w:pStyle w:val="pageBreak"/>
      </w:pPr>
      <w:bookmarkStart w:id="345" w:name="_Ref48883785"/>
    </w:p>
    <w:bookmarkEnd w:id="345"/>
    <w:p w14:paraId="0357F6B3" w14:textId="77777777" w:rsidR="008F1C19" w:rsidRDefault="00FD3CB4">
      <w:pPr>
        <w:pStyle w:val="h21"/>
      </w:pPr>
      <w:r>
        <w:lastRenderedPageBreak/>
        <w:fldChar w:fldCharType="begin"/>
      </w:r>
      <w:r w:rsidR="0078260A">
        <w:instrText xml:space="preserve"> XE "Data Dictionary" </w:instrText>
      </w:r>
      <w:r>
        <w:fldChar w:fldCharType="end"/>
      </w:r>
      <w:bookmarkStart w:id="346" w:name="_Toc131416931"/>
      <w:r w:rsidR="0078260A">
        <w:t>Data Dictionary Overrides</w:t>
      </w:r>
      <w:bookmarkEnd w:id="346"/>
    </w:p>
    <w:p w14:paraId="609FEC25" w14:textId="77777777" w:rsidR="008F1C19" w:rsidRDefault="00FD3CB4">
      <w:pPr>
        <w:pStyle w:val="p"/>
      </w:pPr>
      <w:r>
        <w:fldChar w:fldCharType="begin"/>
      </w:r>
      <w:r w:rsidR="0078260A">
        <w:instrText xml:space="preserve"> XE "Data Modelling" </w:instrText>
      </w:r>
      <w:r>
        <w:fldChar w:fldCharType="end"/>
      </w:r>
      <w:r w:rsidR="0078260A">
        <w:t xml:space="preserve">The elaborate Data Modelling process demands the presence of several details. Select the </w:t>
      </w:r>
      <w:r w:rsidR="0078260A">
        <w:rPr>
          <w:rStyle w:val="b"/>
        </w:rPr>
        <w:t>Data Dictionary Overrides</w:t>
      </w:r>
      <w:r>
        <w:fldChar w:fldCharType="begin"/>
      </w:r>
      <w:r w:rsidR="0078260A">
        <w:instrText xml:space="preserve"> XE "metadata" </w:instrText>
      </w:r>
      <w:r>
        <w:fldChar w:fldCharType="end"/>
      </w:r>
      <w:r w:rsidR="0078260A">
        <w:t xml:space="preserve"> menu to access detailed information for every field in each file in the application database. Much of this data is the standard metadata extracted for each file and stored on the </w:t>
      </w:r>
      <w:r w:rsidR="0078260A">
        <w:rPr>
          <w:rStyle w:val="b"/>
        </w:rPr>
        <w:t>XDD</w:t>
      </w:r>
      <w:r>
        <w:fldChar w:fldCharType="begin"/>
      </w:r>
      <w:r w:rsidR="0078260A">
        <w:instrText xml:space="preserve"> XE "X-Analysis" </w:instrText>
      </w:r>
      <w:r>
        <w:fldChar w:fldCharType="end"/>
      </w:r>
      <w:r>
        <w:fldChar w:fldCharType="begin"/>
      </w:r>
      <w:r w:rsidR="0078260A">
        <w:instrText xml:space="preserve"> XE "Field Type" </w:instrText>
      </w:r>
      <w:r>
        <w:fldChar w:fldCharType="end"/>
      </w:r>
      <w:r w:rsidR="0078260A">
        <w:t xml:space="preserve"> file – for instance, field and column names, field size, and field type. Thus, record metadata is readily available for use by other applications. The drop-down icon for this option is present alongside the Data Dictionary icon on the X-Analysis toolbar.</w:t>
      </w:r>
    </w:p>
    <w:p w14:paraId="723338D7" w14:textId="77777777" w:rsidR="008F1C19" w:rsidRDefault="0078260A">
      <w:pPr>
        <w:pStyle w:val="p"/>
      </w:pPr>
      <w:r>
        <w:t>The Data Dictionary Overrides submenu options are:</w:t>
      </w:r>
    </w:p>
    <w:p w14:paraId="32187230" w14:textId="77777777" w:rsidR="008F1C19" w:rsidRDefault="00FB1154">
      <w:pPr>
        <w:pStyle w:val="figure"/>
      </w:pPr>
      <w:r>
        <w:rPr>
          <w:noProof/>
        </w:rPr>
        <w:drawing>
          <wp:inline distT="0" distB="0" distL="0" distR="0" wp14:anchorId="0E9AABEC" wp14:editId="5EC2427E">
            <wp:extent cx="1924050" cy="855980"/>
            <wp:effectExtent l="38100" t="38100" r="19050" b="20320"/>
            <wp:docPr id="545" name="Picture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5"/>
                    <pic:cNvPicPr preferRelativeResize="0">
                      <a:picLocks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1924050" cy="855980"/>
                    </a:xfrm>
                    <a:prstGeom prst="rect">
                      <a:avLst/>
                    </a:prstGeom>
                    <a:noFill/>
                    <a:ln w="23495" cmpd="sng">
                      <a:solidFill>
                        <a:srgbClr val="808080"/>
                      </a:solidFill>
                      <a:miter lim="800000"/>
                      <a:headEnd/>
                      <a:tailEnd/>
                    </a:ln>
                    <a:effectLst/>
                  </pic:spPr>
                </pic:pic>
              </a:graphicData>
            </a:graphic>
          </wp:inline>
        </w:drawing>
      </w:r>
    </w:p>
    <w:p w14:paraId="6EE16C6F" w14:textId="77777777" w:rsidR="008F1C19" w:rsidRDefault="0078260A">
      <w:pPr>
        <w:pStyle w:val="figcaption"/>
      </w:pPr>
      <w:r>
        <w:rPr>
          <w:rStyle w:val="conditionalText"/>
        </w:rPr>
        <w:t xml:space="preserve"> Fig. 11.3.1 – </w:t>
      </w:r>
      <w:r>
        <w:t>Data Dictionary Overrides – Submenu options</w:t>
      </w:r>
    </w:p>
    <w:tbl>
      <w:tblPr>
        <w:tblW w:w="5000" w:type="pct"/>
        <w:tblCellMar>
          <w:left w:w="150" w:type="dxa"/>
          <w:right w:w="10" w:type="dxa"/>
        </w:tblCellMar>
        <w:tblLook w:val="0000" w:firstRow="0" w:lastRow="0" w:firstColumn="0" w:lastColumn="0" w:noHBand="0" w:noVBand="0"/>
      </w:tblPr>
      <w:tblGrid>
        <w:gridCol w:w="9377"/>
      </w:tblGrid>
      <w:tr w:rsidR="008F1C19" w14:paraId="3739F2F2" w14:textId="77777777">
        <w:tc>
          <w:tcPr>
            <w:tcW w:w="0" w:type="auto"/>
            <w:tcMar>
              <w:left w:w="150" w:type="dxa"/>
            </w:tcMar>
          </w:tcPr>
          <w:p w14:paraId="5909C5B9" w14:textId="77777777" w:rsidR="008F1C19" w:rsidRDefault="0078260A">
            <w:pPr>
              <w:pStyle w:val="h3"/>
            </w:pPr>
            <w:bookmarkStart w:id="347" w:name="_Toc131416932"/>
            <w:r>
              <w:lastRenderedPageBreak/>
              <w:t>Override PIDS</w:t>
            </w:r>
            <w:bookmarkEnd w:id="347"/>
          </w:p>
          <w:p w14:paraId="66F33D85" w14:textId="77777777" w:rsidR="008F1C19" w:rsidRDefault="0078260A">
            <w:pPr>
              <w:pStyle w:val="p"/>
            </w:pPr>
            <w:r>
              <w:t xml:space="preserve">The first submenu option is </w:t>
            </w:r>
            <w:r>
              <w:rPr>
                <w:rStyle w:val="b"/>
              </w:rPr>
              <w:t>Override PIDs</w:t>
            </w:r>
            <w:r>
              <w:t xml:space="preserve">. Click this option to display the </w:t>
            </w:r>
            <w:r>
              <w:rPr>
                <w:rStyle w:val="b"/>
              </w:rPr>
              <w:t>XOVRPIDS</w:t>
            </w:r>
            <w:r>
              <w:t xml:space="preserve"> file which contains all the override entries for the XPIDS file.</w:t>
            </w:r>
          </w:p>
          <w:tbl>
            <w:tblPr>
              <w:tblW w:w="5000" w:type="pct"/>
              <w:tblInd w:w="15" w:type="dxa"/>
              <w:tblBorders>
                <w:top w:val="single" w:sz="6" w:space="0" w:color="000000"/>
                <w:bottom w:val="single" w:sz="6" w:space="0" w:color="000000"/>
              </w:tblBorders>
              <w:tblCellMar>
                <w:left w:w="10" w:type="dxa"/>
                <w:right w:w="10" w:type="dxa"/>
              </w:tblCellMar>
              <w:tblLook w:val="0000" w:firstRow="0" w:lastRow="0" w:firstColumn="0" w:lastColumn="0" w:noHBand="0" w:noVBand="0"/>
            </w:tblPr>
            <w:tblGrid>
              <w:gridCol w:w="2765"/>
              <w:gridCol w:w="1312"/>
              <w:gridCol w:w="1047"/>
              <w:gridCol w:w="4093"/>
            </w:tblGrid>
            <w:tr w:rsidR="008F1C19" w14:paraId="6EE60060" w14:textId="77777777">
              <w:tc>
                <w:tcPr>
                  <w:tcW w:w="2655" w:type="dxa"/>
                  <w:tcBorders>
                    <w:bottom w:val="single" w:sz="6" w:space="0" w:color="000000"/>
                  </w:tcBorders>
                  <w:shd w:val="clear" w:color="auto" w:fill="20B2AA"/>
                  <w:tcMar>
                    <w:top w:w="15" w:type="dxa"/>
                    <w:left w:w="75" w:type="dxa"/>
                    <w:bottom w:w="15" w:type="dxa"/>
                    <w:right w:w="15" w:type="dxa"/>
                  </w:tcMar>
                </w:tcPr>
                <w:p w14:paraId="1C8C0610" w14:textId="77777777" w:rsidR="008F1C19" w:rsidRDefault="0078260A">
                  <w:pPr>
                    <w:pStyle w:val="tdTableStyle-Tablestyle-BodyE-Column1-Body11"/>
                    <w:shd w:val="clear" w:color="auto" w:fill="20B2AA"/>
                  </w:pPr>
                  <w:r>
                    <w:rPr>
                      <w:shd w:val="clear" w:color="auto" w:fill="20B2AA"/>
                    </w:rPr>
                    <w:t>Field</w:t>
                  </w:r>
                </w:p>
              </w:tc>
              <w:tc>
                <w:tcPr>
                  <w:tcW w:w="1260" w:type="dxa"/>
                  <w:tcBorders>
                    <w:bottom w:val="single" w:sz="6" w:space="0" w:color="000000"/>
                  </w:tcBorders>
                  <w:shd w:val="clear" w:color="auto" w:fill="20B2AA"/>
                  <w:tcMar>
                    <w:top w:w="15" w:type="dxa"/>
                    <w:left w:w="75" w:type="dxa"/>
                    <w:bottom w:w="15" w:type="dxa"/>
                    <w:right w:w="15" w:type="dxa"/>
                  </w:tcMar>
                </w:tcPr>
                <w:p w14:paraId="42D1591F" w14:textId="77777777" w:rsidR="008F1C19" w:rsidRDefault="0078260A">
                  <w:pPr>
                    <w:pStyle w:val="tdTableStyle-Tablestyle-BodyE-Column1-Body1"/>
                    <w:shd w:val="clear" w:color="auto" w:fill="20B2AA"/>
                  </w:pPr>
                  <w:r>
                    <w:rPr>
                      <w:b/>
                      <w:bCs/>
                      <w:color w:val="FFFFFF"/>
                      <w:shd w:val="clear" w:color="auto" w:fill="20B2AA"/>
                    </w:rPr>
                    <w:t>Field Name</w:t>
                  </w:r>
                </w:p>
              </w:tc>
              <w:tc>
                <w:tcPr>
                  <w:tcW w:w="1005" w:type="dxa"/>
                  <w:tcBorders>
                    <w:bottom w:val="single" w:sz="6" w:space="0" w:color="000000"/>
                  </w:tcBorders>
                  <w:shd w:val="clear" w:color="auto" w:fill="20B2AA"/>
                  <w:tcMar>
                    <w:top w:w="15" w:type="dxa"/>
                    <w:left w:w="75" w:type="dxa"/>
                    <w:bottom w:w="15" w:type="dxa"/>
                    <w:right w:w="15" w:type="dxa"/>
                  </w:tcMar>
                </w:tcPr>
                <w:p w14:paraId="7454D4C6" w14:textId="77777777" w:rsidR="008F1C19" w:rsidRDefault="0078260A">
                  <w:pPr>
                    <w:pStyle w:val="tdTableStyle-Tablestyle-BodyE-Column1-Body1"/>
                    <w:shd w:val="clear" w:color="auto" w:fill="20B2AA"/>
                  </w:pPr>
                  <w:r>
                    <w:rPr>
                      <w:b/>
                      <w:bCs/>
                      <w:color w:val="FFFFFF"/>
                      <w:shd w:val="clear" w:color="auto" w:fill="20B2AA"/>
                    </w:rPr>
                    <w:t>Size</w:t>
                  </w:r>
                </w:p>
              </w:tc>
              <w:tc>
                <w:tcPr>
                  <w:tcW w:w="3930" w:type="dxa"/>
                  <w:tcBorders>
                    <w:bottom w:val="single" w:sz="6" w:space="0" w:color="000000"/>
                  </w:tcBorders>
                  <w:shd w:val="clear" w:color="auto" w:fill="20B2AA"/>
                  <w:tcMar>
                    <w:top w:w="15" w:type="dxa"/>
                    <w:left w:w="75" w:type="dxa"/>
                    <w:bottom w:w="15" w:type="dxa"/>
                    <w:right w:w="15" w:type="dxa"/>
                  </w:tcMar>
                </w:tcPr>
                <w:p w14:paraId="757399F3" w14:textId="77777777" w:rsidR="008F1C19" w:rsidRDefault="0078260A">
                  <w:pPr>
                    <w:pStyle w:val="tdTableStyle-Tablestyle-BodyD-Column1-Body1"/>
                    <w:shd w:val="clear" w:color="auto" w:fill="20B2AA"/>
                  </w:pPr>
                  <w:r>
                    <w:rPr>
                      <w:b/>
                      <w:bCs/>
                      <w:color w:val="FFFFFF"/>
                      <w:shd w:val="clear" w:color="auto" w:fill="20B2AA"/>
                    </w:rPr>
                    <w:t>Description</w:t>
                  </w:r>
                </w:p>
              </w:tc>
            </w:tr>
            <w:tr w:rsidR="008F1C19" w14:paraId="3F3A1853" w14:textId="77777777">
              <w:tc>
                <w:tcPr>
                  <w:tcW w:w="2655" w:type="dxa"/>
                  <w:tcBorders>
                    <w:bottom w:val="single" w:sz="6" w:space="0" w:color="000000"/>
                  </w:tcBorders>
                  <w:shd w:val="clear" w:color="auto" w:fill="DCDCDC"/>
                  <w:tcMar>
                    <w:top w:w="15" w:type="dxa"/>
                    <w:left w:w="75" w:type="dxa"/>
                    <w:bottom w:w="15" w:type="dxa"/>
                    <w:right w:w="15" w:type="dxa"/>
                  </w:tcMar>
                </w:tcPr>
                <w:p w14:paraId="08A961E2" w14:textId="77777777" w:rsidR="008F1C19" w:rsidRDefault="0078260A">
                  <w:pPr>
                    <w:pStyle w:val="tdTableStyle-Tablestyle-BodyE-Column1-Body1"/>
                    <w:shd w:val="clear" w:color="auto" w:fill="DCDCDC"/>
                  </w:pPr>
                  <w:r>
                    <w:rPr>
                      <w:shd w:val="clear" w:color="auto" w:fill="DCDCDC"/>
                    </w:rPr>
                    <w:t xml:space="preserve">Physical File Name </w:t>
                  </w:r>
                </w:p>
              </w:tc>
              <w:tc>
                <w:tcPr>
                  <w:tcW w:w="1260" w:type="dxa"/>
                  <w:tcBorders>
                    <w:bottom w:val="single" w:sz="6" w:space="0" w:color="000000"/>
                  </w:tcBorders>
                  <w:tcMar>
                    <w:top w:w="15" w:type="dxa"/>
                    <w:left w:w="75" w:type="dxa"/>
                    <w:bottom w:w="15" w:type="dxa"/>
                    <w:right w:w="15" w:type="dxa"/>
                  </w:tcMar>
                </w:tcPr>
                <w:p w14:paraId="651CCA14" w14:textId="77777777" w:rsidR="008F1C19" w:rsidRDefault="0078260A">
                  <w:pPr>
                    <w:pStyle w:val="tdTableStyle-Tablestyle-BodyE-Column1-Body1"/>
                  </w:pPr>
                  <w:r>
                    <w:t>OVRPF</w:t>
                  </w:r>
                </w:p>
              </w:tc>
              <w:tc>
                <w:tcPr>
                  <w:tcW w:w="1005" w:type="dxa"/>
                  <w:tcBorders>
                    <w:bottom w:val="single" w:sz="6" w:space="0" w:color="000000"/>
                  </w:tcBorders>
                  <w:tcMar>
                    <w:top w:w="15" w:type="dxa"/>
                    <w:left w:w="75" w:type="dxa"/>
                    <w:bottom w:w="15" w:type="dxa"/>
                    <w:right w:w="15" w:type="dxa"/>
                  </w:tcMar>
                </w:tcPr>
                <w:p w14:paraId="1C815D33" w14:textId="77777777" w:rsidR="008F1C19" w:rsidRDefault="0078260A">
                  <w:pPr>
                    <w:pStyle w:val="tdTableStyle-Tablestyle-BodyE-Column1-Body1"/>
                  </w:pPr>
                  <w:r>
                    <w:t>10A</w:t>
                  </w:r>
                </w:p>
              </w:tc>
              <w:tc>
                <w:tcPr>
                  <w:tcW w:w="3930" w:type="dxa"/>
                  <w:tcBorders>
                    <w:bottom w:val="single" w:sz="6" w:space="0" w:color="000000"/>
                  </w:tcBorders>
                  <w:tcMar>
                    <w:top w:w="15" w:type="dxa"/>
                    <w:left w:w="75" w:type="dxa"/>
                    <w:bottom w:w="15" w:type="dxa"/>
                    <w:right w:w="15" w:type="dxa"/>
                  </w:tcMar>
                </w:tcPr>
                <w:p w14:paraId="29E131A4" w14:textId="77777777" w:rsidR="008F1C19" w:rsidRDefault="0078260A">
                  <w:pPr>
                    <w:pStyle w:val="tdTableStyle-Tablestyle-BodyD-Column1-Body1"/>
                  </w:pPr>
                  <w:r>
                    <w:t> </w:t>
                  </w:r>
                </w:p>
              </w:tc>
            </w:tr>
            <w:tr w:rsidR="008F1C19" w14:paraId="5B23B3A2" w14:textId="77777777">
              <w:tc>
                <w:tcPr>
                  <w:tcW w:w="2655" w:type="dxa"/>
                  <w:tcBorders>
                    <w:bottom w:val="single" w:sz="6" w:space="0" w:color="000000"/>
                  </w:tcBorders>
                  <w:shd w:val="clear" w:color="auto" w:fill="DCDCDC"/>
                  <w:tcMar>
                    <w:top w:w="15" w:type="dxa"/>
                    <w:left w:w="75" w:type="dxa"/>
                    <w:bottom w:w="15" w:type="dxa"/>
                    <w:right w:w="15" w:type="dxa"/>
                  </w:tcMar>
                </w:tcPr>
                <w:p w14:paraId="32C40763" w14:textId="77777777" w:rsidR="008F1C19" w:rsidRDefault="0078260A">
                  <w:pPr>
                    <w:pStyle w:val="tdTableStyle-Tablestyle-BodyE-Column1-Body1"/>
                    <w:shd w:val="clear" w:color="auto" w:fill="DCDCDC"/>
                  </w:pPr>
                  <w:r>
                    <w:rPr>
                      <w:shd w:val="clear" w:color="auto" w:fill="DCDCDC"/>
                    </w:rPr>
                    <w:t>PID File Name</w:t>
                  </w:r>
                </w:p>
              </w:tc>
              <w:tc>
                <w:tcPr>
                  <w:tcW w:w="1260" w:type="dxa"/>
                  <w:tcBorders>
                    <w:bottom w:val="single" w:sz="6" w:space="0" w:color="000000"/>
                  </w:tcBorders>
                  <w:tcMar>
                    <w:top w:w="15" w:type="dxa"/>
                    <w:left w:w="75" w:type="dxa"/>
                    <w:bottom w:w="15" w:type="dxa"/>
                    <w:right w:w="15" w:type="dxa"/>
                  </w:tcMar>
                </w:tcPr>
                <w:p w14:paraId="255C35A3" w14:textId="77777777" w:rsidR="008F1C19" w:rsidRDefault="0078260A">
                  <w:pPr>
                    <w:pStyle w:val="tdTableStyle-Tablestyle-BodyE-Column1-Body1"/>
                  </w:pPr>
                  <w:r>
                    <w:t>OVRPID</w:t>
                  </w:r>
                </w:p>
              </w:tc>
              <w:tc>
                <w:tcPr>
                  <w:tcW w:w="1005" w:type="dxa"/>
                  <w:tcBorders>
                    <w:bottom w:val="single" w:sz="6" w:space="0" w:color="000000"/>
                  </w:tcBorders>
                  <w:tcMar>
                    <w:top w:w="15" w:type="dxa"/>
                    <w:left w:w="75" w:type="dxa"/>
                    <w:bottom w:w="15" w:type="dxa"/>
                    <w:right w:w="15" w:type="dxa"/>
                  </w:tcMar>
                </w:tcPr>
                <w:p w14:paraId="5D826B6E" w14:textId="77777777" w:rsidR="008F1C19" w:rsidRDefault="0078260A">
                  <w:pPr>
                    <w:pStyle w:val="tdTableStyle-Tablestyle-BodyE-Column1-Body1"/>
                  </w:pPr>
                  <w:r>
                    <w:t>10A</w:t>
                  </w:r>
                </w:p>
              </w:tc>
              <w:tc>
                <w:tcPr>
                  <w:tcW w:w="3930" w:type="dxa"/>
                  <w:tcBorders>
                    <w:bottom w:val="single" w:sz="6" w:space="0" w:color="000000"/>
                  </w:tcBorders>
                  <w:tcMar>
                    <w:top w:w="15" w:type="dxa"/>
                    <w:left w:w="75" w:type="dxa"/>
                    <w:bottom w:w="15" w:type="dxa"/>
                    <w:right w:w="15" w:type="dxa"/>
                  </w:tcMar>
                </w:tcPr>
                <w:p w14:paraId="6F604428" w14:textId="77777777" w:rsidR="008F1C19" w:rsidRDefault="0078260A">
                  <w:pPr>
                    <w:pStyle w:val="tdTableStyle-Tablestyle-BodyD-Column1-Body1"/>
                  </w:pPr>
                  <w:r>
                    <w:t>Access Path for file to be used as the PID.</w:t>
                  </w:r>
                </w:p>
              </w:tc>
            </w:tr>
            <w:tr w:rsidR="008F1C19" w14:paraId="17E1572C" w14:textId="77777777">
              <w:tc>
                <w:tcPr>
                  <w:tcW w:w="2655" w:type="dxa"/>
                  <w:tcBorders>
                    <w:bottom w:val="single" w:sz="6" w:space="0" w:color="000000"/>
                  </w:tcBorders>
                  <w:shd w:val="clear" w:color="auto" w:fill="DCDCDC"/>
                  <w:tcMar>
                    <w:top w:w="15" w:type="dxa"/>
                    <w:left w:w="75" w:type="dxa"/>
                    <w:bottom w:w="15" w:type="dxa"/>
                    <w:right w:w="15" w:type="dxa"/>
                  </w:tcMar>
                </w:tcPr>
                <w:p w14:paraId="03AF267F" w14:textId="77777777" w:rsidR="008F1C19" w:rsidRDefault="0078260A">
                  <w:pPr>
                    <w:pStyle w:val="tdTableStyle-Tablestyle-BodyE-Column1-Body1"/>
                    <w:shd w:val="clear" w:color="auto" w:fill="DCDCDC"/>
                  </w:pPr>
                  <w:r>
                    <w:rPr>
                      <w:shd w:val="clear" w:color="auto" w:fill="DCDCDC"/>
                    </w:rPr>
                    <w:t>Relationship Priority</w:t>
                  </w:r>
                </w:p>
              </w:tc>
              <w:tc>
                <w:tcPr>
                  <w:tcW w:w="1260" w:type="dxa"/>
                  <w:tcBorders>
                    <w:bottom w:val="single" w:sz="6" w:space="0" w:color="000000"/>
                  </w:tcBorders>
                  <w:tcMar>
                    <w:top w:w="15" w:type="dxa"/>
                    <w:left w:w="75" w:type="dxa"/>
                    <w:bottom w:w="15" w:type="dxa"/>
                    <w:right w:w="15" w:type="dxa"/>
                  </w:tcMar>
                </w:tcPr>
                <w:p w14:paraId="7164850A" w14:textId="77777777" w:rsidR="008F1C19" w:rsidRDefault="0078260A">
                  <w:pPr>
                    <w:pStyle w:val="tdTableStyle-Tablestyle-BodyE-Column1-Body1"/>
                  </w:pPr>
                  <w:r>
                    <w:t>OVRPTY</w:t>
                  </w:r>
                </w:p>
              </w:tc>
              <w:tc>
                <w:tcPr>
                  <w:tcW w:w="1005" w:type="dxa"/>
                  <w:tcBorders>
                    <w:bottom w:val="single" w:sz="6" w:space="0" w:color="000000"/>
                  </w:tcBorders>
                  <w:tcMar>
                    <w:top w:w="15" w:type="dxa"/>
                    <w:left w:w="75" w:type="dxa"/>
                    <w:bottom w:w="15" w:type="dxa"/>
                    <w:right w:w="15" w:type="dxa"/>
                  </w:tcMar>
                </w:tcPr>
                <w:p w14:paraId="3850C599" w14:textId="77777777" w:rsidR="008F1C19" w:rsidRDefault="0078260A">
                  <w:pPr>
                    <w:pStyle w:val="tdTableStyle-Tablestyle-BodyE-Column1-Body1"/>
                  </w:pPr>
                  <w:r>
                    <w:t>1A</w:t>
                  </w:r>
                </w:p>
              </w:tc>
              <w:tc>
                <w:tcPr>
                  <w:tcW w:w="3930" w:type="dxa"/>
                  <w:tcBorders>
                    <w:bottom w:val="single" w:sz="6" w:space="0" w:color="000000"/>
                  </w:tcBorders>
                  <w:tcMar>
                    <w:top w:w="15" w:type="dxa"/>
                    <w:left w:w="75" w:type="dxa"/>
                    <w:bottom w:w="15" w:type="dxa"/>
                    <w:right w:w="15" w:type="dxa"/>
                  </w:tcMar>
                </w:tcPr>
                <w:p w14:paraId="0DB946E4" w14:textId="77777777" w:rsidR="008F1C19" w:rsidRDefault="0078260A">
                  <w:pPr>
                    <w:pStyle w:val="tdTableStyle-Tablestyle-BodyD-Column1-Body1"/>
                  </w:pPr>
                  <w:r>
                    <w:t>Only 1, 2 &amp; 3 signify; 1 is the highest – this value is used when determining which “owner” file is to supply the descriptor for screen layouts.</w:t>
                  </w:r>
                </w:p>
              </w:tc>
            </w:tr>
            <w:tr w:rsidR="008F1C19" w14:paraId="19E8C6A7" w14:textId="77777777">
              <w:tc>
                <w:tcPr>
                  <w:tcW w:w="2655" w:type="dxa"/>
                  <w:shd w:val="clear" w:color="auto" w:fill="DCDCDC"/>
                  <w:tcMar>
                    <w:top w:w="15" w:type="dxa"/>
                    <w:left w:w="75" w:type="dxa"/>
                    <w:bottom w:w="15" w:type="dxa"/>
                    <w:right w:w="15" w:type="dxa"/>
                  </w:tcMar>
                </w:tcPr>
                <w:p w14:paraId="3AD9EB42" w14:textId="77777777" w:rsidR="008F1C19" w:rsidRDefault="0078260A">
                  <w:pPr>
                    <w:pStyle w:val="tdTableStyle-Tablestyle-BodyB-Column1-Body1"/>
                    <w:shd w:val="clear" w:color="auto" w:fill="DCDCDC"/>
                  </w:pPr>
                  <w:r>
                    <w:rPr>
                      <w:shd w:val="clear" w:color="auto" w:fill="DCDCDC"/>
                    </w:rPr>
                    <w:t xml:space="preserve">Reference Only </w:t>
                  </w:r>
                </w:p>
              </w:tc>
              <w:tc>
                <w:tcPr>
                  <w:tcW w:w="1260" w:type="dxa"/>
                  <w:tcMar>
                    <w:top w:w="15" w:type="dxa"/>
                    <w:left w:w="75" w:type="dxa"/>
                    <w:bottom w:w="15" w:type="dxa"/>
                    <w:right w:w="15" w:type="dxa"/>
                  </w:tcMar>
                </w:tcPr>
                <w:p w14:paraId="55230643" w14:textId="77777777" w:rsidR="008F1C19" w:rsidRDefault="0078260A">
                  <w:pPr>
                    <w:pStyle w:val="tdTableStyle-Tablestyle-BodyB-Column1-Body1"/>
                  </w:pPr>
                  <w:r>
                    <w:t>OVRRFO</w:t>
                  </w:r>
                </w:p>
              </w:tc>
              <w:tc>
                <w:tcPr>
                  <w:tcW w:w="1005" w:type="dxa"/>
                  <w:tcMar>
                    <w:top w:w="15" w:type="dxa"/>
                    <w:left w:w="75" w:type="dxa"/>
                    <w:bottom w:w="15" w:type="dxa"/>
                    <w:right w:w="15" w:type="dxa"/>
                  </w:tcMar>
                </w:tcPr>
                <w:p w14:paraId="3BB41686" w14:textId="77777777" w:rsidR="008F1C19" w:rsidRDefault="0078260A">
                  <w:pPr>
                    <w:pStyle w:val="tdTableStyle-Tablestyle-BodyB-Column1-Body1"/>
                  </w:pPr>
                  <w:r>
                    <w:t>1A</w:t>
                  </w:r>
                </w:p>
              </w:tc>
              <w:tc>
                <w:tcPr>
                  <w:tcW w:w="3930" w:type="dxa"/>
                  <w:tcMar>
                    <w:top w:w="15" w:type="dxa"/>
                    <w:left w:w="75" w:type="dxa"/>
                    <w:bottom w:w="15" w:type="dxa"/>
                    <w:right w:w="15" w:type="dxa"/>
                  </w:tcMar>
                </w:tcPr>
                <w:p w14:paraId="06D0F8E3" w14:textId="77777777" w:rsidR="008F1C19" w:rsidRDefault="0078260A">
                  <w:pPr>
                    <w:pStyle w:val="tdTableStyle-Tablestyle-BodyA-Column1-Body1"/>
                  </w:pPr>
                  <w:r>
                    <w:t>If this relationship is reference only, enter “y”.</w:t>
                  </w:r>
                </w:p>
              </w:tc>
            </w:tr>
          </w:tbl>
          <w:p w14:paraId="1219B243" w14:textId="77777777" w:rsidR="008F1C19" w:rsidRDefault="00FD3CB4">
            <w:pPr>
              <w:pStyle w:val="p"/>
              <w:spacing w:after="0"/>
            </w:pPr>
            <w:r>
              <w:fldChar w:fldCharType="begin"/>
            </w:r>
            <w:r w:rsidR="0078260A">
              <w:instrText xml:space="preserve"> XE "Fields" </w:instrText>
            </w:r>
            <w:r>
              <w:fldChar w:fldCharType="end"/>
            </w:r>
            <w:r w:rsidR="0078260A">
              <w:t>The screenshot below displays the Override PIDs fields.</w:t>
            </w:r>
          </w:p>
          <w:p w14:paraId="08184FFC" w14:textId="77777777" w:rsidR="00800433" w:rsidRDefault="00FB1154">
            <w:pPr>
              <w:pStyle w:val="figcaption"/>
              <w:spacing w:before="240" w:after="240"/>
              <w:ind w:right="600"/>
            </w:pPr>
            <w:r>
              <w:rPr>
                <w:noProof/>
              </w:rPr>
              <w:drawing>
                <wp:inline distT="0" distB="0" distL="0" distR="0" wp14:anchorId="5D7DB9BB" wp14:editId="3B4B3298">
                  <wp:extent cx="4125595" cy="2582545"/>
                  <wp:effectExtent l="38100" t="38100" r="27305" b="27305"/>
                  <wp:docPr id="546" name="Pictur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6"/>
                          <pic:cNvPicPr preferRelativeResize="0">
                            <a:picLocks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4125595" cy="2582545"/>
                          </a:xfrm>
                          <a:prstGeom prst="rect">
                            <a:avLst/>
                          </a:prstGeom>
                          <a:noFill/>
                          <a:ln w="23495" cmpd="sng">
                            <a:solidFill>
                              <a:srgbClr val="808080"/>
                            </a:solidFill>
                            <a:miter lim="800000"/>
                            <a:headEnd/>
                            <a:tailEnd/>
                          </a:ln>
                          <a:effectLst/>
                        </pic:spPr>
                      </pic:pic>
                    </a:graphicData>
                  </a:graphic>
                </wp:inline>
              </w:drawing>
            </w:r>
          </w:p>
          <w:p w14:paraId="7ED873A7" w14:textId="113DBA14" w:rsidR="008F1C19" w:rsidRDefault="0078260A">
            <w:pPr>
              <w:pStyle w:val="figcaption"/>
              <w:spacing w:before="240" w:after="240"/>
              <w:ind w:right="600"/>
            </w:pPr>
            <w:r>
              <w:t>Fig. 11.3.2 – Data Dictionary Overrides– Override PIDS</w:t>
            </w:r>
          </w:p>
          <w:p w14:paraId="50D9BA2A" w14:textId="77777777" w:rsidR="008F1C19" w:rsidRDefault="0078260A">
            <w:pPr>
              <w:pStyle w:val="h3"/>
            </w:pPr>
            <w:bookmarkStart w:id="348" w:name="_Toc131416933"/>
            <w:r>
              <w:t>Override Relationships</w:t>
            </w:r>
            <w:bookmarkEnd w:id="348"/>
          </w:p>
          <w:p w14:paraId="4BC7B7B2" w14:textId="77777777" w:rsidR="008F1C19" w:rsidRDefault="0078260A">
            <w:pPr>
              <w:pStyle w:val="p"/>
            </w:pPr>
            <w:r>
              <w:rPr>
                <w:rStyle w:val="b"/>
              </w:rPr>
              <w:t>Override Relationships</w:t>
            </w:r>
            <w:r>
              <w:t xml:space="preserve"> is the next option on the </w:t>
            </w:r>
            <w:r>
              <w:rPr>
                <w:rStyle w:val="b"/>
              </w:rPr>
              <w:t>Override Data Dictionary</w:t>
            </w:r>
            <w:r>
              <w:t xml:space="preserve"> menu. Select this option to display the </w:t>
            </w:r>
            <w:r>
              <w:rPr>
                <w:rStyle w:val="b"/>
              </w:rPr>
              <w:t>XOVRRELS</w:t>
            </w:r>
            <w:r w:rsidR="00FD3CB4">
              <w:fldChar w:fldCharType="begin"/>
            </w:r>
            <w:r>
              <w:instrText xml:space="preserve"> XE "Data Model Diagram" </w:instrText>
            </w:r>
            <w:r w:rsidR="00FD3CB4">
              <w:fldChar w:fldCharType="end"/>
            </w:r>
            <w:r>
              <w:t xml:space="preserve"> file, which holds the override entries for XRELS. The relationship among override entries is shown in Data model Diagram.</w:t>
            </w:r>
          </w:p>
          <w:tbl>
            <w:tblPr>
              <w:tblW w:w="5000" w:type="pct"/>
              <w:tblInd w:w="15" w:type="dxa"/>
              <w:tblBorders>
                <w:top w:val="single" w:sz="6" w:space="0" w:color="000000"/>
                <w:bottom w:val="single" w:sz="6" w:space="0" w:color="000000"/>
              </w:tblBorders>
              <w:tblCellMar>
                <w:left w:w="10" w:type="dxa"/>
                <w:right w:w="10" w:type="dxa"/>
              </w:tblCellMar>
              <w:tblLook w:val="0000" w:firstRow="0" w:lastRow="0" w:firstColumn="0" w:lastColumn="0" w:noHBand="0" w:noVBand="0"/>
            </w:tblPr>
            <w:tblGrid>
              <w:gridCol w:w="2406"/>
              <w:gridCol w:w="1312"/>
              <w:gridCol w:w="750"/>
              <w:gridCol w:w="4749"/>
            </w:tblGrid>
            <w:tr w:rsidR="008F1C19" w14:paraId="3EE6EA67" w14:textId="77777777">
              <w:tc>
                <w:tcPr>
                  <w:tcW w:w="2310" w:type="dxa"/>
                  <w:tcBorders>
                    <w:bottom w:val="single" w:sz="6" w:space="0" w:color="000000"/>
                  </w:tcBorders>
                  <w:shd w:val="clear" w:color="auto" w:fill="20B2AA"/>
                  <w:tcMar>
                    <w:top w:w="15" w:type="dxa"/>
                    <w:left w:w="75" w:type="dxa"/>
                    <w:bottom w:w="15" w:type="dxa"/>
                    <w:right w:w="15" w:type="dxa"/>
                  </w:tcMar>
                </w:tcPr>
                <w:p w14:paraId="47DF0AB8" w14:textId="77777777" w:rsidR="008F1C19" w:rsidRDefault="0078260A">
                  <w:pPr>
                    <w:pStyle w:val="tdTableStyle-Tablestyle-BodyE-Column1-Body11"/>
                    <w:shd w:val="clear" w:color="auto" w:fill="20B2AA"/>
                  </w:pPr>
                  <w:r>
                    <w:rPr>
                      <w:shd w:val="clear" w:color="auto" w:fill="20B2AA"/>
                    </w:rPr>
                    <w:t>Field</w:t>
                  </w:r>
                </w:p>
              </w:tc>
              <w:tc>
                <w:tcPr>
                  <w:tcW w:w="1260" w:type="dxa"/>
                  <w:tcBorders>
                    <w:bottom w:val="single" w:sz="6" w:space="0" w:color="000000"/>
                  </w:tcBorders>
                  <w:shd w:val="clear" w:color="auto" w:fill="20B2AA"/>
                  <w:tcMar>
                    <w:top w:w="15" w:type="dxa"/>
                    <w:left w:w="75" w:type="dxa"/>
                    <w:bottom w:w="15" w:type="dxa"/>
                    <w:right w:w="15" w:type="dxa"/>
                  </w:tcMar>
                </w:tcPr>
                <w:p w14:paraId="52AB13A1" w14:textId="77777777" w:rsidR="008F1C19" w:rsidRDefault="0078260A">
                  <w:pPr>
                    <w:pStyle w:val="tdTableStyle-Tablestyle-BodyE-Column1-Body1"/>
                    <w:shd w:val="clear" w:color="auto" w:fill="20B2AA"/>
                  </w:pPr>
                  <w:r>
                    <w:rPr>
                      <w:b/>
                      <w:bCs/>
                      <w:color w:val="FFFFFF"/>
                      <w:shd w:val="clear" w:color="auto" w:fill="20B2AA"/>
                    </w:rPr>
                    <w:t>Field Name</w:t>
                  </w:r>
                </w:p>
              </w:tc>
              <w:tc>
                <w:tcPr>
                  <w:tcW w:w="720" w:type="dxa"/>
                  <w:tcBorders>
                    <w:bottom w:val="single" w:sz="6" w:space="0" w:color="000000"/>
                  </w:tcBorders>
                  <w:shd w:val="clear" w:color="auto" w:fill="20B2AA"/>
                  <w:tcMar>
                    <w:top w:w="15" w:type="dxa"/>
                    <w:left w:w="75" w:type="dxa"/>
                    <w:bottom w:w="15" w:type="dxa"/>
                    <w:right w:w="15" w:type="dxa"/>
                  </w:tcMar>
                </w:tcPr>
                <w:p w14:paraId="081CD8B7" w14:textId="77777777" w:rsidR="008F1C19" w:rsidRDefault="0078260A">
                  <w:pPr>
                    <w:pStyle w:val="tdTableStyle-Tablestyle-BodyE-Column1-Body1"/>
                    <w:shd w:val="clear" w:color="auto" w:fill="20B2AA"/>
                  </w:pPr>
                  <w:r>
                    <w:rPr>
                      <w:b/>
                      <w:bCs/>
                      <w:color w:val="FFFFFF"/>
                      <w:shd w:val="clear" w:color="auto" w:fill="20B2AA"/>
                    </w:rPr>
                    <w:t>Size</w:t>
                  </w:r>
                </w:p>
              </w:tc>
              <w:tc>
                <w:tcPr>
                  <w:tcW w:w="4560" w:type="dxa"/>
                  <w:tcBorders>
                    <w:bottom w:val="single" w:sz="6" w:space="0" w:color="000000"/>
                  </w:tcBorders>
                  <w:shd w:val="clear" w:color="auto" w:fill="20B2AA"/>
                  <w:tcMar>
                    <w:top w:w="15" w:type="dxa"/>
                    <w:left w:w="75" w:type="dxa"/>
                    <w:bottom w:w="15" w:type="dxa"/>
                    <w:right w:w="15" w:type="dxa"/>
                  </w:tcMar>
                </w:tcPr>
                <w:p w14:paraId="55B2940F" w14:textId="77777777" w:rsidR="008F1C19" w:rsidRDefault="0078260A">
                  <w:pPr>
                    <w:pStyle w:val="tdTableStyle-Tablestyle-BodyD-Column1-Body1"/>
                    <w:shd w:val="clear" w:color="auto" w:fill="20B2AA"/>
                  </w:pPr>
                  <w:r>
                    <w:rPr>
                      <w:b/>
                      <w:bCs/>
                      <w:color w:val="FFFFFF"/>
                      <w:shd w:val="clear" w:color="auto" w:fill="20B2AA"/>
                    </w:rPr>
                    <w:t>Description</w:t>
                  </w:r>
                </w:p>
              </w:tc>
            </w:tr>
            <w:tr w:rsidR="008F1C19" w14:paraId="53CCE724" w14:textId="77777777">
              <w:tc>
                <w:tcPr>
                  <w:tcW w:w="2310" w:type="dxa"/>
                  <w:tcBorders>
                    <w:bottom w:val="single" w:sz="6" w:space="0" w:color="000000"/>
                  </w:tcBorders>
                  <w:shd w:val="clear" w:color="auto" w:fill="DCDCDC"/>
                  <w:tcMar>
                    <w:top w:w="15" w:type="dxa"/>
                    <w:left w:w="75" w:type="dxa"/>
                    <w:bottom w:w="15" w:type="dxa"/>
                    <w:right w:w="15" w:type="dxa"/>
                  </w:tcMar>
                </w:tcPr>
                <w:p w14:paraId="3BBB3AEC" w14:textId="77777777" w:rsidR="008F1C19" w:rsidRDefault="0078260A">
                  <w:pPr>
                    <w:pStyle w:val="tdTableStyle-Tablestyle-BodyE-Column1-Body1"/>
                    <w:shd w:val="clear" w:color="auto" w:fill="DCDCDC"/>
                  </w:pPr>
                  <w:r>
                    <w:rPr>
                      <w:shd w:val="clear" w:color="auto" w:fill="DCDCDC"/>
                    </w:rPr>
                    <w:t xml:space="preserve">Owning PF </w:t>
                  </w:r>
                </w:p>
              </w:tc>
              <w:tc>
                <w:tcPr>
                  <w:tcW w:w="1260" w:type="dxa"/>
                  <w:tcBorders>
                    <w:bottom w:val="single" w:sz="6" w:space="0" w:color="000000"/>
                  </w:tcBorders>
                  <w:tcMar>
                    <w:top w:w="15" w:type="dxa"/>
                    <w:left w:w="75" w:type="dxa"/>
                    <w:bottom w:w="15" w:type="dxa"/>
                    <w:right w:w="15" w:type="dxa"/>
                  </w:tcMar>
                </w:tcPr>
                <w:p w14:paraId="18D050D8" w14:textId="77777777" w:rsidR="008F1C19" w:rsidRDefault="0078260A">
                  <w:pPr>
                    <w:pStyle w:val="tdTableStyle-Tablestyle-BodyE-Column1-Body1"/>
                  </w:pPr>
                  <w:r>
                    <w:t>OVROPF</w:t>
                  </w:r>
                </w:p>
              </w:tc>
              <w:tc>
                <w:tcPr>
                  <w:tcW w:w="720" w:type="dxa"/>
                  <w:tcBorders>
                    <w:bottom w:val="single" w:sz="6" w:space="0" w:color="000000"/>
                  </w:tcBorders>
                  <w:tcMar>
                    <w:top w:w="15" w:type="dxa"/>
                    <w:left w:w="75" w:type="dxa"/>
                    <w:bottom w:w="15" w:type="dxa"/>
                    <w:right w:w="15" w:type="dxa"/>
                  </w:tcMar>
                </w:tcPr>
                <w:p w14:paraId="0ABA3188" w14:textId="77777777" w:rsidR="008F1C19" w:rsidRDefault="0078260A">
                  <w:pPr>
                    <w:pStyle w:val="tdTableStyle-Tablestyle-BodyE-Column1-Body1"/>
                  </w:pPr>
                  <w:r>
                    <w:t>10A</w:t>
                  </w:r>
                </w:p>
              </w:tc>
              <w:tc>
                <w:tcPr>
                  <w:tcW w:w="4560" w:type="dxa"/>
                  <w:tcBorders>
                    <w:bottom w:val="single" w:sz="6" w:space="0" w:color="000000"/>
                  </w:tcBorders>
                  <w:tcMar>
                    <w:top w:w="15" w:type="dxa"/>
                    <w:left w:w="75" w:type="dxa"/>
                    <w:bottom w:w="15" w:type="dxa"/>
                    <w:right w:w="15" w:type="dxa"/>
                  </w:tcMar>
                </w:tcPr>
                <w:p w14:paraId="240AF7B0" w14:textId="77777777" w:rsidR="008F1C19" w:rsidRDefault="0078260A">
                  <w:pPr>
                    <w:pStyle w:val="tdTableStyle-Tablestyle-BodyD-Column1-Body1"/>
                  </w:pPr>
                  <w:r>
                    <w:t> </w:t>
                  </w:r>
                </w:p>
              </w:tc>
            </w:tr>
            <w:tr w:rsidR="008F1C19" w14:paraId="51B18E27" w14:textId="77777777">
              <w:tc>
                <w:tcPr>
                  <w:tcW w:w="2310" w:type="dxa"/>
                  <w:tcBorders>
                    <w:bottom w:val="single" w:sz="6" w:space="0" w:color="000000"/>
                  </w:tcBorders>
                  <w:shd w:val="clear" w:color="auto" w:fill="DCDCDC"/>
                  <w:tcMar>
                    <w:top w:w="15" w:type="dxa"/>
                    <w:left w:w="75" w:type="dxa"/>
                    <w:bottom w:w="15" w:type="dxa"/>
                    <w:right w:w="15" w:type="dxa"/>
                  </w:tcMar>
                </w:tcPr>
                <w:p w14:paraId="76CC1F80" w14:textId="77777777" w:rsidR="008F1C19" w:rsidRDefault="0078260A">
                  <w:pPr>
                    <w:pStyle w:val="tdTableStyle-Tablestyle-BodyE-Column1-Body1"/>
                    <w:shd w:val="clear" w:color="auto" w:fill="DCDCDC"/>
                  </w:pPr>
                  <w:r>
                    <w:rPr>
                      <w:shd w:val="clear" w:color="auto" w:fill="DCDCDC"/>
                    </w:rPr>
                    <w:t>Dependent PF</w:t>
                  </w:r>
                </w:p>
              </w:tc>
              <w:tc>
                <w:tcPr>
                  <w:tcW w:w="1260" w:type="dxa"/>
                  <w:tcBorders>
                    <w:bottom w:val="single" w:sz="6" w:space="0" w:color="000000"/>
                  </w:tcBorders>
                  <w:tcMar>
                    <w:top w:w="15" w:type="dxa"/>
                    <w:left w:w="75" w:type="dxa"/>
                    <w:bottom w:w="15" w:type="dxa"/>
                    <w:right w:w="15" w:type="dxa"/>
                  </w:tcMar>
                </w:tcPr>
                <w:p w14:paraId="0FE16006" w14:textId="77777777" w:rsidR="008F1C19" w:rsidRDefault="0078260A">
                  <w:pPr>
                    <w:pStyle w:val="tdTableStyle-Tablestyle-BodyE-Column1-Body1"/>
                  </w:pPr>
                  <w:r>
                    <w:t>OVRDPF</w:t>
                  </w:r>
                </w:p>
              </w:tc>
              <w:tc>
                <w:tcPr>
                  <w:tcW w:w="720" w:type="dxa"/>
                  <w:tcBorders>
                    <w:bottom w:val="single" w:sz="6" w:space="0" w:color="000000"/>
                  </w:tcBorders>
                  <w:tcMar>
                    <w:top w:w="15" w:type="dxa"/>
                    <w:left w:w="75" w:type="dxa"/>
                    <w:bottom w:w="15" w:type="dxa"/>
                    <w:right w:w="15" w:type="dxa"/>
                  </w:tcMar>
                </w:tcPr>
                <w:p w14:paraId="542D76A8" w14:textId="77777777" w:rsidR="008F1C19" w:rsidRDefault="0078260A">
                  <w:pPr>
                    <w:pStyle w:val="tdTableStyle-Tablestyle-BodyE-Column1-Body1"/>
                  </w:pPr>
                  <w:r>
                    <w:t>10A</w:t>
                  </w:r>
                </w:p>
              </w:tc>
              <w:tc>
                <w:tcPr>
                  <w:tcW w:w="4560" w:type="dxa"/>
                  <w:tcBorders>
                    <w:bottom w:val="single" w:sz="6" w:space="0" w:color="000000"/>
                  </w:tcBorders>
                  <w:tcMar>
                    <w:top w:w="15" w:type="dxa"/>
                    <w:left w:w="75" w:type="dxa"/>
                    <w:bottom w:w="15" w:type="dxa"/>
                    <w:right w:w="15" w:type="dxa"/>
                  </w:tcMar>
                </w:tcPr>
                <w:p w14:paraId="6F2DF8E0" w14:textId="77777777" w:rsidR="008F1C19" w:rsidRDefault="0078260A">
                  <w:pPr>
                    <w:pStyle w:val="tdTableStyle-Tablestyle-BodyD-Column1-Body1"/>
                  </w:pPr>
                  <w:r>
                    <w:t> </w:t>
                  </w:r>
                </w:p>
              </w:tc>
            </w:tr>
            <w:tr w:rsidR="008F1C19" w14:paraId="5263D2A2" w14:textId="77777777">
              <w:tc>
                <w:tcPr>
                  <w:tcW w:w="2310" w:type="dxa"/>
                  <w:tcBorders>
                    <w:bottom w:val="single" w:sz="6" w:space="0" w:color="000000"/>
                  </w:tcBorders>
                  <w:shd w:val="clear" w:color="auto" w:fill="DCDCDC"/>
                  <w:tcMar>
                    <w:top w:w="15" w:type="dxa"/>
                    <w:left w:w="75" w:type="dxa"/>
                    <w:bottom w:w="15" w:type="dxa"/>
                    <w:right w:w="15" w:type="dxa"/>
                  </w:tcMar>
                </w:tcPr>
                <w:p w14:paraId="23A753D9" w14:textId="77777777" w:rsidR="008F1C19" w:rsidRDefault="0078260A">
                  <w:pPr>
                    <w:pStyle w:val="tdTableStyle-Tablestyle-BodyE-Column1-Body1"/>
                    <w:shd w:val="clear" w:color="auto" w:fill="DCDCDC"/>
                  </w:pPr>
                  <w:r>
                    <w:rPr>
                      <w:shd w:val="clear" w:color="auto" w:fill="DCDCDC"/>
                    </w:rPr>
                    <w:lastRenderedPageBreak/>
                    <w:t>Dependent LF</w:t>
                  </w:r>
                </w:p>
              </w:tc>
              <w:tc>
                <w:tcPr>
                  <w:tcW w:w="1260" w:type="dxa"/>
                  <w:tcBorders>
                    <w:bottom w:val="single" w:sz="6" w:space="0" w:color="000000"/>
                  </w:tcBorders>
                  <w:tcMar>
                    <w:top w:w="15" w:type="dxa"/>
                    <w:left w:w="75" w:type="dxa"/>
                    <w:bottom w:w="15" w:type="dxa"/>
                    <w:right w:w="15" w:type="dxa"/>
                  </w:tcMar>
                </w:tcPr>
                <w:p w14:paraId="654871F7" w14:textId="77777777" w:rsidR="008F1C19" w:rsidRDefault="0078260A">
                  <w:pPr>
                    <w:pStyle w:val="tdTableStyle-Tablestyle-BodyE-Column1-Body1"/>
                  </w:pPr>
                  <w:r>
                    <w:t>OVRDLF</w:t>
                  </w:r>
                </w:p>
              </w:tc>
              <w:tc>
                <w:tcPr>
                  <w:tcW w:w="720" w:type="dxa"/>
                  <w:tcBorders>
                    <w:bottom w:val="single" w:sz="6" w:space="0" w:color="000000"/>
                  </w:tcBorders>
                  <w:tcMar>
                    <w:top w:w="15" w:type="dxa"/>
                    <w:left w:w="75" w:type="dxa"/>
                    <w:bottom w:w="15" w:type="dxa"/>
                    <w:right w:w="15" w:type="dxa"/>
                  </w:tcMar>
                </w:tcPr>
                <w:p w14:paraId="2748EB2C" w14:textId="77777777" w:rsidR="008F1C19" w:rsidRDefault="0078260A">
                  <w:pPr>
                    <w:pStyle w:val="tdTableStyle-Tablestyle-BodyE-Column1-Body1"/>
                  </w:pPr>
                  <w:r>
                    <w:t>1A</w:t>
                  </w:r>
                </w:p>
              </w:tc>
              <w:tc>
                <w:tcPr>
                  <w:tcW w:w="4560" w:type="dxa"/>
                  <w:tcBorders>
                    <w:bottom w:val="single" w:sz="6" w:space="0" w:color="000000"/>
                  </w:tcBorders>
                  <w:tcMar>
                    <w:top w:w="15" w:type="dxa"/>
                    <w:left w:w="75" w:type="dxa"/>
                    <w:bottom w:w="15" w:type="dxa"/>
                    <w:right w:w="15" w:type="dxa"/>
                  </w:tcMar>
                </w:tcPr>
                <w:p w14:paraId="3372B3AD" w14:textId="77777777" w:rsidR="008F1C19" w:rsidRDefault="0078260A">
                  <w:pPr>
                    <w:pStyle w:val="tdTableStyle-Tablestyle-BodyD-Column1-Body1"/>
                  </w:pPr>
                  <w:r>
                    <w:t> </w:t>
                  </w:r>
                </w:p>
              </w:tc>
            </w:tr>
            <w:tr w:rsidR="008F1C19" w14:paraId="267AA8A1" w14:textId="77777777">
              <w:tc>
                <w:tcPr>
                  <w:tcW w:w="2310" w:type="dxa"/>
                  <w:shd w:val="clear" w:color="auto" w:fill="DCDCDC"/>
                  <w:tcMar>
                    <w:top w:w="15" w:type="dxa"/>
                    <w:left w:w="75" w:type="dxa"/>
                    <w:bottom w:w="15" w:type="dxa"/>
                    <w:right w:w="15" w:type="dxa"/>
                  </w:tcMar>
                </w:tcPr>
                <w:p w14:paraId="5A946213" w14:textId="77777777" w:rsidR="008F1C19" w:rsidRDefault="0078260A">
                  <w:pPr>
                    <w:pStyle w:val="tdTableStyle-Tablestyle-BodyB-Column1-Body1"/>
                    <w:shd w:val="clear" w:color="auto" w:fill="DCDCDC"/>
                  </w:pPr>
                  <w:r>
                    <w:rPr>
                      <w:shd w:val="clear" w:color="auto" w:fill="DCDCDC"/>
                    </w:rPr>
                    <w:t>Relationship Type</w:t>
                  </w:r>
                </w:p>
              </w:tc>
              <w:tc>
                <w:tcPr>
                  <w:tcW w:w="1260" w:type="dxa"/>
                  <w:tcMar>
                    <w:top w:w="15" w:type="dxa"/>
                    <w:left w:w="75" w:type="dxa"/>
                    <w:bottom w:w="15" w:type="dxa"/>
                    <w:right w:w="15" w:type="dxa"/>
                  </w:tcMar>
                </w:tcPr>
                <w:p w14:paraId="098348D9" w14:textId="77777777" w:rsidR="008F1C19" w:rsidRDefault="0078260A">
                  <w:pPr>
                    <w:pStyle w:val="tdTableStyle-Tablestyle-BodyB-Column1-Body1"/>
                  </w:pPr>
                  <w:r>
                    <w:t>OVRRFO</w:t>
                  </w:r>
                </w:p>
              </w:tc>
              <w:tc>
                <w:tcPr>
                  <w:tcW w:w="720" w:type="dxa"/>
                  <w:tcMar>
                    <w:top w:w="15" w:type="dxa"/>
                    <w:left w:w="75" w:type="dxa"/>
                    <w:bottom w:w="15" w:type="dxa"/>
                    <w:right w:w="15" w:type="dxa"/>
                  </w:tcMar>
                </w:tcPr>
                <w:p w14:paraId="0C8E6D6C" w14:textId="77777777" w:rsidR="008F1C19" w:rsidRDefault="0078260A">
                  <w:pPr>
                    <w:pStyle w:val="tdTableStyle-Tablestyle-BodyB-Column1-Body1"/>
                  </w:pPr>
                  <w:r>
                    <w:t>1A</w:t>
                  </w:r>
                </w:p>
              </w:tc>
              <w:tc>
                <w:tcPr>
                  <w:tcW w:w="4560" w:type="dxa"/>
                  <w:tcMar>
                    <w:top w:w="15" w:type="dxa"/>
                    <w:left w:w="75" w:type="dxa"/>
                    <w:bottom w:w="15" w:type="dxa"/>
                    <w:right w:w="15" w:type="dxa"/>
                  </w:tcMar>
                </w:tcPr>
                <w:p w14:paraId="4F0891BD" w14:textId="77777777" w:rsidR="008F1C19" w:rsidRDefault="00FD3CB4">
                  <w:pPr>
                    <w:pStyle w:val="p"/>
                  </w:pPr>
                  <w:r>
                    <w:fldChar w:fldCharType="begin"/>
                  </w:r>
                  <w:r w:rsidR="0078260A">
                    <w:instrText xml:space="preserve"> XE "Relation Type" </w:instrText>
                  </w:r>
                  <w:r>
                    <w:fldChar w:fldCharType="end"/>
                  </w:r>
                  <w:r w:rsidR="0078260A">
                    <w:t xml:space="preserve">Defines the relation type. The user can enter only one choice. </w:t>
                  </w:r>
                </w:p>
                <w:p w14:paraId="16CBE0C5" w14:textId="77777777" w:rsidR="008F1C19" w:rsidRDefault="0078260A">
                  <w:pPr>
                    <w:pStyle w:val="p"/>
                  </w:pPr>
                  <w:r>
                    <w:t xml:space="preserve">O – add a ‘owns’ relation </w:t>
                  </w:r>
                  <w:r>
                    <w:br/>
                    <w:t>Y – adds a unidirectional relation</w:t>
                  </w:r>
                  <w:r>
                    <w:br/>
                    <w:t xml:space="preserve">() – Blank – ‘Refer To’ </w:t>
                  </w:r>
                  <w:r>
                    <w:br/>
                    <w:t xml:space="preserve">D – Not supported </w:t>
                  </w:r>
                  <w:r>
                    <w:br/>
                    <w:t xml:space="preserve">E – Not supported </w:t>
                  </w:r>
                </w:p>
              </w:tc>
            </w:tr>
          </w:tbl>
          <w:p w14:paraId="4AA3F1C5" w14:textId="77777777" w:rsidR="008F1C19" w:rsidRDefault="0078260A">
            <w:pPr>
              <w:pStyle w:val="p"/>
              <w:spacing w:after="0"/>
            </w:pPr>
            <w:r>
              <w:t>The following screen displays the Override Relationships window.</w:t>
            </w:r>
          </w:p>
          <w:p w14:paraId="5EEF5346" w14:textId="77777777" w:rsidR="00800433" w:rsidRDefault="00FB1154">
            <w:pPr>
              <w:pStyle w:val="figcaption"/>
              <w:spacing w:before="240" w:after="240"/>
              <w:ind w:right="600"/>
            </w:pPr>
            <w:r>
              <w:rPr>
                <w:noProof/>
              </w:rPr>
              <w:drawing>
                <wp:inline distT="0" distB="0" distL="0" distR="0" wp14:anchorId="4EE0CE21" wp14:editId="2150AAD2">
                  <wp:extent cx="4023360" cy="2362835"/>
                  <wp:effectExtent l="38100" t="38100" r="15240" b="18415"/>
                  <wp:docPr id="547" name="Pictur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7"/>
                          <pic:cNvPicPr preferRelativeResize="0">
                            <a:picLocks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4023360" cy="2362835"/>
                          </a:xfrm>
                          <a:prstGeom prst="rect">
                            <a:avLst/>
                          </a:prstGeom>
                          <a:noFill/>
                          <a:ln w="23495" cmpd="sng">
                            <a:solidFill>
                              <a:srgbClr val="808080"/>
                            </a:solidFill>
                            <a:miter lim="800000"/>
                            <a:headEnd/>
                            <a:tailEnd/>
                          </a:ln>
                          <a:effectLst/>
                        </pic:spPr>
                      </pic:pic>
                    </a:graphicData>
                  </a:graphic>
                </wp:inline>
              </w:drawing>
            </w:r>
            <w:r w:rsidR="0078260A">
              <w:t xml:space="preserve"> </w:t>
            </w:r>
          </w:p>
          <w:p w14:paraId="0E7EDEC6" w14:textId="617EF7A5" w:rsidR="008F1C19" w:rsidRDefault="0078260A">
            <w:pPr>
              <w:pStyle w:val="figcaption"/>
              <w:spacing w:before="240" w:after="240"/>
              <w:ind w:right="600"/>
            </w:pPr>
            <w:r>
              <w:t>Fig. 11.3.3 – Data Dictionary Overrides– Override Relationships</w:t>
            </w:r>
          </w:p>
          <w:p w14:paraId="3434FAFE" w14:textId="77777777" w:rsidR="008F1C19" w:rsidRDefault="0078260A">
            <w:pPr>
              <w:pStyle w:val="p"/>
            </w:pPr>
            <w:r>
              <w:t xml:space="preserve">Click </w:t>
            </w:r>
            <w:r>
              <w:rPr>
                <w:rStyle w:val="b"/>
              </w:rPr>
              <w:t>Add Record(s)</w:t>
            </w:r>
            <w:r>
              <w:t xml:space="preserve"> in order to add the override entries for </w:t>
            </w:r>
            <w:r>
              <w:rPr>
                <w:rStyle w:val="b"/>
              </w:rPr>
              <w:t>XRELS</w:t>
            </w:r>
            <w:r>
              <w:t xml:space="preserve"> as shown above.</w:t>
            </w:r>
          </w:p>
          <w:tbl>
            <w:tblPr>
              <w:tblW w:w="5000" w:type="pct"/>
              <w:tblInd w:w="15" w:type="dxa"/>
              <w:tblBorders>
                <w:top w:val="single" w:sz="6" w:space="0" w:color="000000"/>
                <w:bottom w:val="single" w:sz="6" w:space="0" w:color="000000"/>
              </w:tblBorders>
              <w:tblCellMar>
                <w:left w:w="10" w:type="dxa"/>
                <w:right w:w="10" w:type="dxa"/>
              </w:tblCellMar>
              <w:tblLook w:val="0000" w:firstRow="0" w:lastRow="0" w:firstColumn="0" w:lastColumn="0" w:noHBand="0" w:noVBand="0"/>
            </w:tblPr>
            <w:tblGrid>
              <w:gridCol w:w="2265"/>
              <w:gridCol w:w="6952"/>
            </w:tblGrid>
            <w:tr w:rsidR="008F1C19" w14:paraId="51B80A99" w14:textId="77777777">
              <w:tc>
                <w:tcPr>
                  <w:tcW w:w="2175" w:type="dxa"/>
                  <w:tcBorders>
                    <w:bottom w:val="single" w:sz="6" w:space="0" w:color="000000"/>
                  </w:tcBorders>
                  <w:shd w:val="clear" w:color="auto" w:fill="40E0D0"/>
                  <w:tcMar>
                    <w:top w:w="15" w:type="dxa"/>
                    <w:left w:w="75" w:type="dxa"/>
                    <w:bottom w:w="15" w:type="dxa"/>
                    <w:right w:w="15" w:type="dxa"/>
                  </w:tcMar>
                </w:tcPr>
                <w:p w14:paraId="6F8DAA6D" w14:textId="77777777" w:rsidR="008F1C19" w:rsidRDefault="0078260A">
                  <w:pPr>
                    <w:pStyle w:val="tdTableStyle-Tablestyle-BodyE-Column1-Body11"/>
                    <w:shd w:val="clear" w:color="auto" w:fill="40E0D0"/>
                  </w:pPr>
                  <w:r>
                    <w:rPr>
                      <w:shd w:val="clear" w:color="auto" w:fill="40E0D0"/>
                    </w:rPr>
                    <w:t>Feature</w:t>
                  </w:r>
                </w:p>
              </w:tc>
              <w:tc>
                <w:tcPr>
                  <w:tcW w:w="6675" w:type="dxa"/>
                  <w:tcBorders>
                    <w:bottom w:val="single" w:sz="6" w:space="0" w:color="000000"/>
                  </w:tcBorders>
                  <w:shd w:val="clear" w:color="auto" w:fill="40E0D0"/>
                  <w:tcMar>
                    <w:top w:w="15" w:type="dxa"/>
                    <w:left w:w="75" w:type="dxa"/>
                    <w:bottom w:w="15" w:type="dxa"/>
                    <w:right w:w="15" w:type="dxa"/>
                  </w:tcMar>
                </w:tcPr>
                <w:p w14:paraId="28D014BB" w14:textId="77777777" w:rsidR="008F1C19" w:rsidRDefault="0078260A">
                  <w:pPr>
                    <w:pStyle w:val="tdTableStyle-Tablestyle-BodyD-Column1-Body1"/>
                    <w:shd w:val="clear" w:color="auto" w:fill="40E0D0"/>
                  </w:pPr>
                  <w:r>
                    <w:rPr>
                      <w:b/>
                      <w:bCs/>
                      <w:color w:val="FFFFFF"/>
                      <w:shd w:val="clear" w:color="auto" w:fill="40E0D0"/>
                    </w:rPr>
                    <w:t>Description</w:t>
                  </w:r>
                </w:p>
              </w:tc>
            </w:tr>
            <w:tr w:rsidR="008F1C19" w14:paraId="3AC15A57" w14:textId="77777777">
              <w:tc>
                <w:tcPr>
                  <w:tcW w:w="2175" w:type="dxa"/>
                  <w:tcBorders>
                    <w:bottom w:val="single" w:sz="6" w:space="0" w:color="000000"/>
                  </w:tcBorders>
                  <w:shd w:val="clear" w:color="auto" w:fill="DCDCDC"/>
                  <w:tcMar>
                    <w:top w:w="15" w:type="dxa"/>
                    <w:left w:w="75" w:type="dxa"/>
                    <w:bottom w:w="15" w:type="dxa"/>
                    <w:right w:w="15" w:type="dxa"/>
                  </w:tcMar>
                </w:tcPr>
                <w:p w14:paraId="1C7B600F" w14:textId="77777777" w:rsidR="008F1C19" w:rsidRDefault="0078260A">
                  <w:pPr>
                    <w:pStyle w:val="tdTableStyle-Tablestyle-BodyE-Column1-Body1"/>
                    <w:shd w:val="clear" w:color="auto" w:fill="DCDCDC"/>
                  </w:pPr>
                  <w:r>
                    <w:rPr>
                      <w:shd w:val="clear" w:color="auto" w:fill="DCDCDC"/>
                    </w:rPr>
                    <w:t xml:space="preserve">Validate </w:t>
                  </w:r>
                </w:p>
              </w:tc>
              <w:tc>
                <w:tcPr>
                  <w:tcW w:w="6675" w:type="dxa"/>
                  <w:tcBorders>
                    <w:bottom w:val="single" w:sz="6" w:space="0" w:color="000000"/>
                  </w:tcBorders>
                  <w:tcMar>
                    <w:top w:w="15" w:type="dxa"/>
                    <w:left w:w="75" w:type="dxa"/>
                    <w:bottom w:w="15" w:type="dxa"/>
                    <w:right w:w="15" w:type="dxa"/>
                  </w:tcMar>
                </w:tcPr>
                <w:p w14:paraId="4420D612" w14:textId="77777777" w:rsidR="008F1C19" w:rsidRDefault="0078260A">
                  <w:pPr>
                    <w:pStyle w:val="tdTableStyle-Tablestyle-BodyD-Column1-Body1"/>
                  </w:pPr>
                  <w:r>
                    <w:t>This option validates the field entry.</w:t>
                  </w:r>
                </w:p>
              </w:tc>
            </w:tr>
            <w:tr w:rsidR="008F1C19" w14:paraId="168132B0" w14:textId="77777777">
              <w:tc>
                <w:tcPr>
                  <w:tcW w:w="2175" w:type="dxa"/>
                  <w:tcBorders>
                    <w:bottom w:val="single" w:sz="6" w:space="0" w:color="000000"/>
                  </w:tcBorders>
                  <w:shd w:val="clear" w:color="auto" w:fill="DCDCDC"/>
                  <w:tcMar>
                    <w:top w:w="15" w:type="dxa"/>
                    <w:left w:w="75" w:type="dxa"/>
                    <w:bottom w:w="15" w:type="dxa"/>
                    <w:right w:w="15" w:type="dxa"/>
                  </w:tcMar>
                </w:tcPr>
                <w:p w14:paraId="26B3815E" w14:textId="77777777" w:rsidR="008F1C19" w:rsidRDefault="0078260A">
                  <w:pPr>
                    <w:pStyle w:val="tdTableStyle-Tablestyle-BodyE-Column1-Body1"/>
                    <w:shd w:val="clear" w:color="auto" w:fill="DCDCDC"/>
                  </w:pPr>
                  <w:r>
                    <w:rPr>
                      <w:shd w:val="clear" w:color="auto" w:fill="DCDCDC"/>
                    </w:rPr>
                    <w:t>Add &amp; Return</w:t>
                  </w:r>
                </w:p>
              </w:tc>
              <w:tc>
                <w:tcPr>
                  <w:tcW w:w="6675" w:type="dxa"/>
                  <w:tcBorders>
                    <w:bottom w:val="single" w:sz="6" w:space="0" w:color="000000"/>
                  </w:tcBorders>
                  <w:tcMar>
                    <w:top w:w="15" w:type="dxa"/>
                    <w:left w:w="75" w:type="dxa"/>
                    <w:bottom w:w="15" w:type="dxa"/>
                    <w:right w:w="15" w:type="dxa"/>
                  </w:tcMar>
                </w:tcPr>
                <w:p w14:paraId="4F76AABF" w14:textId="77777777" w:rsidR="008F1C19" w:rsidRDefault="0078260A">
                  <w:pPr>
                    <w:pStyle w:val="tdTableStyle-Tablestyle-BodyD-Column1-Body1"/>
                  </w:pPr>
                  <w:r>
                    <w:t xml:space="preserve"> Select this option if you don’t want to add more records.</w:t>
                  </w:r>
                </w:p>
              </w:tc>
            </w:tr>
            <w:tr w:rsidR="008F1C19" w14:paraId="4DCAFCB1" w14:textId="77777777">
              <w:tc>
                <w:tcPr>
                  <w:tcW w:w="2175" w:type="dxa"/>
                  <w:tcBorders>
                    <w:bottom w:val="single" w:sz="6" w:space="0" w:color="000000"/>
                  </w:tcBorders>
                  <w:shd w:val="clear" w:color="auto" w:fill="DCDCDC"/>
                  <w:tcMar>
                    <w:top w:w="15" w:type="dxa"/>
                    <w:left w:w="75" w:type="dxa"/>
                    <w:bottom w:w="15" w:type="dxa"/>
                    <w:right w:w="15" w:type="dxa"/>
                  </w:tcMar>
                </w:tcPr>
                <w:p w14:paraId="7582407B" w14:textId="77777777" w:rsidR="008F1C19" w:rsidRDefault="0078260A">
                  <w:pPr>
                    <w:pStyle w:val="tdTableStyle-Tablestyle-BodyE-Column1-Body1"/>
                    <w:shd w:val="clear" w:color="auto" w:fill="DCDCDC"/>
                  </w:pPr>
                  <w:r>
                    <w:rPr>
                      <w:shd w:val="clear" w:color="auto" w:fill="DCDCDC"/>
                    </w:rPr>
                    <w:t>Add Successively</w:t>
                  </w:r>
                </w:p>
              </w:tc>
              <w:tc>
                <w:tcPr>
                  <w:tcW w:w="6675" w:type="dxa"/>
                  <w:tcBorders>
                    <w:bottom w:val="single" w:sz="6" w:space="0" w:color="000000"/>
                  </w:tcBorders>
                  <w:tcMar>
                    <w:top w:w="15" w:type="dxa"/>
                    <w:left w:w="75" w:type="dxa"/>
                    <w:bottom w:w="15" w:type="dxa"/>
                    <w:right w:w="15" w:type="dxa"/>
                  </w:tcMar>
                </w:tcPr>
                <w:p w14:paraId="20F0B7E1" w14:textId="77777777" w:rsidR="008F1C19" w:rsidRDefault="0078260A">
                  <w:pPr>
                    <w:pStyle w:val="tdTableStyle-Tablestyle-BodyD-Column1-Body1"/>
                  </w:pPr>
                  <w:r>
                    <w:t xml:space="preserve"> Select this option to save the newly filled records and add more without leaving the current page.</w:t>
                  </w:r>
                </w:p>
              </w:tc>
            </w:tr>
            <w:tr w:rsidR="008F1C19" w14:paraId="0FC1AF95" w14:textId="77777777">
              <w:tc>
                <w:tcPr>
                  <w:tcW w:w="2175" w:type="dxa"/>
                  <w:shd w:val="clear" w:color="auto" w:fill="DCDCDC"/>
                  <w:tcMar>
                    <w:top w:w="15" w:type="dxa"/>
                    <w:left w:w="75" w:type="dxa"/>
                    <w:bottom w:w="15" w:type="dxa"/>
                    <w:right w:w="15" w:type="dxa"/>
                  </w:tcMar>
                </w:tcPr>
                <w:p w14:paraId="7F4CF6DA" w14:textId="77777777" w:rsidR="008F1C19" w:rsidRDefault="0078260A">
                  <w:pPr>
                    <w:pStyle w:val="tdTableStyle-Tablestyle-BodyB-Column1-Body1"/>
                    <w:shd w:val="clear" w:color="auto" w:fill="DCDCDC"/>
                  </w:pPr>
                  <w:r>
                    <w:rPr>
                      <w:shd w:val="clear" w:color="auto" w:fill="DCDCDC"/>
                    </w:rPr>
                    <w:t xml:space="preserve">Reset </w:t>
                  </w:r>
                </w:p>
              </w:tc>
              <w:tc>
                <w:tcPr>
                  <w:tcW w:w="6675" w:type="dxa"/>
                  <w:tcMar>
                    <w:top w:w="15" w:type="dxa"/>
                    <w:left w:w="75" w:type="dxa"/>
                    <w:bottom w:w="15" w:type="dxa"/>
                    <w:right w:w="15" w:type="dxa"/>
                  </w:tcMar>
                </w:tcPr>
                <w:p w14:paraId="46A70042" w14:textId="77777777" w:rsidR="008F1C19" w:rsidRDefault="0078260A">
                  <w:pPr>
                    <w:pStyle w:val="tdTableStyle-Tablestyle-BodyA-Column1-Body1"/>
                  </w:pPr>
                  <w:r>
                    <w:t xml:space="preserve">This option will reset all the data entered. </w:t>
                  </w:r>
                </w:p>
              </w:tc>
            </w:tr>
          </w:tbl>
          <w:p w14:paraId="1479A52C" w14:textId="77777777" w:rsidR="008F1C19" w:rsidRDefault="0078260A">
            <w:pPr>
              <w:pStyle w:val="p"/>
              <w:spacing w:after="0"/>
            </w:pPr>
            <w:r>
              <w:t>Add the appropriate entries with the desired Relation Type (O/Y/D/E). You may save and then continue with adding more entries by taking option Add Successively.</w:t>
            </w:r>
          </w:p>
          <w:p w14:paraId="3C34AF62" w14:textId="77777777" w:rsidR="00800433" w:rsidRDefault="00FB1154">
            <w:pPr>
              <w:pStyle w:val="figcaption"/>
              <w:spacing w:before="240" w:after="240"/>
              <w:ind w:right="600"/>
            </w:pPr>
            <w:r>
              <w:rPr>
                <w:noProof/>
              </w:rPr>
              <w:lastRenderedPageBreak/>
              <w:drawing>
                <wp:inline distT="0" distB="0" distL="0" distR="0" wp14:anchorId="2EB6042B" wp14:editId="17CAC336">
                  <wp:extent cx="4740275" cy="1784985"/>
                  <wp:effectExtent l="38100" t="38100" r="22225" b="24765"/>
                  <wp:docPr id="548" name="Pictur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8"/>
                          <pic:cNvPicPr preferRelativeResize="0">
                            <a:picLocks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4740275" cy="1784985"/>
                          </a:xfrm>
                          <a:prstGeom prst="rect">
                            <a:avLst/>
                          </a:prstGeom>
                          <a:noFill/>
                          <a:ln w="23495" cmpd="sng">
                            <a:solidFill>
                              <a:srgbClr val="808080"/>
                            </a:solidFill>
                            <a:miter lim="800000"/>
                            <a:headEnd/>
                            <a:tailEnd/>
                          </a:ln>
                          <a:effectLst/>
                        </pic:spPr>
                      </pic:pic>
                    </a:graphicData>
                  </a:graphic>
                </wp:inline>
              </w:drawing>
            </w:r>
          </w:p>
          <w:p w14:paraId="19C24BC0" w14:textId="5482E269" w:rsidR="008F1C19" w:rsidRDefault="0078260A">
            <w:pPr>
              <w:pStyle w:val="figcaption"/>
              <w:spacing w:before="240" w:after="240"/>
              <w:ind w:right="600"/>
            </w:pPr>
            <w:r>
              <w:t xml:space="preserve"> Fig. 11.3.4 – Data Dictionary Overrides– Override Relationships</w:t>
            </w:r>
          </w:p>
          <w:p w14:paraId="4DE0B228" w14:textId="77777777" w:rsidR="008F1C19" w:rsidRDefault="0078260A">
            <w:pPr>
              <w:pStyle w:val="p"/>
            </w:pPr>
            <w:r>
              <w:t xml:space="preserve">After entering the valid entries, click </w:t>
            </w:r>
            <w:r>
              <w:rPr>
                <w:rStyle w:val="b"/>
              </w:rPr>
              <w:t>Add &amp; Return</w:t>
            </w:r>
            <w:r>
              <w:t xml:space="preserve"> to add the objects fulfilling the criterions for override relationship and you will be presented with a screen as shown below:</w:t>
            </w:r>
          </w:p>
          <w:p w14:paraId="244D1DC6" w14:textId="77777777" w:rsidR="00800433" w:rsidRDefault="00FB1154">
            <w:pPr>
              <w:pStyle w:val="figcaption"/>
              <w:spacing w:before="240" w:after="240"/>
              <w:ind w:right="600"/>
            </w:pPr>
            <w:r>
              <w:rPr>
                <w:noProof/>
              </w:rPr>
              <w:drawing>
                <wp:inline distT="0" distB="0" distL="0" distR="0" wp14:anchorId="58AF9D12" wp14:editId="6429AD0E">
                  <wp:extent cx="3701415" cy="2136140"/>
                  <wp:effectExtent l="38100" t="38100" r="13335" b="16510"/>
                  <wp:docPr id="549" name="Pictur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9"/>
                          <pic:cNvPicPr preferRelativeResize="0">
                            <a:picLocks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3701415" cy="2136140"/>
                          </a:xfrm>
                          <a:prstGeom prst="rect">
                            <a:avLst/>
                          </a:prstGeom>
                          <a:noFill/>
                          <a:ln w="23495" cmpd="sng">
                            <a:solidFill>
                              <a:srgbClr val="808080"/>
                            </a:solidFill>
                            <a:miter lim="800000"/>
                            <a:headEnd/>
                            <a:tailEnd/>
                          </a:ln>
                          <a:effectLst/>
                        </pic:spPr>
                      </pic:pic>
                    </a:graphicData>
                  </a:graphic>
                </wp:inline>
              </w:drawing>
            </w:r>
          </w:p>
          <w:p w14:paraId="401F8538" w14:textId="4B01EF7B" w:rsidR="008F1C19" w:rsidRDefault="0078260A">
            <w:pPr>
              <w:pStyle w:val="figcaption"/>
              <w:spacing w:before="240" w:after="240"/>
              <w:ind w:right="600"/>
            </w:pPr>
            <w:r>
              <w:t>Fig. 11.3.5 – Data Dictionary Overrides– Override Relationships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000" w:firstRow="0" w:lastRow="0" w:firstColumn="0" w:lastColumn="0" w:noHBand="0" w:noVBand="0"/>
            </w:tblPr>
            <w:tblGrid>
              <w:gridCol w:w="892"/>
              <w:gridCol w:w="8309"/>
            </w:tblGrid>
            <w:tr w:rsidR="008F1C19" w14:paraId="1A45E72A" w14:textId="77777777">
              <w:trPr>
                <w:tblCellSpacing w:w="0" w:type="dxa"/>
              </w:trPr>
              <w:tc>
                <w:tcPr>
                  <w:tcW w:w="855" w:type="dxa"/>
                  <w:shd w:val="clear" w:color="auto" w:fill="F0F7FB"/>
                  <w:vAlign w:val="center"/>
                </w:tcPr>
                <w:p w14:paraId="14468346" w14:textId="77777777" w:rsidR="008F1C19" w:rsidRDefault="00FB1154">
                  <w:pPr>
                    <w:pStyle w:val="tdTableStyle-Note-BodyB-Column1-Body1"/>
                  </w:pPr>
                  <w:r>
                    <w:rPr>
                      <w:noProof/>
                    </w:rPr>
                    <w:drawing>
                      <wp:inline distT="0" distB="0" distL="0" distR="0" wp14:anchorId="2DE0D30B" wp14:editId="250D287C">
                        <wp:extent cx="461010" cy="380365"/>
                        <wp:effectExtent l="0" t="0" r="0" b="0"/>
                        <wp:docPr id="550" name="Pictur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65" w:type="dxa"/>
                  <w:shd w:val="clear" w:color="auto" w:fill="F0F7FB"/>
                  <w:vAlign w:val="center"/>
                </w:tcPr>
                <w:p w14:paraId="7026C44E" w14:textId="77777777" w:rsidR="008F1C19" w:rsidRDefault="0078260A">
                  <w:pPr>
                    <w:pStyle w:val="tdTableStyle-Note-BodyA-Column1-Body1"/>
                  </w:pPr>
                  <w:r>
                    <w:t>The Relation Type ‘D’ and ‘E’ are not supported yet.</w:t>
                  </w:r>
                </w:p>
              </w:tc>
            </w:tr>
          </w:tbl>
          <w:p w14:paraId="06C1EF6F" w14:textId="77777777" w:rsidR="008F1C19" w:rsidRDefault="0078260A">
            <w:pPr>
              <w:pStyle w:val="p"/>
              <w:spacing w:after="0"/>
            </w:pPr>
            <w:r>
              <w:t xml:space="preserve">The user needs to regenerate Data Model in order to reflect the above defined relationship. To do this, select </w:t>
            </w:r>
            <w:r>
              <w:rPr>
                <w:rStyle w:val="b"/>
              </w:rPr>
              <w:t>Option 13</w:t>
            </w:r>
            <w:r>
              <w:t xml:space="preserve"> on the </w:t>
            </w:r>
            <w:r>
              <w:rPr>
                <w:rStyle w:val="b"/>
              </w:rPr>
              <w:t>Work with X-Analysis/4 Applications</w:t>
            </w:r>
            <w:r>
              <w:t xml:space="preserve"> menu. Press </w:t>
            </w:r>
            <w:r>
              <w:rPr>
                <w:rStyle w:val="b"/>
              </w:rPr>
              <w:t>ENTER</w:t>
            </w:r>
            <w:r>
              <w:t xml:space="preserve"> to run the modelling command. This principal command runs in batch and completes the modelling process. See </w:t>
            </w:r>
            <w:r w:rsidR="00FD3CB4">
              <w:fldChar w:fldCharType="begin"/>
            </w:r>
            <w:r>
              <w:instrText xml:space="preserve"> XE "DMD" </w:instrText>
            </w:r>
            <w:r w:rsidR="00FD3CB4">
              <w:fldChar w:fldCharType="end"/>
            </w:r>
            <w:r>
              <w:rPr>
                <w:rStyle w:val="b"/>
              </w:rPr>
              <w:t>Generating DMD</w:t>
            </w:r>
            <w:r>
              <w:t>.</w:t>
            </w:r>
          </w:p>
          <w:p w14:paraId="590B1924" w14:textId="77777777" w:rsidR="008F1C19" w:rsidRDefault="0078260A">
            <w:pPr>
              <w:pStyle w:val="p"/>
            </w:pPr>
            <w:r>
              <w:t xml:space="preserve">Take DMD option from the Context Menu over </w:t>
            </w:r>
            <w:r>
              <w:rPr>
                <w:rStyle w:val="b"/>
              </w:rPr>
              <w:t>ASTATUS</w:t>
            </w:r>
            <w:r>
              <w:t>.</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8781"/>
            </w:tblGrid>
            <w:tr w:rsidR="008F1C19" w14:paraId="672D7BAE" w14:textId="77777777">
              <w:tc>
                <w:tcPr>
                  <w:tcW w:w="0" w:type="auto"/>
                  <w:tcBorders>
                    <w:left w:val="single" w:sz="12" w:space="7" w:color="000000"/>
                  </w:tcBorders>
                  <w:tcMar>
                    <w:left w:w="150" w:type="dxa"/>
                  </w:tcMar>
                </w:tcPr>
                <w:p w14:paraId="19D04D2D" w14:textId="77777777" w:rsidR="008F1C19" w:rsidRDefault="00FB1154">
                  <w:pPr>
                    <w:pStyle w:val="figcaption"/>
                    <w:spacing w:before="240" w:after="240"/>
                    <w:ind w:right="600"/>
                  </w:pPr>
                  <w:r>
                    <w:rPr>
                      <w:noProof/>
                    </w:rPr>
                    <w:lastRenderedPageBreak/>
                    <w:drawing>
                      <wp:inline distT="0" distB="0" distL="0" distR="0" wp14:anchorId="04D6EE93" wp14:editId="5175F581">
                        <wp:extent cx="5090400" cy="1900800"/>
                        <wp:effectExtent l="38100" t="38100" r="34290" b="42545"/>
                        <wp:docPr id="551" name="Pictur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1"/>
                                <pic:cNvPicPr preferRelativeResize="0">
                                  <a:picLocks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5090400" cy="1900800"/>
                                </a:xfrm>
                                <a:prstGeom prst="rect">
                                  <a:avLst/>
                                </a:prstGeom>
                                <a:noFill/>
                                <a:ln w="23495" cmpd="sng">
                                  <a:solidFill>
                                    <a:srgbClr val="808080"/>
                                  </a:solidFill>
                                  <a:miter lim="800000"/>
                                  <a:headEnd/>
                                  <a:tailEnd/>
                                </a:ln>
                                <a:effectLst/>
                              </pic:spPr>
                            </pic:pic>
                          </a:graphicData>
                        </a:graphic>
                      </wp:inline>
                    </w:drawing>
                  </w:r>
                  <w:r w:rsidR="0078260A">
                    <w:t xml:space="preserve"> Fig. 11.3.6 – DMD for ASTATUS</w:t>
                  </w:r>
                </w:p>
              </w:tc>
            </w:tr>
          </w:tbl>
          <w:p w14:paraId="56EEB53A" w14:textId="77777777" w:rsidR="008F1C19" w:rsidRDefault="008F1C19"/>
          <w:p w14:paraId="1EAB44F2" w14:textId="77777777" w:rsidR="008F1C19" w:rsidRDefault="0078260A">
            <w:pPr>
              <w:pStyle w:val="p"/>
            </w:pPr>
            <w:r>
              <w:t>From the above screen, the specified relations can be seen clearly.</w:t>
            </w:r>
          </w:p>
          <w:p w14:paraId="2B80A758" w14:textId="77777777" w:rsidR="008F1C19" w:rsidRDefault="00FD3CB4">
            <w:pPr>
              <w:pStyle w:val="h3"/>
            </w:pPr>
            <w:r>
              <w:fldChar w:fldCharType="begin"/>
            </w:r>
            <w:r w:rsidR="0078260A">
              <w:instrText xml:space="preserve"> XE "Relationship Details" </w:instrText>
            </w:r>
            <w:r>
              <w:fldChar w:fldCharType="end"/>
            </w:r>
            <w:bookmarkStart w:id="349" w:name="_Toc131416934"/>
            <w:r w:rsidR="0078260A">
              <w:t>Override Relationship Details</w:t>
            </w:r>
            <w:bookmarkEnd w:id="349"/>
          </w:p>
          <w:p w14:paraId="01A0B3FD" w14:textId="77777777" w:rsidR="008F1C19" w:rsidRDefault="0078260A">
            <w:pPr>
              <w:pStyle w:val="p"/>
            </w:pPr>
            <w:r>
              <w:t xml:space="preserve">The next submenu option is </w:t>
            </w:r>
            <w:r>
              <w:rPr>
                <w:rStyle w:val="b"/>
              </w:rPr>
              <w:t>Override Relationship Details</w:t>
            </w:r>
            <w:r>
              <w:t xml:space="preserve">. Select this option to display XOVRSHKS file which contains the override entries for the </w:t>
            </w:r>
            <w:r>
              <w:rPr>
                <w:rStyle w:val="b"/>
              </w:rPr>
              <w:t>XSHKEYS</w:t>
            </w:r>
            <w:r>
              <w:t xml:space="preserve"> file.</w:t>
            </w:r>
          </w:p>
          <w:tbl>
            <w:tblPr>
              <w:tblW w:w="5000" w:type="pct"/>
              <w:tblInd w:w="15" w:type="dxa"/>
              <w:tblBorders>
                <w:top w:val="single" w:sz="6" w:space="0" w:color="000000"/>
                <w:bottom w:val="single" w:sz="6" w:space="0" w:color="000000"/>
              </w:tblBorders>
              <w:tblCellMar>
                <w:left w:w="10" w:type="dxa"/>
                <w:right w:w="10" w:type="dxa"/>
              </w:tblCellMar>
              <w:tblLook w:val="0000" w:firstRow="0" w:lastRow="0" w:firstColumn="0" w:lastColumn="0" w:noHBand="0" w:noVBand="0"/>
            </w:tblPr>
            <w:tblGrid>
              <w:gridCol w:w="2609"/>
              <w:gridCol w:w="2031"/>
              <w:gridCol w:w="1234"/>
              <w:gridCol w:w="3343"/>
            </w:tblGrid>
            <w:tr w:rsidR="008F1C19" w14:paraId="5A754AB2" w14:textId="77777777">
              <w:tc>
                <w:tcPr>
                  <w:tcW w:w="2505" w:type="dxa"/>
                  <w:tcBorders>
                    <w:bottom w:val="single" w:sz="6" w:space="0" w:color="000000"/>
                  </w:tcBorders>
                  <w:shd w:val="clear" w:color="auto" w:fill="40E0D0"/>
                  <w:tcMar>
                    <w:top w:w="15" w:type="dxa"/>
                    <w:left w:w="75" w:type="dxa"/>
                    <w:bottom w:w="15" w:type="dxa"/>
                    <w:right w:w="15" w:type="dxa"/>
                  </w:tcMar>
                </w:tcPr>
                <w:p w14:paraId="0D259C4C" w14:textId="77777777" w:rsidR="008F1C19" w:rsidRDefault="0078260A">
                  <w:pPr>
                    <w:pStyle w:val="tdTableStyle-Tablestyle-BodyE-Column1-Body11"/>
                    <w:shd w:val="clear" w:color="auto" w:fill="40E0D0"/>
                  </w:pPr>
                  <w:r>
                    <w:rPr>
                      <w:shd w:val="clear" w:color="auto" w:fill="40E0D0"/>
                    </w:rPr>
                    <w:t>Field</w:t>
                  </w:r>
                </w:p>
              </w:tc>
              <w:tc>
                <w:tcPr>
                  <w:tcW w:w="1950" w:type="dxa"/>
                  <w:tcBorders>
                    <w:bottom w:val="single" w:sz="6" w:space="0" w:color="000000"/>
                  </w:tcBorders>
                  <w:shd w:val="clear" w:color="auto" w:fill="40E0D0"/>
                  <w:tcMar>
                    <w:top w:w="15" w:type="dxa"/>
                    <w:left w:w="75" w:type="dxa"/>
                    <w:bottom w:w="15" w:type="dxa"/>
                    <w:right w:w="15" w:type="dxa"/>
                  </w:tcMar>
                </w:tcPr>
                <w:p w14:paraId="76E9C99A" w14:textId="77777777" w:rsidR="008F1C19" w:rsidRDefault="0078260A">
                  <w:pPr>
                    <w:pStyle w:val="tdTableStyle-Tablestyle-BodyE-Column1-Body1"/>
                    <w:shd w:val="clear" w:color="auto" w:fill="40E0D0"/>
                  </w:pPr>
                  <w:r>
                    <w:rPr>
                      <w:b/>
                      <w:bCs/>
                      <w:color w:val="FFFFFF"/>
                      <w:shd w:val="clear" w:color="auto" w:fill="40E0D0"/>
                    </w:rPr>
                    <w:t>Field Name</w:t>
                  </w:r>
                </w:p>
              </w:tc>
              <w:tc>
                <w:tcPr>
                  <w:tcW w:w="1185" w:type="dxa"/>
                  <w:tcBorders>
                    <w:bottom w:val="single" w:sz="6" w:space="0" w:color="000000"/>
                  </w:tcBorders>
                  <w:shd w:val="clear" w:color="auto" w:fill="40E0D0"/>
                  <w:tcMar>
                    <w:top w:w="15" w:type="dxa"/>
                    <w:left w:w="75" w:type="dxa"/>
                    <w:bottom w:w="15" w:type="dxa"/>
                    <w:right w:w="15" w:type="dxa"/>
                  </w:tcMar>
                </w:tcPr>
                <w:p w14:paraId="01E814EB" w14:textId="77777777" w:rsidR="008F1C19" w:rsidRDefault="0078260A">
                  <w:pPr>
                    <w:pStyle w:val="tdTableStyle-Tablestyle-BodyE-Column1-Body1"/>
                    <w:shd w:val="clear" w:color="auto" w:fill="40E0D0"/>
                  </w:pPr>
                  <w:r>
                    <w:rPr>
                      <w:b/>
                      <w:bCs/>
                      <w:color w:val="FFFFFF"/>
                      <w:shd w:val="clear" w:color="auto" w:fill="40E0D0"/>
                    </w:rPr>
                    <w:t>Size</w:t>
                  </w:r>
                </w:p>
              </w:tc>
              <w:tc>
                <w:tcPr>
                  <w:tcW w:w="3210" w:type="dxa"/>
                  <w:tcBorders>
                    <w:bottom w:val="single" w:sz="6" w:space="0" w:color="000000"/>
                  </w:tcBorders>
                  <w:shd w:val="clear" w:color="auto" w:fill="40E0D0"/>
                  <w:tcMar>
                    <w:top w:w="15" w:type="dxa"/>
                    <w:left w:w="75" w:type="dxa"/>
                    <w:bottom w:w="15" w:type="dxa"/>
                    <w:right w:w="15" w:type="dxa"/>
                  </w:tcMar>
                </w:tcPr>
                <w:p w14:paraId="3F772FE5" w14:textId="77777777" w:rsidR="008F1C19" w:rsidRDefault="0078260A">
                  <w:pPr>
                    <w:pStyle w:val="tdTableStyle-Tablestyle-BodyD-Column1-Body1"/>
                    <w:shd w:val="clear" w:color="auto" w:fill="40E0D0"/>
                  </w:pPr>
                  <w:r>
                    <w:rPr>
                      <w:b/>
                      <w:bCs/>
                      <w:color w:val="FFFFFF"/>
                      <w:shd w:val="clear" w:color="auto" w:fill="40E0D0"/>
                    </w:rPr>
                    <w:t>Description</w:t>
                  </w:r>
                </w:p>
              </w:tc>
            </w:tr>
            <w:tr w:rsidR="008F1C19" w14:paraId="2548B3E2" w14:textId="77777777">
              <w:tc>
                <w:tcPr>
                  <w:tcW w:w="2505" w:type="dxa"/>
                  <w:tcBorders>
                    <w:bottom w:val="single" w:sz="6" w:space="0" w:color="000000"/>
                  </w:tcBorders>
                  <w:shd w:val="clear" w:color="auto" w:fill="DCDCDC"/>
                  <w:tcMar>
                    <w:top w:w="15" w:type="dxa"/>
                    <w:left w:w="75" w:type="dxa"/>
                    <w:bottom w:w="15" w:type="dxa"/>
                    <w:right w:w="15" w:type="dxa"/>
                  </w:tcMar>
                </w:tcPr>
                <w:p w14:paraId="60BF6BB9" w14:textId="77777777" w:rsidR="008F1C19" w:rsidRDefault="0078260A">
                  <w:pPr>
                    <w:pStyle w:val="tdTableStyle-Tablestyle-BodyE-Column1-Body1"/>
                    <w:shd w:val="clear" w:color="auto" w:fill="DCDCDC"/>
                  </w:pPr>
                  <w:r>
                    <w:rPr>
                      <w:shd w:val="clear" w:color="auto" w:fill="DCDCDC"/>
                    </w:rPr>
                    <w:t xml:space="preserve">Owning PF </w:t>
                  </w:r>
                </w:p>
              </w:tc>
              <w:tc>
                <w:tcPr>
                  <w:tcW w:w="1950" w:type="dxa"/>
                  <w:tcBorders>
                    <w:bottom w:val="single" w:sz="6" w:space="0" w:color="000000"/>
                  </w:tcBorders>
                  <w:tcMar>
                    <w:top w:w="15" w:type="dxa"/>
                    <w:left w:w="75" w:type="dxa"/>
                    <w:bottom w:w="15" w:type="dxa"/>
                    <w:right w:w="15" w:type="dxa"/>
                  </w:tcMar>
                </w:tcPr>
                <w:p w14:paraId="2A9488FA" w14:textId="77777777" w:rsidR="008F1C19" w:rsidRDefault="0078260A">
                  <w:pPr>
                    <w:pStyle w:val="tdTableStyle-Tablestyle-BodyE-Column1-Body1"/>
                  </w:pPr>
                  <w:r>
                    <w:t xml:space="preserve">OVSOPF </w:t>
                  </w:r>
                </w:p>
              </w:tc>
              <w:tc>
                <w:tcPr>
                  <w:tcW w:w="1185" w:type="dxa"/>
                  <w:tcBorders>
                    <w:bottom w:val="single" w:sz="6" w:space="0" w:color="000000"/>
                  </w:tcBorders>
                  <w:tcMar>
                    <w:top w:w="15" w:type="dxa"/>
                    <w:left w:w="75" w:type="dxa"/>
                    <w:bottom w:w="15" w:type="dxa"/>
                    <w:right w:w="15" w:type="dxa"/>
                  </w:tcMar>
                </w:tcPr>
                <w:p w14:paraId="1F57A076" w14:textId="77777777" w:rsidR="008F1C19" w:rsidRDefault="0078260A">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7FB386D6" w14:textId="77777777" w:rsidR="008F1C19" w:rsidRDefault="0078260A">
                  <w:pPr>
                    <w:pStyle w:val="tdTableStyle-Tablestyle-BodyD-Column1-Body1"/>
                  </w:pPr>
                  <w:r>
                    <w:t> </w:t>
                  </w:r>
                </w:p>
              </w:tc>
            </w:tr>
            <w:tr w:rsidR="008F1C19" w14:paraId="18A5CEA1" w14:textId="77777777">
              <w:tc>
                <w:tcPr>
                  <w:tcW w:w="2505" w:type="dxa"/>
                  <w:tcBorders>
                    <w:bottom w:val="single" w:sz="6" w:space="0" w:color="000000"/>
                  </w:tcBorders>
                  <w:shd w:val="clear" w:color="auto" w:fill="DCDCDC"/>
                  <w:tcMar>
                    <w:top w:w="15" w:type="dxa"/>
                    <w:left w:w="75" w:type="dxa"/>
                    <w:bottom w:w="15" w:type="dxa"/>
                    <w:right w:w="15" w:type="dxa"/>
                  </w:tcMar>
                </w:tcPr>
                <w:p w14:paraId="7129AD8E" w14:textId="77777777" w:rsidR="008F1C19" w:rsidRDefault="0078260A">
                  <w:pPr>
                    <w:pStyle w:val="tdTableStyle-Tablestyle-BodyE-Column1-Body1"/>
                    <w:shd w:val="clear" w:color="auto" w:fill="DCDCDC"/>
                  </w:pPr>
                  <w:r>
                    <w:rPr>
                      <w:shd w:val="clear" w:color="auto" w:fill="DCDCDC"/>
                    </w:rPr>
                    <w:t>Dependent PF</w:t>
                  </w:r>
                </w:p>
              </w:tc>
              <w:tc>
                <w:tcPr>
                  <w:tcW w:w="1950" w:type="dxa"/>
                  <w:tcBorders>
                    <w:bottom w:val="single" w:sz="6" w:space="0" w:color="000000"/>
                  </w:tcBorders>
                  <w:tcMar>
                    <w:top w:w="15" w:type="dxa"/>
                    <w:left w:w="75" w:type="dxa"/>
                    <w:bottom w:w="15" w:type="dxa"/>
                    <w:right w:w="15" w:type="dxa"/>
                  </w:tcMar>
                </w:tcPr>
                <w:p w14:paraId="66F41339" w14:textId="77777777" w:rsidR="008F1C19" w:rsidRDefault="0078260A">
                  <w:pPr>
                    <w:pStyle w:val="tdTableStyle-Tablestyle-BodyE-Column1-Body1"/>
                  </w:pPr>
                  <w:r>
                    <w:t>OVSDPF</w:t>
                  </w:r>
                </w:p>
              </w:tc>
              <w:tc>
                <w:tcPr>
                  <w:tcW w:w="1185" w:type="dxa"/>
                  <w:tcBorders>
                    <w:bottom w:val="single" w:sz="6" w:space="0" w:color="000000"/>
                  </w:tcBorders>
                  <w:tcMar>
                    <w:top w:w="15" w:type="dxa"/>
                    <w:left w:w="75" w:type="dxa"/>
                    <w:bottom w:w="15" w:type="dxa"/>
                    <w:right w:w="15" w:type="dxa"/>
                  </w:tcMar>
                </w:tcPr>
                <w:p w14:paraId="3C926E9D" w14:textId="77777777" w:rsidR="008F1C19" w:rsidRDefault="0078260A">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58AA4F01" w14:textId="77777777" w:rsidR="008F1C19" w:rsidRDefault="0078260A">
                  <w:pPr>
                    <w:pStyle w:val="tdTableStyle-Tablestyle-BodyD-Column1-Body1"/>
                  </w:pPr>
                  <w:r>
                    <w:t> </w:t>
                  </w:r>
                </w:p>
              </w:tc>
            </w:tr>
            <w:tr w:rsidR="008F1C19" w14:paraId="61E8B3E7" w14:textId="77777777">
              <w:tc>
                <w:tcPr>
                  <w:tcW w:w="2505" w:type="dxa"/>
                  <w:tcBorders>
                    <w:bottom w:val="single" w:sz="6" w:space="0" w:color="000000"/>
                  </w:tcBorders>
                  <w:shd w:val="clear" w:color="auto" w:fill="DCDCDC"/>
                  <w:tcMar>
                    <w:top w:w="15" w:type="dxa"/>
                    <w:left w:w="75" w:type="dxa"/>
                    <w:bottom w:w="15" w:type="dxa"/>
                    <w:right w:w="15" w:type="dxa"/>
                  </w:tcMar>
                </w:tcPr>
                <w:p w14:paraId="2BF4B43B" w14:textId="77777777" w:rsidR="008F1C19" w:rsidRDefault="0078260A">
                  <w:pPr>
                    <w:pStyle w:val="tdTableStyle-Tablestyle-BodyE-Column1-Body1"/>
                    <w:shd w:val="clear" w:color="auto" w:fill="DCDCDC"/>
                  </w:pPr>
                  <w:r>
                    <w:rPr>
                      <w:shd w:val="clear" w:color="auto" w:fill="DCDCDC"/>
                    </w:rPr>
                    <w:t>Dependent LF</w:t>
                  </w:r>
                </w:p>
              </w:tc>
              <w:tc>
                <w:tcPr>
                  <w:tcW w:w="1950" w:type="dxa"/>
                  <w:tcBorders>
                    <w:bottom w:val="single" w:sz="6" w:space="0" w:color="000000"/>
                  </w:tcBorders>
                  <w:tcMar>
                    <w:top w:w="15" w:type="dxa"/>
                    <w:left w:w="75" w:type="dxa"/>
                    <w:bottom w:w="15" w:type="dxa"/>
                    <w:right w:w="15" w:type="dxa"/>
                  </w:tcMar>
                </w:tcPr>
                <w:p w14:paraId="65B308AF" w14:textId="77777777" w:rsidR="008F1C19" w:rsidRDefault="0078260A">
                  <w:pPr>
                    <w:pStyle w:val="tdTableStyle-Tablestyle-BodyE-Column1-Body1"/>
                  </w:pPr>
                  <w:r>
                    <w:t>OVSDLF</w:t>
                  </w:r>
                </w:p>
              </w:tc>
              <w:tc>
                <w:tcPr>
                  <w:tcW w:w="1185" w:type="dxa"/>
                  <w:tcBorders>
                    <w:bottom w:val="single" w:sz="6" w:space="0" w:color="000000"/>
                  </w:tcBorders>
                  <w:tcMar>
                    <w:top w:w="15" w:type="dxa"/>
                    <w:left w:w="75" w:type="dxa"/>
                    <w:bottom w:w="15" w:type="dxa"/>
                    <w:right w:w="15" w:type="dxa"/>
                  </w:tcMar>
                </w:tcPr>
                <w:p w14:paraId="206105D5" w14:textId="77777777" w:rsidR="008F1C19" w:rsidRDefault="0078260A">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45297134" w14:textId="77777777" w:rsidR="008F1C19" w:rsidRDefault="0078260A">
                  <w:pPr>
                    <w:pStyle w:val="tdTableStyle-Tablestyle-BodyD-Column1-Body1"/>
                  </w:pPr>
                  <w:r>
                    <w:t> </w:t>
                  </w:r>
                </w:p>
              </w:tc>
            </w:tr>
            <w:tr w:rsidR="008F1C19" w14:paraId="5FFD6769" w14:textId="77777777">
              <w:tc>
                <w:tcPr>
                  <w:tcW w:w="2505" w:type="dxa"/>
                  <w:tcBorders>
                    <w:bottom w:val="single" w:sz="6" w:space="0" w:color="000000"/>
                  </w:tcBorders>
                  <w:shd w:val="clear" w:color="auto" w:fill="DCDCDC"/>
                  <w:tcMar>
                    <w:top w:w="15" w:type="dxa"/>
                    <w:left w:w="75" w:type="dxa"/>
                    <w:bottom w:w="15" w:type="dxa"/>
                    <w:right w:w="15" w:type="dxa"/>
                  </w:tcMar>
                </w:tcPr>
                <w:p w14:paraId="374A80DB" w14:textId="77777777" w:rsidR="008F1C19" w:rsidRDefault="0078260A">
                  <w:pPr>
                    <w:pStyle w:val="tdTableStyle-Tablestyle-BodyE-Column1-Body1"/>
                    <w:shd w:val="clear" w:color="auto" w:fill="DCDCDC"/>
                  </w:pPr>
                  <w:r>
                    <w:rPr>
                      <w:shd w:val="clear" w:color="auto" w:fill="DCDCDC"/>
                    </w:rPr>
                    <w:t>Key Seq.</w:t>
                  </w:r>
                </w:p>
              </w:tc>
              <w:tc>
                <w:tcPr>
                  <w:tcW w:w="1950" w:type="dxa"/>
                  <w:tcBorders>
                    <w:bottom w:val="single" w:sz="6" w:space="0" w:color="000000"/>
                  </w:tcBorders>
                  <w:tcMar>
                    <w:top w:w="15" w:type="dxa"/>
                    <w:left w:w="75" w:type="dxa"/>
                    <w:bottom w:w="15" w:type="dxa"/>
                    <w:right w:w="15" w:type="dxa"/>
                  </w:tcMar>
                </w:tcPr>
                <w:p w14:paraId="403E2687" w14:textId="77777777" w:rsidR="008F1C19" w:rsidRDefault="0078260A">
                  <w:pPr>
                    <w:pStyle w:val="tdTableStyle-Tablestyle-BodyE-Column1-Body1"/>
                  </w:pPr>
                  <w:r>
                    <w:t>OVSSEQ</w:t>
                  </w:r>
                </w:p>
              </w:tc>
              <w:tc>
                <w:tcPr>
                  <w:tcW w:w="1185" w:type="dxa"/>
                  <w:tcBorders>
                    <w:bottom w:val="single" w:sz="6" w:space="0" w:color="000000"/>
                  </w:tcBorders>
                  <w:tcMar>
                    <w:top w:w="15" w:type="dxa"/>
                    <w:left w:w="75" w:type="dxa"/>
                    <w:bottom w:w="15" w:type="dxa"/>
                    <w:right w:w="15" w:type="dxa"/>
                  </w:tcMar>
                </w:tcPr>
                <w:p w14:paraId="2B58E222" w14:textId="77777777" w:rsidR="008F1C19" w:rsidRDefault="0078260A">
                  <w:pPr>
                    <w:pStyle w:val="tdTableStyle-Tablestyle-BodyE-Column1-Body1"/>
                  </w:pPr>
                  <w:r>
                    <w:t>5P2</w:t>
                  </w:r>
                </w:p>
              </w:tc>
              <w:tc>
                <w:tcPr>
                  <w:tcW w:w="3210" w:type="dxa"/>
                  <w:tcBorders>
                    <w:bottom w:val="single" w:sz="6" w:space="0" w:color="000000"/>
                  </w:tcBorders>
                  <w:tcMar>
                    <w:top w:w="15" w:type="dxa"/>
                    <w:left w:w="75" w:type="dxa"/>
                    <w:bottom w:w="15" w:type="dxa"/>
                    <w:right w:w="15" w:type="dxa"/>
                  </w:tcMar>
                </w:tcPr>
                <w:p w14:paraId="0BE80B12" w14:textId="77777777" w:rsidR="008F1C19" w:rsidRDefault="0078260A">
                  <w:pPr>
                    <w:pStyle w:val="tdTableStyle-Tablestyle-BodyD-Column1-Body1"/>
                  </w:pPr>
                  <w:r>
                    <w:t> </w:t>
                  </w:r>
                </w:p>
              </w:tc>
            </w:tr>
            <w:tr w:rsidR="008F1C19" w14:paraId="0AA1DDB6" w14:textId="77777777">
              <w:tc>
                <w:tcPr>
                  <w:tcW w:w="2505" w:type="dxa"/>
                  <w:tcBorders>
                    <w:bottom w:val="single" w:sz="6" w:space="0" w:color="000000"/>
                  </w:tcBorders>
                  <w:shd w:val="clear" w:color="auto" w:fill="DCDCDC"/>
                  <w:tcMar>
                    <w:top w:w="15" w:type="dxa"/>
                    <w:left w:w="75" w:type="dxa"/>
                    <w:bottom w:w="15" w:type="dxa"/>
                    <w:right w:w="15" w:type="dxa"/>
                  </w:tcMar>
                </w:tcPr>
                <w:p w14:paraId="177517FD" w14:textId="77777777" w:rsidR="008F1C19" w:rsidRDefault="0078260A">
                  <w:pPr>
                    <w:pStyle w:val="tdTableStyle-Tablestyle-BodyE-Column1-Body1"/>
                    <w:shd w:val="clear" w:color="auto" w:fill="DCDCDC"/>
                  </w:pPr>
                  <w:r>
                    <w:rPr>
                      <w:shd w:val="clear" w:color="auto" w:fill="DCDCDC"/>
                    </w:rPr>
                    <w:t xml:space="preserve">Owing PF Field </w:t>
                  </w:r>
                </w:p>
              </w:tc>
              <w:tc>
                <w:tcPr>
                  <w:tcW w:w="1950" w:type="dxa"/>
                  <w:tcBorders>
                    <w:bottom w:val="single" w:sz="6" w:space="0" w:color="000000"/>
                  </w:tcBorders>
                  <w:tcMar>
                    <w:top w:w="15" w:type="dxa"/>
                    <w:left w:w="75" w:type="dxa"/>
                    <w:bottom w:w="15" w:type="dxa"/>
                    <w:right w:w="15" w:type="dxa"/>
                  </w:tcMar>
                </w:tcPr>
                <w:p w14:paraId="02260D85" w14:textId="77777777" w:rsidR="008F1C19" w:rsidRDefault="0078260A">
                  <w:pPr>
                    <w:pStyle w:val="tdTableStyle-Tablestyle-BodyE-Column1-Body1"/>
                  </w:pPr>
                  <w:r>
                    <w:t xml:space="preserve">OVSOFD </w:t>
                  </w:r>
                </w:p>
              </w:tc>
              <w:tc>
                <w:tcPr>
                  <w:tcW w:w="1185" w:type="dxa"/>
                  <w:tcBorders>
                    <w:bottom w:val="single" w:sz="6" w:space="0" w:color="000000"/>
                  </w:tcBorders>
                  <w:tcMar>
                    <w:top w:w="15" w:type="dxa"/>
                    <w:left w:w="75" w:type="dxa"/>
                    <w:bottom w:w="15" w:type="dxa"/>
                    <w:right w:w="15" w:type="dxa"/>
                  </w:tcMar>
                </w:tcPr>
                <w:p w14:paraId="08E15B2C" w14:textId="77777777" w:rsidR="008F1C19" w:rsidRDefault="0078260A">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48734EC6" w14:textId="77777777" w:rsidR="008F1C19" w:rsidRDefault="0078260A">
                  <w:pPr>
                    <w:pStyle w:val="tdTableStyle-Tablestyle-BodyD-Column1-Body1"/>
                  </w:pPr>
                  <w:r>
                    <w:t> </w:t>
                  </w:r>
                </w:p>
              </w:tc>
            </w:tr>
            <w:tr w:rsidR="008F1C19" w14:paraId="749F32B6" w14:textId="77777777">
              <w:tc>
                <w:tcPr>
                  <w:tcW w:w="2505" w:type="dxa"/>
                  <w:tcBorders>
                    <w:bottom w:val="single" w:sz="6" w:space="0" w:color="000000"/>
                  </w:tcBorders>
                  <w:shd w:val="clear" w:color="auto" w:fill="DCDCDC"/>
                  <w:tcMar>
                    <w:top w:w="15" w:type="dxa"/>
                    <w:left w:w="75" w:type="dxa"/>
                    <w:bottom w:w="15" w:type="dxa"/>
                    <w:right w:w="15" w:type="dxa"/>
                  </w:tcMar>
                </w:tcPr>
                <w:p w14:paraId="7EC346DC" w14:textId="77777777" w:rsidR="008F1C19" w:rsidRDefault="0078260A">
                  <w:pPr>
                    <w:pStyle w:val="tdTableStyle-Tablestyle-BodyE-Column1-Body1"/>
                    <w:shd w:val="clear" w:color="auto" w:fill="DCDCDC"/>
                  </w:pPr>
                  <w:r>
                    <w:rPr>
                      <w:shd w:val="clear" w:color="auto" w:fill="DCDCDC"/>
                    </w:rPr>
                    <w:t>Dependent PF Field</w:t>
                  </w:r>
                </w:p>
              </w:tc>
              <w:tc>
                <w:tcPr>
                  <w:tcW w:w="1950" w:type="dxa"/>
                  <w:tcBorders>
                    <w:bottom w:val="single" w:sz="6" w:space="0" w:color="000000"/>
                  </w:tcBorders>
                  <w:tcMar>
                    <w:top w:w="15" w:type="dxa"/>
                    <w:left w:w="75" w:type="dxa"/>
                    <w:bottom w:w="15" w:type="dxa"/>
                    <w:right w:w="15" w:type="dxa"/>
                  </w:tcMar>
                </w:tcPr>
                <w:p w14:paraId="24826B85" w14:textId="77777777" w:rsidR="008F1C19" w:rsidRDefault="0078260A">
                  <w:pPr>
                    <w:pStyle w:val="tdTableStyle-Tablestyle-BodyE-Column1-Body1"/>
                  </w:pPr>
                  <w:r>
                    <w:t>OVSDFD</w:t>
                  </w:r>
                </w:p>
              </w:tc>
              <w:tc>
                <w:tcPr>
                  <w:tcW w:w="1185" w:type="dxa"/>
                  <w:tcBorders>
                    <w:bottom w:val="single" w:sz="6" w:space="0" w:color="000000"/>
                  </w:tcBorders>
                  <w:tcMar>
                    <w:top w:w="15" w:type="dxa"/>
                    <w:left w:w="75" w:type="dxa"/>
                    <w:bottom w:w="15" w:type="dxa"/>
                    <w:right w:w="15" w:type="dxa"/>
                  </w:tcMar>
                </w:tcPr>
                <w:p w14:paraId="3A63A210" w14:textId="77777777" w:rsidR="008F1C19" w:rsidRDefault="0078260A">
                  <w:pPr>
                    <w:pStyle w:val="tdTableStyle-Tablestyle-BodyE-Column1-Body1"/>
                  </w:pPr>
                  <w:r>
                    <w:t>10A</w:t>
                  </w:r>
                </w:p>
              </w:tc>
              <w:tc>
                <w:tcPr>
                  <w:tcW w:w="3210" w:type="dxa"/>
                  <w:tcBorders>
                    <w:bottom w:val="single" w:sz="6" w:space="0" w:color="000000"/>
                  </w:tcBorders>
                  <w:tcMar>
                    <w:top w:w="15" w:type="dxa"/>
                    <w:left w:w="75" w:type="dxa"/>
                    <w:bottom w:w="15" w:type="dxa"/>
                    <w:right w:w="15" w:type="dxa"/>
                  </w:tcMar>
                </w:tcPr>
                <w:p w14:paraId="1B4D0400" w14:textId="77777777" w:rsidR="008F1C19" w:rsidRDefault="0078260A">
                  <w:pPr>
                    <w:pStyle w:val="tdTableStyle-Tablestyle-BodyD-Column1-Body1"/>
                  </w:pPr>
                  <w:r>
                    <w:t> </w:t>
                  </w:r>
                </w:p>
              </w:tc>
            </w:tr>
            <w:tr w:rsidR="008F1C19" w14:paraId="70884CEA" w14:textId="77777777">
              <w:tc>
                <w:tcPr>
                  <w:tcW w:w="2505" w:type="dxa"/>
                  <w:shd w:val="clear" w:color="auto" w:fill="DCDCDC"/>
                  <w:tcMar>
                    <w:top w:w="15" w:type="dxa"/>
                    <w:left w:w="75" w:type="dxa"/>
                    <w:bottom w:w="15" w:type="dxa"/>
                    <w:right w:w="15" w:type="dxa"/>
                  </w:tcMar>
                </w:tcPr>
                <w:p w14:paraId="1A697199" w14:textId="77777777" w:rsidR="008F1C19" w:rsidRDefault="0078260A">
                  <w:pPr>
                    <w:pStyle w:val="tdTableStyle-Tablestyle-BodyB-Column1-Body1"/>
                    <w:shd w:val="clear" w:color="auto" w:fill="DCDCDC"/>
                  </w:pPr>
                  <w:r>
                    <w:rPr>
                      <w:shd w:val="clear" w:color="auto" w:fill="DCDCDC"/>
                    </w:rPr>
                    <w:t xml:space="preserve"> Constant </w:t>
                  </w:r>
                </w:p>
              </w:tc>
              <w:tc>
                <w:tcPr>
                  <w:tcW w:w="1950" w:type="dxa"/>
                  <w:tcMar>
                    <w:top w:w="15" w:type="dxa"/>
                    <w:left w:w="75" w:type="dxa"/>
                    <w:bottom w:w="15" w:type="dxa"/>
                    <w:right w:w="15" w:type="dxa"/>
                  </w:tcMar>
                </w:tcPr>
                <w:p w14:paraId="5A37A943" w14:textId="77777777" w:rsidR="008F1C19" w:rsidRDefault="0078260A">
                  <w:pPr>
                    <w:pStyle w:val="tdTableStyle-Tablestyle-BodyB-Column1-Body1"/>
                  </w:pPr>
                  <w:r>
                    <w:t xml:space="preserve">OVSCON </w:t>
                  </w:r>
                </w:p>
              </w:tc>
              <w:tc>
                <w:tcPr>
                  <w:tcW w:w="1185" w:type="dxa"/>
                  <w:tcMar>
                    <w:top w:w="15" w:type="dxa"/>
                    <w:left w:w="75" w:type="dxa"/>
                    <w:bottom w:w="15" w:type="dxa"/>
                    <w:right w:w="15" w:type="dxa"/>
                  </w:tcMar>
                </w:tcPr>
                <w:p w14:paraId="24654F66" w14:textId="77777777" w:rsidR="008F1C19" w:rsidRDefault="0078260A">
                  <w:pPr>
                    <w:pStyle w:val="tdTableStyle-Tablestyle-BodyB-Column1-Body1"/>
                  </w:pPr>
                  <w:r>
                    <w:t>20A</w:t>
                  </w:r>
                </w:p>
              </w:tc>
              <w:tc>
                <w:tcPr>
                  <w:tcW w:w="3210" w:type="dxa"/>
                  <w:tcMar>
                    <w:top w:w="15" w:type="dxa"/>
                    <w:left w:w="75" w:type="dxa"/>
                    <w:bottom w:w="15" w:type="dxa"/>
                    <w:right w:w="15" w:type="dxa"/>
                  </w:tcMar>
                </w:tcPr>
                <w:p w14:paraId="5DA3D0A6" w14:textId="77777777" w:rsidR="008F1C19" w:rsidRDefault="0078260A">
                  <w:pPr>
                    <w:pStyle w:val="tdTableStyle-Tablestyle-BodyA-Column1-Body1"/>
                  </w:pPr>
                  <w:r>
                    <w:t> </w:t>
                  </w:r>
                </w:p>
              </w:tc>
            </w:tr>
          </w:tbl>
          <w:p w14:paraId="4A4230CF" w14:textId="77777777" w:rsidR="00800433" w:rsidRDefault="00FB1154">
            <w:pPr>
              <w:pStyle w:val="figcaption"/>
            </w:pPr>
            <w:r>
              <w:rPr>
                <w:noProof/>
              </w:rPr>
              <w:drawing>
                <wp:inline distT="0" distB="0" distL="0" distR="0" wp14:anchorId="28B7123E" wp14:editId="12439F88">
                  <wp:extent cx="4630420" cy="1828800"/>
                  <wp:effectExtent l="38100" t="38100" r="17780" b="19050"/>
                  <wp:docPr id="552" name="Pictur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2"/>
                          <pic:cNvPicPr preferRelativeResize="0">
                            <a:picLocks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4630420" cy="1828800"/>
                          </a:xfrm>
                          <a:prstGeom prst="rect">
                            <a:avLst/>
                          </a:prstGeom>
                          <a:noFill/>
                          <a:ln w="23495" cmpd="sng">
                            <a:solidFill>
                              <a:srgbClr val="808080"/>
                            </a:solidFill>
                            <a:miter lim="800000"/>
                            <a:headEnd/>
                            <a:tailEnd/>
                          </a:ln>
                          <a:effectLst/>
                        </pic:spPr>
                      </pic:pic>
                    </a:graphicData>
                  </a:graphic>
                </wp:inline>
              </w:drawing>
            </w:r>
            <w:r w:rsidR="0078260A">
              <w:t xml:space="preserve"> </w:t>
            </w:r>
          </w:p>
          <w:p w14:paraId="37FB9A54" w14:textId="64B68CBE" w:rsidR="008F1C19" w:rsidRDefault="0078260A">
            <w:pPr>
              <w:pStyle w:val="figcaption"/>
            </w:pPr>
            <w:r>
              <w:t>Fig. 11.3.7 – Data Dictionary Overrides – Override Relationship Details</w:t>
            </w:r>
          </w:p>
          <w:p w14:paraId="4A5C62F4" w14:textId="77777777" w:rsidR="008F1C19" w:rsidRDefault="0078260A">
            <w:pPr>
              <w:pStyle w:val="h3"/>
            </w:pPr>
            <w:bookmarkStart w:id="350" w:name="_Toc131416935"/>
            <w:r>
              <w:lastRenderedPageBreak/>
              <w:t>Override Program References</w:t>
            </w:r>
            <w:bookmarkEnd w:id="350"/>
          </w:p>
          <w:p w14:paraId="554D0DB2" w14:textId="77777777" w:rsidR="008F1C19" w:rsidRDefault="0078260A">
            <w:pPr>
              <w:pStyle w:val="p"/>
            </w:pPr>
            <w:r>
              <w:t xml:space="preserve">The last option is </w:t>
            </w:r>
            <w:r>
              <w:rPr>
                <w:rStyle w:val="b"/>
              </w:rPr>
              <w:t>Override Program References</w:t>
            </w:r>
            <w:r>
              <w:t>. Select this option to add or remove program references for a specific object. Also note, only *PGM type objects will be added for Called and Calling objects.</w:t>
            </w:r>
          </w:p>
          <w:p w14:paraId="08134474" w14:textId="77777777" w:rsidR="008F1C19" w:rsidRDefault="00FB1154">
            <w:pPr>
              <w:pStyle w:val="figcaption"/>
              <w:spacing w:before="240" w:after="240"/>
              <w:ind w:right="600"/>
            </w:pPr>
            <w:r>
              <w:rPr>
                <w:noProof/>
              </w:rPr>
              <w:drawing>
                <wp:inline distT="0" distB="0" distL="0" distR="0" wp14:anchorId="474BD110" wp14:editId="42A0368B">
                  <wp:extent cx="4784090" cy="1631315"/>
                  <wp:effectExtent l="38100" t="38100" r="16510" b="26035"/>
                  <wp:docPr id="553" name="Pictur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3"/>
                          <pic:cNvPicPr preferRelativeResize="0">
                            <a:picLocks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784090" cy="1631315"/>
                          </a:xfrm>
                          <a:prstGeom prst="rect">
                            <a:avLst/>
                          </a:prstGeom>
                          <a:noFill/>
                          <a:ln w="23495" cmpd="sng">
                            <a:solidFill>
                              <a:srgbClr val="808080"/>
                            </a:solidFill>
                            <a:miter lim="800000"/>
                            <a:headEnd/>
                            <a:tailEnd/>
                          </a:ln>
                          <a:effectLst/>
                        </pic:spPr>
                      </pic:pic>
                    </a:graphicData>
                  </a:graphic>
                </wp:inline>
              </w:drawing>
            </w:r>
            <w:r w:rsidR="0078260A">
              <w:t xml:space="preserve"> Fig. 11.3.8 – Data Dictionary Overrides – Override Program References</w:t>
            </w:r>
          </w:p>
          <w:p w14:paraId="6635C0FF" w14:textId="77777777" w:rsidR="008F1C19" w:rsidRDefault="008F1C19"/>
        </w:tc>
      </w:tr>
    </w:tbl>
    <w:p w14:paraId="4529EE81" w14:textId="77777777" w:rsidR="008F1C19" w:rsidRDefault="008F1C19">
      <w:pPr>
        <w:spacing w:before="20"/>
      </w:pPr>
    </w:p>
    <w:p w14:paraId="74AF945D" w14:textId="77777777" w:rsidR="008F1C19" w:rsidRDefault="008F1C19">
      <w:pPr>
        <w:spacing w:after="20"/>
      </w:pPr>
    </w:p>
    <w:p w14:paraId="0EDBBB42" w14:textId="77777777" w:rsidR="008F1C19" w:rsidRDefault="008F1C19">
      <w:pPr>
        <w:spacing w:before="20"/>
      </w:pPr>
    </w:p>
    <w:p w14:paraId="1EAB960A" w14:textId="77777777" w:rsidR="008F1C19" w:rsidRDefault="008F1C19">
      <w:pPr>
        <w:spacing w:after="20"/>
      </w:pPr>
    </w:p>
    <w:p w14:paraId="37A7C6EA" w14:textId="77777777" w:rsidR="008F1C19" w:rsidRDefault="008F1C19">
      <w:pPr>
        <w:spacing w:before="20"/>
      </w:pPr>
    </w:p>
    <w:p w14:paraId="3A86CB36" w14:textId="77777777" w:rsidR="008F1C19" w:rsidRDefault="008F1C19">
      <w:pPr>
        <w:spacing w:after="20"/>
      </w:pPr>
    </w:p>
    <w:p w14:paraId="602EA60A" w14:textId="77777777" w:rsidR="008F1C19" w:rsidRDefault="008F1C19">
      <w:pPr>
        <w:spacing w:before="20"/>
      </w:pPr>
    </w:p>
    <w:p w14:paraId="78A4BC26" w14:textId="77777777" w:rsidR="008F1C19" w:rsidRDefault="008F1C19">
      <w:pPr>
        <w:spacing w:after="20"/>
      </w:pPr>
    </w:p>
    <w:p w14:paraId="62D2FAEF" w14:textId="77777777" w:rsidR="008F1C19" w:rsidRDefault="0078260A">
      <w:pPr>
        <w:pStyle w:val="h1"/>
      </w:pPr>
      <w:bookmarkStart w:id="351" w:name="_Toc131416936"/>
      <w:r>
        <w:lastRenderedPageBreak/>
        <w:t>Exporting &amp; Printing</w:t>
      </w:r>
      <w:bookmarkEnd w:id="351"/>
    </w:p>
    <w:p w14:paraId="52F189DA" w14:textId="77777777" w:rsidR="008F1C19" w:rsidRDefault="00FD3CB4">
      <w:pPr>
        <w:pStyle w:val="p"/>
      </w:pPr>
      <w:r>
        <w:fldChar w:fldCharType="begin"/>
      </w:r>
      <w:r w:rsidR="0078260A">
        <w:instrText xml:space="preserve"> XE "entity relationship diagram" </w:instrText>
      </w:r>
      <w:r>
        <w:fldChar w:fldCharType="end"/>
      </w:r>
      <w:r>
        <w:fldChar w:fldCharType="begin"/>
      </w:r>
      <w:r w:rsidR="0078260A">
        <w:instrText xml:space="preserve"> XE "Open Database Connectivity" </w:instrText>
      </w:r>
      <w:r>
        <w:fldChar w:fldCharType="end"/>
      </w:r>
      <w:r>
        <w:fldChar w:fldCharType="begin"/>
      </w:r>
      <w:r w:rsidR="0078260A">
        <w:instrText xml:space="preserve"> XE "data model" </w:instrText>
      </w:r>
      <w:r>
        <w:fldChar w:fldCharType="end"/>
      </w:r>
      <w:r>
        <w:fldChar w:fldCharType="begin"/>
      </w:r>
      <w:r w:rsidR="0078260A">
        <w:instrText xml:space="preserve"> XE "X-Analysis" </w:instrText>
      </w:r>
      <w:r>
        <w:fldChar w:fldCharType="end"/>
      </w:r>
      <w:r>
        <w:fldChar w:fldCharType="begin"/>
      </w:r>
      <w:r w:rsidR="0078260A">
        <w:instrText xml:space="preserve"> XE "metadata" </w:instrText>
      </w:r>
      <w:r>
        <w:fldChar w:fldCharType="end"/>
      </w:r>
      <w:r w:rsidR="0078260A">
        <w:t>Modern software design tools frequently offer the facility to re-engineer a data model or entity relationship diagram from an existing database. This is usually done over an Open Database Connectivity (ODBC) connection and relies on the metadata held within a database to describe the relationships between tables. These tools are often unable to re-engineer an accurate data model from an existing DB2 database because it predates the database features that the tool relies on. You can use the X-Analysis data model to bridge this gap and import your data model into other tools.</w:t>
      </w:r>
    </w:p>
    <w:p w14:paraId="174240AC" w14:textId="77777777" w:rsidR="008F1C19" w:rsidRDefault="00FD3CB4">
      <w:pPr>
        <w:pStyle w:val="p"/>
      </w:pPr>
      <w:r>
        <w:fldChar w:fldCharType="begin"/>
      </w:r>
      <w:r w:rsidR="0078260A">
        <w:instrText xml:space="preserve"> XE "Export Options" </w:instrText>
      </w:r>
      <w:r>
        <w:fldChar w:fldCharType="end"/>
      </w:r>
      <w:r>
        <w:fldChar w:fldCharType="begin"/>
      </w:r>
      <w:r w:rsidR="0078260A">
        <w:instrText xml:space="preserve"> XE "Diagrams" </w:instrText>
      </w:r>
      <w:r>
        <w:fldChar w:fldCharType="end"/>
      </w:r>
      <w:r w:rsidR="0078260A">
        <w:t>X-Analysis provides various export options for exporting diagrams and technical details directly to applications such as PDF/Microsoft Word or Microsoft Visio.</w:t>
      </w:r>
    </w:p>
    <w:p w14:paraId="63B7BD1B" w14:textId="77777777" w:rsidR="008F1C19" w:rsidRDefault="00FD3CB4">
      <w:pPr>
        <w:pStyle w:val="p"/>
      </w:pPr>
      <w:r>
        <w:fldChar w:fldCharType="begin"/>
      </w:r>
      <w:r w:rsidR="0078260A">
        <w:instrText xml:space="preserve"> XE "documentation" </w:instrText>
      </w:r>
      <w:r>
        <w:fldChar w:fldCharType="end"/>
      </w:r>
      <w:r>
        <w:fldChar w:fldCharType="begin"/>
      </w:r>
      <w:r w:rsidR="0078260A">
        <w:instrText xml:space="preserve"> XE "Annotation" </w:instrText>
      </w:r>
      <w:r>
        <w:fldChar w:fldCharType="end"/>
      </w:r>
      <w:r w:rsidR="0078260A">
        <w:t>The interface to PDF/Microsoft Word is sophisticated enough to automatically produce detailed and structured documents that have Contents &amp; Index pages, chapters, sections and all of the screens available in X-Analysis, displayed with a simple selection wizard. Existing documentation, object/field annotation can be included in the exported PDF/Microsoft Word documents.</w:t>
      </w:r>
    </w:p>
    <w:p w14:paraId="1ADE9E9C" w14:textId="77777777" w:rsidR="008F1C19" w:rsidRDefault="008F1C19">
      <w:pPr>
        <w:pStyle w:val="pageBreak"/>
      </w:pPr>
    </w:p>
    <w:p w14:paraId="69778C6E" w14:textId="77777777" w:rsidR="008F1C19" w:rsidRDefault="00FD3CB4">
      <w:pPr>
        <w:pStyle w:val="h21"/>
      </w:pPr>
      <w:r>
        <w:lastRenderedPageBreak/>
        <w:fldChar w:fldCharType="begin"/>
      </w:r>
      <w:r w:rsidR="0078260A">
        <w:instrText xml:space="preserve"> XE "Export to PDF" </w:instrText>
      </w:r>
      <w:r>
        <w:fldChar w:fldCharType="end"/>
      </w:r>
      <w:bookmarkStart w:id="352" w:name="_Toc131416937"/>
      <w:r w:rsidR="0078260A">
        <w:t>Export to PDF</w:t>
      </w:r>
      <w:bookmarkEnd w:id="352"/>
    </w:p>
    <w:p w14:paraId="2A5335EC" w14:textId="77777777" w:rsidR="008F1C19" w:rsidRDefault="0078260A">
      <w:pPr>
        <w:pStyle w:val="p"/>
      </w:pPr>
      <w:r>
        <w:t xml:space="preserve">Select the </w:t>
      </w:r>
      <w:r>
        <w:rPr>
          <w:rStyle w:val="b"/>
        </w:rPr>
        <w:t>Export to PDF</w:t>
      </w:r>
      <w:r>
        <w:t xml:space="preserve"> option from the </w:t>
      </w:r>
      <w:r w:rsidR="00FD3CB4">
        <w:fldChar w:fldCharType="begin"/>
      </w:r>
      <w:r>
        <w:instrText xml:space="preserve"> XE "Export Options" </w:instrText>
      </w:r>
      <w:r w:rsidR="00FD3CB4">
        <w:fldChar w:fldCharType="end"/>
      </w:r>
      <w:r>
        <w:rPr>
          <w:rStyle w:val="b"/>
        </w:rPr>
        <w:t>Export Options</w:t>
      </w:r>
      <w:r>
        <w:t xml:space="preserve"> icon available on the toolbar to export the content to the PDF format.</w:t>
      </w:r>
    </w:p>
    <w:p w14:paraId="55487008" w14:textId="77777777" w:rsidR="008F1C19" w:rsidRDefault="00FB1154">
      <w:pPr>
        <w:pStyle w:val="figure"/>
      </w:pPr>
      <w:r>
        <w:rPr>
          <w:noProof/>
        </w:rPr>
        <w:drawing>
          <wp:inline distT="0" distB="0" distL="0" distR="0" wp14:anchorId="17594346" wp14:editId="56768090">
            <wp:extent cx="5449570" cy="1733550"/>
            <wp:effectExtent l="38100" t="38100" r="17780" b="19050"/>
            <wp:docPr id="554" name="Pictur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4"/>
                    <pic:cNvPicPr preferRelativeResize="0">
                      <a:picLocks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5449570" cy="1733550"/>
                    </a:xfrm>
                    <a:prstGeom prst="rect">
                      <a:avLst/>
                    </a:prstGeom>
                    <a:noFill/>
                    <a:ln w="23495" cmpd="sng">
                      <a:solidFill>
                        <a:srgbClr val="808080"/>
                      </a:solidFill>
                      <a:miter lim="800000"/>
                      <a:headEnd/>
                      <a:tailEnd/>
                    </a:ln>
                    <a:effectLst/>
                  </pic:spPr>
                </pic:pic>
              </a:graphicData>
            </a:graphic>
          </wp:inline>
        </w:drawing>
      </w:r>
    </w:p>
    <w:p w14:paraId="56FEBFD1" w14:textId="77777777" w:rsidR="008F1C19" w:rsidRDefault="00FD3CB4">
      <w:pPr>
        <w:pStyle w:val="figcaption"/>
      </w:pPr>
      <w:r>
        <w:fldChar w:fldCharType="begin"/>
      </w:r>
      <w:r w:rsidR="0078260A">
        <w:instrText xml:space="preserve"> XE "SOURCE" </w:instrText>
      </w:r>
      <w:r>
        <w:fldChar w:fldCharType="end"/>
      </w:r>
      <w:r w:rsidR="0078260A">
        <w:t>Fig. 11.1.1 – PDF view of current Source Code</w:t>
      </w:r>
    </w:p>
    <w:p w14:paraId="061197C3" w14:textId="77777777" w:rsidR="008F1C19" w:rsidRDefault="008F1C19">
      <w:pPr>
        <w:pStyle w:val="pageBreak"/>
      </w:pPr>
    </w:p>
    <w:p w14:paraId="6BF7B75A" w14:textId="77777777" w:rsidR="008F1C19" w:rsidRDefault="0078260A">
      <w:pPr>
        <w:pStyle w:val="h21"/>
      </w:pPr>
      <w:bookmarkStart w:id="353" w:name="_Toc131416938"/>
      <w:r>
        <w:lastRenderedPageBreak/>
        <w:t>Export to Microsoft Word</w:t>
      </w:r>
      <w:bookmarkEnd w:id="353"/>
    </w:p>
    <w:p w14:paraId="1941FBA6" w14:textId="77777777" w:rsidR="008F1C19" w:rsidRDefault="0078260A">
      <w:pPr>
        <w:pStyle w:val="p"/>
      </w:pPr>
      <w:r>
        <w:t xml:space="preserve">Select the </w:t>
      </w:r>
      <w:r>
        <w:rPr>
          <w:rStyle w:val="b"/>
        </w:rPr>
        <w:t>Export to Microsoft Word</w:t>
      </w:r>
      <w:r>
        <w:t xml:space="preserve"> option from the </w:t>
      </w:r>
      <w:r w:rsidR="00FD3CB4">
        <w:fldChar w:fldCharType="begin"/>
      </w:r>
      <w:r>
        <w:instrText xml:space="preserve"> XE "Export Options" </w:instrText>
      </w:r>
      <w:r w:rsidR="00FD3CB4">
        <w:fldChar w:fldCharType="end"/>
      </w:r>
      <w:r>
        <w:rPr>
          <w:rStyle w:val="b"/>
        </w:rPr>
        <w:t>Export Options</w:t>
      </w:r>
      <w:r>
        <w:t xml:space="preserve"> icon available on the toolbar to export the content to the Word format.</w:t>
      </w:r>
    </w:p>
    <w:p w14:paraId="135FBDD7" w14:textId="77777777" w:rsidR="008F1C19" w:rsidRDefault="00FB1154">
      <w:pPr>
        <w:pStyle w:val="figure"/>
      </w:pPr>
      <w:r>
        <w:rPr>
          <w:noProof/>
        </w:rPr>
        <w:drawing>
          <wp:inline distT="0" distB="0" distL="0" distR="0" wp14:anchorId="1B2EEDA1" wp14:editId="725F00BE">
            <wp:extent cx="5434965" cy="2055495"/>
            <wp:effectExtent l="38100" t="38100" r="13335" b="20955"/>
            <wp:docPr id="555" name="Pictur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5"/>
                    <pic:cNvPicPr preferRelativeResize="0">
                      <a:picLocks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5434965" cy="2055495"/>
                    </a:xfrm>
                    <a:prstGeom prst="rect">
                      <a:avLst/>
                    </a:prstGeom>
                    <a:noFill/>
                    <a:ln w="23495" cmpd="sng">
                      <a:solidFill>
                        <a:srgbClr val="808080"/>
                      </a:solidFill>
                      <a:miter lim="800000"/>
                      <a:headEnd/>
                      <a:tailEnd/>
                    </a:ln>
                    <a:effectLst/>
                  </pic:spPr>
                </pic:pic>
              </a:graphicData>
            </a:graphic>
          </wp:inline>
        </w:drawing>
      </w:r>
    </w:p>
    <w:p w14:paraId="5B028CDD" w14:textId="77777777" w:rsidR="008F1C19" w:rsidRDefault="00FD3CB4">
      <w:pPr>
        <w:pStyle w:val="figcaption"/>
      </w:pPr>
      <w:r>
        <w:fldChar w:fldCharType="begin"/>
      </w:r>
      <w:r w:rsidR="0078260A">
        <w:instrText xml:space="preserve"> XE "SOURCE" </w:instrText>
      </w:r>
      <w:r>
        <w:fldChar w:fldCharType="end"/>
      </w:r>
      <w:r w:rsidR="0078260A">
        <w:t xml:space="preserve"> Fig. 11.2.1 – Microsoft Word view of Current Source Code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06945A0" w14:textId="77777777">
        <w:trPr>
          <w:tblCellSpacing w:w="0" w:type="dxa"/>
        </w:trPr>
        <w:tc>
          <w:tcPr>
            <w:tcW w:w="855" w:type="dxa"/>
            <w:shd w:val="clear" w:color="auto" w:fill="F0F7FB"/>
            <w:vAlign w:val="center"/>
          </w:tcPr>
          <w:p w14:paraId="0BE2D720" w14:textId="77777777" w:rsidR="008F1C19" w:rsidRDefault="00FB1154">
            <w:pPr>
              <w:pStyle w:val="tdTableStyle-Note-BodyB-Column1-Body1"/>
            </w:pPr>
            <w:r>
              <w:rPr>
                <w:noProof/>
              </w:rPr>
              <w:drawing>
                <wp:inline distT="0" distB="0" distL="0" distR="0" wp14:anchorId="41AC6F43" wp14:editId="0F352918">
                  <wp:extent cx="461010" cy="380365"/>
                  <wp:effectExtent l="0" t="0" r="0" b="0"/>
                  <wp:docPr id="556" name="Pictur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6"/>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8639C20" w14:textId="77777777" w:rsidR="008F1C19" w:rsidRDefault="0078260A">
            <w:pPr>
              <w:pStyle w:val="tdTableStyle-Note-BodyA-Column1-Body1"/>
            </w:pPr>
            <w:r>
              <w:t>Exporting very large diagram to MS Word or PDF may show the incomplete diagram because the number of pages to be exported have been limited to 100 pages and 120 pages respectively.</w:t>
            </w:r>
          </w:p>
        </w:tc>
      </w:tr>
    </w:tbl>
    <w:p w14:paraId="21A0E857" w14:textId="77777777" w:rsidR="008F1C19" w:rsidRDefault="008F1C19">
      <w:pPr>
        <w:pStyle w:val="pageBreak"/>
      </w:pPr>
    </w:p>
    <w:p w14:paraId="34FE0395" w14:textId="77777777" w:rsidR="008F1C19" w:rsidRDefault="0078260A">
      <w:pPr>
        <w:pStyle w:val="h21"/>
      </w:pPr>
      <w:bookmarkStart w:id="354" w:name="_Toc131416939"/>
      <w:r>
        <w:lastRenderedPageBreak/>
        <w:t>Export to Microsoft Excel</w:t>
      </w:r>
      <w:bookmarkEnd w:id="354"/>
    </w:p>
    <w:p w14:paraId="0FDC4AE4" w14:textId="77777777" w:rsidR="008F1C19" w:rsidRDefault="00FD3CB4">
      <w:pPr>
        <w:pStyle w:val="p"/>
      </w:pPr>
      <w:r>
        <w:fldChar w:fldCharType="begin"/>
      </w:r>
      <w:r w:rsidR="0078260A">
        <w:instrText xml:space="preserve"> XE "X-Analysis" </w:instrText>
      </w:r>
      <w:r>
        <w:fldChar w:fldCharType="end"/>
      </w:r>
      <w:r w:rsidR="0078260A">
        <w:t xml:space="preserve">X-Analysis displays various lists. All lists have the options to export data to MS Excel and MS Word. The </w:t>
      </w:r>
      <w:r>
        <w:fldChar w:fldCharType="begin"/>
      </w:r>
      <w:r w:rsidR="0078260A">
        <w:instrText xml:space="preserve"> XE "Export Options" </w:instrText>
      </w:r>
      <w:r>
        <w:fldChar w:fldCharType="end"/>
      </w:r>
      <w:r w:rsidR="0078260A">
        <w:rPr>
          <w:rStyle w:val="b"/>
        </w:rPr>
        <w:t>Export Options</w:t>
      </w:r>
      <w:r w:rsidR="0078260A">
        <w:t xml:space="preserve"> drop-down icon appears on the associated toolbar.</w:t>
      </w:r>
    </w:p>
    <w:p w14:paraId="1131C58D" w14:textId="77777777" w:rsidR="008F1C19" w:rsidRDefault="0078260A">
      <w:pPr>
        <w:pStyle w:val="p"/>
      </w:pPr>
      <w:r>
        <w:t xml:space="preserve">Select </w:t>
      </w:r>
      <w:r>
        <w:rPr>
          <w:rStyle w:val="b"/>
        </w:rPr>
        <w:t>Export to Excel</w:t>
      </w:r>
      <w:r w:rsidR="00FD3CB4">
        <w:fldChar w:fldCharType="begin"/>
      </w:r>
      <w:r>
        <w:instrText xml:space="preserve"> XE "SOURCE" </w:instrText>
      </w:r>
      <w:r w:rsidR="00FD3CB4">
        <w:fldChar w:fldCharType="end"/>
      </w:r>
      <w:r>
        <w:t xml:space="preserve"> and export current source code in the MS Excel format, as displayed below:</w:t>
      </w:r>
    </w:p>
    <w:p w14:paraId="3D7478F5" w14:textId="77777777" w:rsidR="008F1C19" w:rsidRDefault="00FB1154">
      <w:pPr>
        <w:pStyle w:val="figure"/>
      </w:pPr>
      <w:r>
        <w:rPr>
          <w:noProof/>
        </w:rPr>
        <w:drawing>
          <wp:inline distT="0" distB="0" distL="0" distR="0" wp14:anchorId="057649B3" wp14:editId="25F6128C">
            <wp:extent cx="5449570" cy="2940685"/>
            <wp:effectExtent l="38100" t="38100" r="17780" b="12065"/>
            <wp:docPr id="557" name="Pictur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7"/>
                    <pic:cNvPicPr preferRelativeResize="0">
                      <a:picLocks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5449570" cy="2940685"/>
                    </a:xfrm>
                    <a:prstGeom prst="rect">
                      <a:avLst/>
                    </a:prstGeom>
                    <a:noFill/>
                    <a:ln w="23495" cmpd="sng">
                      <a:solidFill>
                        <a:srgbClr val="808080"/>
                      </a:solidFill>
                      <a:miter lim="800000"/>
                      <a:headEnd/>
                      <a:tailEnd/>
                    </a:ln>
                    <a:effectLst/>
                  </pic:spPr>
                </pic:pic>
              </a:graphicData>
            </a:graphic>
          </wp:inline>
        </w:drawing>
      </w:r>
    </w:p>
    <w:p w14:paraId="38511477" w14:textId="77777777" w:rsidR="008F1C19" w:rsidRDefault="0078260A">
      <w:pPr>
        <w:pStyle w:val="figcaption"/>
      </w:pPr>
      <w:r>
        <w:t>Fig. 11.3.1 – Microsoft Excel view of Current Source Code</w:t>
      </w:r>
    </w:p>
    <w:p w14:paraId="198ADB52" w14:textId="77777777" w:rsidR="008F1C19" w:rsidRDefault="008F1C19">
      <w:pPr>
        <w:pStyle w:val="pageBreak"/>
      </w:pPr>
    </w:p>
    <w:p w14:paraId="7F0C9434" w14:textId="77777777" w:rsidR="008F1C19" w:rsidRDefault="0078260A">
      <w:pPr>
        <w:pStyle w:val="h21"/>
      </w:pPr>
      <w:bookmarkStart w:id="355" w:name="_Toc131416940"/>
      <w:r>
        <w:lastRenderedPageBreak/>
        <w:t>Export to Image</w:t>
      </w:r>
      <w:bookmarkEnd w:id="355"/>
    </w:p>
    <w:p w14:paraId="209E90AB" w14:textId="77777777" w:rsidR="008F1C19" w:rsidRDefault="00FD3CB4">
      <w:pPr>
        <w:pStyle w:val="p"/>
      </w:pPr>
      <w:r>
        <w:fldChar w:fldCharType="begin"/>
      </w:r>
      <w:r w:rsidR="0078260A">
        <w:instrText xml:space="preserve"> XE "Overview Structure Chart" </w:instrText>
      </w:r>
      <w:r>
        <w:fldChar w:fldCharType="end"/>
      </w:r>
      <w:r>
        <w:fldChar w:fldCharType="begin"/>
      </w:r>
      <w:r w:rsidR="0078260A">
        <w:instrText xml:space="preserve"> XE "Access Path Diagram" </w:instrText>
      </w:r>
      <w:r>
        <w:fldChar w:fldCharType="end"/>
      </w:r>
      <w:r>
        <w:fldChar w:fldCharType="begin"/>
      </w:r>
      <w:r w:rsidR="0078260A">
        <w:instrText xml:space="preserve"> XE "Data Model Diagram" </w:instrText>
      </w:r>
      <w:r>
        <w:fldChar w:fldCharType="end"/>
      </w:r>
      <w:r>
        <w:fldChar w:fldCharType="begin"/>
      </w:r>
      <w:r w:rsidR="0078260A">
        <w:instrText xml:space="preserve"> XE "Data Flow Diagram" </w:instrText>
      </w:r>
      <w:r>
        <w:fldChar w:fldCharType="end"/>
      </w:r>
      <w:r>
        <w:fldChar w:fldCharType="begin"/>
      </w:r>
      <w:r w:rsidR="0078260A">
        <w:instrText xml:space="preserve"> XE "Export Options" </w:instrText>
      </w:r>
      <w:r>
        <w:fldChar w:fldCharType="end"/>
      </w:r>
      <w:r>
        <w:fldChar w:fldCharType="begin"/>
      </w:r>
      <w:r w:rsidR="0078260A">
        <w:instrText xml:space="preserve"> XE "data model" </w:instrText>
      </w:r>
      <w:r>
        <w:fldChar w:fldCharType="end"/>
      </w:r>
      <w:r>
        <w:fldChar w:fldCharType="begin"/>
      </w:r>
      <w:r w:rsidR="0078260A">
        <w:instrText xml:space="preserve"> XE "X-Analysis" </w:instrText>
      </w:r>
      <w:r>
        <w:fldChar w:fldCharType="end"/>
      </w:r>
      <w:r>
        <w:fldChar w:fldCharType="begin"/>
      </w:r>
      <w:r w:rsidR="0078260A">
        <w:instrText xml:space="preserve"> XE "Diagrams" </w:instrText>
      </w:r>
      <w:r>
        <w:fldChar w:fldCharType="end"/>
      </w:r>
      <w:r w:rsidR="0078260A">
        <w:t>X-Analysis displays various diagrams. Diagrams like Data Model Diagram, Data Flow Diagram, Overview Structure Chart, Structure Chart, and Access Path Diagram, etc. have the options to export the diagram to an image. The Export Options drop-down icon appears on the associated toolbar.</w:t>
      </w:r>
    </w:p>
    <w:p w14:paraId="7E20BAAC" w14:textId="77777777" w:rsidR="008F1C19" w:rsidRDefault="0078260A">
      <w:pPr>
        <w:pStyle w:val="p"/>
      </w:pPr>
      <w:r>
        <w:t>The image is saved in PNG format. It can be opened using the default application defined in the Windows for this type of file.</w:t>
      </w:r>
    </w:p>
    <w:p w14:paraId="48A64E6C" w14:textId="77777777" w:rsidR="008F1C19" w:rsidRDefault="0078260A">
      <w:pPr>
        <w:pStyle w:val="p"/>
      </w:pPr>
      <w:r>
        <w:t>There is a limitation in the size for exported image. The exported image cannot be larger than 70000 points in height. Any diagram having more than above height would get chopped. Please note that 1 point = 1/72 inches.</w:t>
      </w:r>
    </w:p>
    <w:p w14:paraId="2F1B5B7A" w14:textId="77777777" w:rsidR="008F1C19" w:rsidRDefault="008F1C19">
      <w:pPr>
        <w:pStyle w:val="pageBreak"/>
      </w:pPr>
    </w:p>
    <w:p w14:paraId="479133C8" w14:textId="77777777" w:rsidR="008F1C19" w:rsidRDefault="00FD3CB4">
      <w:pPr>
        <w:pStyle w:val="h21"/>
      </w:pPr>
      <w:r>
        <w:lastRenderedPageBreak/>
        <w:fldChar w:fldCharType="begin"/>
      </w:r>
      <w:r w:rsidR="0078260A">
        <w:instrText xml:space="preserve"> XE "Flowchart" </w:instrText>
      </w:r>
      <w:r>
        <w:fldChar w:fldCharType="end"/>
      </w:r>
      <w:bookmarkStart w:id="356" w:name="_Toc131416941"/>
      <w:r w:rsidR="0078260A">
        <w:t>Export to Flowchart</w:t>
      </w:r>
      <w:bookmarkEnd w:id="356"/>
    </w:p>
    <w:p w14:paraId="287C5F0B"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"Diagrams" </w:instrText>
      </w:r>
      <w:r>
        <w:fldChar w:fldCharType="end"/>
      </w:r>
      <w:r>
        <w:fldChar w:fldCharType="begin"/>
      </w:r>
      <w:r w:rsidR="0078260A">
        <w:instrText xml:space="preserve"> XE "COBOL" </w:instrText>
      </w:r>
      <w:r>
        <w:fldChar w:fldCharType="end"/>
      </w:r>
      <w:r>
        <w:fldChar w:fldCharType="begin"/>
      </w:r>
      <w:r w:rsidR="0078260A">
        <w:instrText xml:space="preserve"> XE "RPG" </w:instrText>
      </w:r>
      <w:r>
        <w:fldChar w:fldCharType="end"/>
      </w:r>
      <w:r w:rsidR="0078260A">
        <w:t xml:space="preserve">X-Analysis generates Flowcharts for RPG, RPGLE, and COBOL programs. It also generates Process Flow Diagrams for CL programs. The </w:t>
      </w:r>
      <w:r w:rsidR="0078260A">
        <w:rPr>
          <w:rStyle w:val="b"/>
        </w:rPr>
        <w:t>Flowchart</w:t>
      </w:r>
      <w:r>
        <w:fldChar w:fldCharType="begin"/>
      </w:r>
      <w:r w:rsidR="0078260A">
        <w:instrText xml:space="preserve"> XE "Source Browser" </w:instrText>
      </w:r>
      <w:r>
        <w:fldChar w:fldCharType="end"/>
      </w:r>
      <w:r>
        <w:fldChar w:fldCharType="begin"/>
      </w:r>
      <w:r w:rsidR="0078260A">
        <w:instrText xml:space="preserve"> XE "MS Visio" </w:instrText>
      </w:r>
      <w:r>
        <w:fldChar w:fldCharType="end"/>
      </w:r>
      <w:r>
        <w:fldChar w:fldCharType="begin"/>
      </w:r>
      <w:r w:rsidR="0078260A">
        <w:instrText xml:space="preserve"> XE "SOURCE" </w:instrText>
      </w:r>
      <w:r>
        <w:fldChar w:fldCharType="end"/>
      </w:r>
      <w:r w:rsidR="0078260A">
        <w:t xml:space="preserve"> option is enabled only in the source browser view. It generates the flowchart of the displayed program using MS Visio.</w:t>
      </w:r>
    </w:p>
    <w:p w14:paraId="4656E53D" w14:textId="77777777" w:rsidR="008F1C19" w:rsidRDefault="00FD3CB4">
      <w:pPr>
        <w:pStyle w:val="p"/>
      </w:pPr>
      <w:r>
        <w:fldChar w:fldCharType="begin"/>
      </w:r>
      <w:r w:rsidR="0078260A">
        <w:instrText xml:space="preserve"> XE "Level" </w:instrText>
      </w:r>
      <w:r>
        <w:fldChar w:fldCharType="end"/>
      </w:r>
      <w:r w:rsidR="0078260A">
        <w:t>Each level of source (selected source member) has a different flowchart:</w:t>
      </w:r>
    </w:p>
    <w:p w14:paraId="0EA53080" w14:textId="77777777" w:rsidR="008F1C19" w:rsidRDefault="0078260A">
      <w:pPr>
        <w:pStyle w:val="li"/>
        <w:numPr>
          <w:ilvl w:val="0"/>
          <w:numId w:val="179"/>
        </w:numPr>
        <w:ind w:left="600"/>
      </w:pPr>
      <w:r>
        <w:rPr>
          <w:color w:val="000000"/>
        </w:rPr>
        <w:t>Level 1-2 will have a Flowchart without any code.</w:t>
      </w:r>
    </w:p>
    <w:p w14:paraId="72426215" w14:textId="77777777" w:rsidR="008F1C19" w:rsidRDefault="0078260A">
      <w:pPr>
        <w:pStyle w:val="li"/>
        <w:numPr>
          <w:ilvl w:val="0"/>
          <w:numId w:val="179"/>
        </w:numPr>
        <w:ind w:left="600"/>
      </w:pPr>
      <w:r>
        <w:rPr>
          <w:color w:val="000000"/>
        </w:rPr>
        <w:t>Level 3-4 will have a Flowchart with code without blank lines, and with no comments.</w:t>
      </w:r>
    </w:p>
    <w:p w14:paraId="77B9B9AF" w14:textId="77777777" w:rsidR="008F1C19" w:rsidRDefault="0078260A">
      <w:pPr>
        <w:pStyle w:val="li"/>
        <w:numPr>
          <w:ilvl w:val="0"/>
          <w:numId w:val="179"/>
        </w:numPr>
        <w:ind w:left="600"/>
      </w:pPr>
      <w:r>
        <w:rPr>
          <w:color w:val="000000"/>
        </w:rPr>
        <w:t>Level 5 will have a Flowchart with full code and comments.</w:t>
      </w:r>
    </w:p>
    <w:p w14:paraId="2B156ABB" w14:textId="77777777" w:rsidR="008F1C19" w:rsidRDefault="0078260A">
      <w:pPr>
        <w:pStyle w:val="p"/>
      </w:pPr>
      <w:r>
        <w:t xml:space="preserve">The right-click menu option </w:t>
      </w:r>
      <w:r w:rsidR="00FD3CB4">
        <w:fldChar w:fldCharType="begin"/>
      </w:r>
      <w:r>
        <w:instrText xml:space="preserve"> XE "Jump to Subroutine" </w:instrText>
      </w:r>
      <w:r w:rsidR="00FD3CB4">
        <w:fldChar w:fldCharType="end"/>
      </w:r>
      <w:r>
        <w:rPr>
          <w:rStyle w:val="b"/>
        </w:rPr>
        <w:t>Jump to subroutine</w:t>
      </w:r>
      <w:r>
        <w:t xml:space="preserve"> on EXSR (Execute Subroutine) boxes opens the flowchart for the selected subroutine. This option is available at all levels.</w:t>
      </w:r>
    </w:p>
    <w:p w14:paraId="6FAC6105" w14:textId="77777777" w:rsidR="008F1C19" w:rsidRDefault="0078260A">
      <w:pPr>
        <w:pStyle w:val="p"/>
      </w:pPr>
      <w:r>
        <w:t>The RPG/CBL flowchart has special handling feature for the GOTO/CAB opcode. Logically GOTO/CAB opcode force the logic for a jump to another part of the code, with no return. Hence, the flowchart does not show a connection coming out from GOTO/CAB opcode and shows the flow as abruptly terminated.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E24B270" w14:textId="77777777">
        <w:trPr>
          <w:tblCellSpacing w:w="0" w:type="dxa"/>
        </w:trPr>
        <w:tc>
          <w:tcPr>
            <w:tcW w:w="855" w:type="dxa"/>
            <w:shd w:val="clear" w:color="auto" w:fill="F0F7FB"/>
            <w:vAlign w:val="center"/>
          </w:tcPr>
          <w:p w14:paraId="4312FBE5" w14:textId="77777777" w:rsidR="008F1C19" w:rsidRDefault="00FB1154">
            <w:pPr>
              <w:pStyle w:val="tdTableStyle-Note-BodyB-Column1-Body1"/>
            </w:pPr>
            <w:r>
              <w:rPr>
                <w:noProof/>
              </w:rPr>
              <w:drawing>
                <wp:inline distT="0" distB="0" distL="0" distR="0" wp14:anchorId="6C325960" wp14:editId="629BB3E1">
                  <wp:extent cx="461010" cy="380365"/>
                  <wp:effectExtent l="0" t="0" r="0" b="0"/>
                  <wp:docPr id="558" name="Pictur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A565C6E" w14:textId="77777777" w:rsidR="008F1C19" w:rsidRDefault="0078260A">
            <w:pPr>
              <w:pStyle w:val="tdTableStyle-Note-BodyA-Column1-Body1"/>
            </w:pPr>
            <w:r>
              <w:t>GOTO/CAB as well as the TAG lines are represented by a circle in the flowchart.</w:t>
            </w:r>
          </w:p>
        </w:tc>
      </w:tr>
    </w:tbl>
    <w:p w14:paraId="10DE61A9" w14:textId="77777777" w:rsidR="008F1C19" w:rsidRDefault="00FB1154">
      <w:pPr>
        <w:pStyle w:val="figure"/>
      </w:pPr>
      <w:r>
        <w:rPr>
          <w:noProof/>
        </w:rPr>
        <w:drawing>
          <wp:inline distT="0" distB="0" distL="0" distR="0" wp14:anchorId="0A50B042" wp14:editId="54868E92">
            <wp:extent cx="3906520" cy="3255010"/>
            <wp:effectExtent l="38100" t="38100" r="17780" b="21590"/>
            <wp:docPr id="559" name="Pictur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9"/>
                    <pic:cNvPicPr preferRelativeResize="0">
                      <a:picLocks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3906520" cy="3255010"/>
                    </a:xfrm>
                    <a:prstGeom prst="rect">
                      <a:avLst/>
                    </a:prstGeom>
                    <a:noFill/>
                    <a:ln w="23495" cmpd="sng">
                      <a:solidFill>
                        <a:srgbClr val="808080"/>
                      </a:solidFill>
                      <a:miter lim="800000"/>
                      <a:headEnd/>
                      <a:tailEnd/>
                    </a:ln>
                    <a:effectLst/>
                  </pic:spPr>
                </pic:pic>
              </a:graphicData>
            </a:graphic>
          </wp:inline>
        </w:drawing>
      </w:r>
    </w:p>
    <w:p w14:paraId="3E554452" w14:textId="77777777" w:rsidR="008F1C19" w:rsidRDefault="0078260A">
      <w:pPr>
        <w:pStyle w:val="figcaption"/>
      </w:pPr>
      <w:r>
        <w:rPr>
          <w:rStyle w:val="conditionalText"/>
        </w:rPr>
        <w:t>Fig. 11.4.1 –</w:t>
      </w:r>
      <w:r>
        <w:t xml:space="preserve"> Jump to Subroutine</w:t>
      </w:r>
    </w:p>
    <w:p w14:paraId="682AD2E8" w14:textId="77777777" w:rsidR="008F1C19" w:rsidRDefault="00FB1154">
      <w:pPr>
        <w:pStyle w:val="figure"/>
      </w:pPr>
      <w:r>
        <w:rPr>
          <w:noProof/>
        </w:rPr>
        <w:lastRenderedPageBreak/>
        <w:drawing>
          <wp:inline distT="0" distB="0" distL="0" distR="0" wp14:anchorId="49185287" wp14:editId="4522D691">
            <wp:extent cx="3540760" cy="4074795"/>
            <wp:effectExtent l="38100" t="38100" r="21590" b="20955"/>
            <wp:docPr id="560" name="Picture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0"/>
                    <pic:cNvPicPr preferRelativeResize="0">
                      <a:picLocks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3540760" cy="4074795"/>
                    </a:xfrm>
                    <a:prstGeom prst="rect">
                      <a:avLst/>
                    </a:prstGeom>
                    <a:noFill/>
                    <a:ln w="23495" cmpd="sng">
                      <a:solidFill>
                        <a:srgbClr val="808080"/>
                      </a:solidFill>
                      <a:miter lim="800000"/>
                      <a:headEnd/>
                      <a:tailEnd/>
                    </a:ln>
                    <a:effectLst/>
                  </pic:spPr>
                </pic:pic>
              </a:graphicData>
            </a:graphic>
          </wp:inline>
        </w:drawing>
      </w:r>
    </w:p>
    <w:p w14:paraId="4DE9F54F" w14:textId="77777777" w:rsidR="008F1C19" w:rsidRDefault="0078260A">
      <w:pPr>
        <w:pStyle w:val="figcaption"/>
      </w:pPr>
      <w:r>
        <w:t xml:space="preserve"> </w:t>
      </w:r>
      <w:r>
        <w:rPr>
          <w:rStyle w:val="conditionalText"/>
        </w:rPr>
        <w:t>Fig. 11.4.2 –</w:t>
      </w:r>
      <w:r>
        <w:t xml:space="preserve"> Subroutine View of $RVCUS</w:t>
      </w:r>
    </w:p>
    <w:p w14:paraId="2374A82D" w14:textId="77777777" w:rsidR="008F1C19" w:rsidRDefault="008F1C19">
      <w:pPr>
        <w:pStyle w:val="pageBreak"/>
      </w:pPr>
    </w:p>
    <w:p w14:paraId="4D647CF8" w14:textId="77777777" w:rsidR="008F1C19" w:rsidRDefault="00FD3CB4">
      <w:pPr>
        <w:pStyle w:val="h21"/>
      </w:pPr>
      <w:r>
        <w:lastRenderedPageBreak/>
        <w:fldChar w:fldCharType="begin"/>
      </w:r>
      <w:r w:rsidR="0078260A">
        <w:instrText xml:space="preserve"> XE "X-Analysis" </w:instrText>
      </w:r>
      <w:r>
        <w:fldChar w:fldCharType="end"/>
      </w:r>
      <w:bookmarkStart w:id="357" w:name="_Toc131416942"/>
      <w:r w:rsidR="0078260A">
        <w:t>Printing from X-Analysis</w:t>
      </w:r>
      <w:bookmarkEnd w:id="357"/>
    </w:p>
    <w:p w14:paraId="231B1FE5" w14:textId="77777777" w:rsidR="008F1C19" w:rsidRDefault="00FD3CB4">
      <w:pPr>
        <w:pStyle w:val="p"/>
      </w:pPr>
      <w:r>
        <w:fldChar w:fldCharType="begin"/>
      </w:r>
      <w:r w:rsidR="0078260A">
        <w:instrText xml:space="preserve"> XE "Diagrams" </w:instrText>
      </w:r>
      <w:r>
        <w:fldChar w:fldCharType="end"/>
      </w:r>
      <w:r>
        <w:fldChar w:fldCharType="begin"/>
      </w:r>
      <w:r w:rsidR="0078260A">
        <w:instrText xml:space="preserve"> XE "SOURCE" </w:instrText>
      </w:r>
      <w:r>
        <w:fldChar w:fldCharType="end"/>
      </w:r>
      <w:r w:rsidR="0078260A">
        <w:t xml:space="preserve">X-Analysis allows printing of various List/Diagrams/Source members. The </w:t>
      </w:r>
      <w:r w:rsidR="0078260A">
        <w:rPr>
          <w:rStyle w:val="b"/>
        </w:rPr>
        <w:t>Print</w:t>
      </w:r>
      <w:r w:rsidR="0078260A">
        <w:t xml:space="preserve"> icon is available on the toolbar of various list/diagrams/source members.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EA2FE75" w14:textId="77777777">
        <w:trPr>
          <w:tblCellSpacing w:w="0" w:type="dxa"/>
        </w:trPr>
        <w:tc>
          <w:tcPr>
            <w:tcW w:w="855" w:type="dxa"/>
            <w:shd w:val="clear" w:color="auto" w:fill="F0F7FB"/>
            <w:vAlign w:val="center"/>
          </w:tcPr>
          <w:p w14:paraId="62A359F3" w14:textId="77777777" w:rsidR="008F1C19" w:rsidRDefault="00FB1154">
            <w:pPr>
              <w:pStyle w:val="tdTableStyle-Note-BodyB-Column1-Body1"/>
            </w:pPr>
            <w:r>
              <w:rPr>
                <w:noProof/>
              </w:rPr>
              <w:drawing>
                <wp:inline distT="0" distB="0" distL="0" distR="0" wp14:anchorId="648E4420" wp14:editId="40D87C75">
                  <wp:extent cx="461010" cy="380365"/>
                  <wp:effectExtent l="0" t="0" r="0" b="0"/>
                  <wp:docPr id="561" name="Picture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FBE9D3D" w14:textId="77777777" w:rsidR="008F1C19" w:rsidRDefault="0078260A">
            <w:pPr>
              <w:pStyle w:val="tdTableStyle-Note-BodyA-Column1-Body1"/>
            </w:pPr>
            <w:r>
              <w:t>Printer should be already configured.</w:t>
            </w:r>
          </w:p>
        </w:tc>
      </w:tr>
    </w:tbl>
    <w:p w14:paraId="0E08AB6B" w14:textId="77777777" w:rsidR="008F1C19" w:rsidRDefault="008F1C19">
      <w:pPr>
        <w:pStyle w:val="pageBreak"/>
      </w:pPr>
      <w:bookmarkStart w:id="358" w:name="_Ref-1939213407"/>
    </w:p>
    <w:bookmarkEnd w:id="358"/>
    <w:p w14:paraId="7DA4E456" w14:textId="77777777" w:rsidR="008F1C19" w:rsidRDefault="00FD3CB4">
      <w:pPr>
        <w:pStyle w:val="h21"/>
      </w:pPr>
      <w:r>
        <w:lastRenderedPageBreak/>
        <w:fldChar w:fldCharType="begin"/>
      </w:r>
      <w:r w:rsidR="0078260A">
        <w:instrText xml:space="preserve"> XE "X-Analysis" </w:instrText>
      </w:r>
      <w:r>
        <w:fldChar w:fldCharType="end"/>
      </w:r>
      <w:r>
        <w:fldChar w:fldCharType="begin"/>
      </w:r>
      <w:r w:rsidR="0078260A">
        <w:instrText xml:space="preserve"> XE "DDL" </w:instrText>
      </w:r>
      <w:r>
        <w:fldChar w:fldCharType="end"/>
      </w:r>
      <w:bookmarkStart w:id="359" w:name="_Toc131416943"/>
      <w:r w:rsidR="0078260A">
        <w:t>Export as DDL from X-Analysis</w:t>
      </w:r>
      <w:bookmarkEnd w:id="359"/>
    </w:p>
    <w:p w14:paraId="39D8A77C" w14:textId="77777777" w:rsidR="008F1C19" w:rsidRDefault="0078260A">
      <w:pPr>
        <w:pStyle w:val="p"/>
      </w:pPr>
      <w:r>
        <w:t xml:space="preserve">The </w:t>
      </w:r>
      <w:r>
        <w:rPr>
          <w:rStyle w:val="b"/>
        </w:rPr>
        <w:t>Export as DDL</w:t>
      </w:r>
      <w:r w:rsidR="00FD3CB4">
        <w:fldChar w:fldCharType="begin"/>
      </w:r>
      <w:r>
        <w:instrText xml:space="preserve"> XE "Data Definition Language" </w:instrText>
      </w:r>
      <w:r w:rsidR="00FD3CB4">
        <w:fldChar w:fldCharType="end"/>
      </w:r>
      <w:r w:rsidR="00FD3CB4">
        <w:fldChar w:fldCharType="begin"/>
      </w:r>
      <w:r>
        <w:instrText xml:space="preserve"> XE "Application Folder" </w:instrText>
      </w:r>
      <w:r w:rsidR="00FD3CB4">
        <w:fldChar w:fldCharType="end"/>
      </w:r>
      <w:r w:rsidR="00FD3CB4">
        <w:fldChar w:fldCharType="begin"/>
      </w:r>
      <w:r>
        <w:instrText xml:space="preserve"> XE "data model" </w:instrText>
      </w:r>
      <w:r w:rsidR="00FD3CB4">
        <w:fldChar w:fldCharType="end"/>
      </w:r>
      <w:r>
        <w:t xml:space="preserve"> option exports data model information as Data Definition Language (DDL) to the application folder. This information may be used by any database management system.</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FBDF96B" w14:textId="77777777">
        <w:trPr>
          <w:tblCellSpacing w:w="0" w:type="dxa"/>
        </w:trPr>
        <w:tc>
          <w:tcPr>
            <w:tcW w:w="855" w:type="dxa"/>
            <w:shd w:val="clear" w:color="auto" w:fill="F0F7FB"/>
            <w:vAlign w:val="center"/>
          </w:tcPr>
          <w:p w14:paraId="479E1DC8" w14:textId="77777777" w:rsidR="008F1C19" w:rsidRDefault="00FB1154">
            <w:pPr>
              <w:pStyle w:val="tdTableStyle-Note-BodyB-Column1-Body1"/>
            </w:pPr>
            <w:r>
              <w:rPr>
                <w:noProof/>
              </w:rPr>
              <w:drawing>
                <wp:inline distT="0" distB="0" distL="0" distR="0" wp14:anchorId="4C2B5F82" wp14:editId="36FBD13F">
                  <wp:extent cx="461010" cy="380365"/>
                  <wp:effectExtent l="0" t="0" r="0" b="0"/>
                  <wp:docPr id="562" name="Picture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7E9646A" w14:textId="77777777" w:rsidR="008F1C19" w:rsidRDefault="00FD3CB4">
            <w:pPr>
              <w:pStyle w:val="tdTableStyle-Note-BodyA-Column1-Body1"/>
            </w:pPr>
            <w:r>
              <w:fldChar w:fldCharType="begin"/>
            </w:r>
            <w:r w:rsidR="0078260A">
              <w:instrText xml:space="preserve"> XE "Server" </w:instrText>
            </w:r>
            <w:r>
              <w:fldChar w:fldCharType="end"/>
            </w:r>
            <w:r w:rsidR="0078260A">
              <w:t xml:space="preserve">For example, Oracle or SQL Server, to create a similar data model. </w:t>
            </w:r>
          </w:p>
        </w:tc>
      </w:tr>
    </w:tbl>
    <w:p w14:paraId="66165F93" w14:textId="77777777" w:rsidR="008F1C19" w:rsidRDefault="00FD3CB4">
      <w:pPr>
        <w:pStyle w:val="p"/>
      </w:pPr>
      <w:r>
        <w:fldChar w:fldCharType="begin"/>
      </w:r>
      <w:r w:rsidR="0078260A">
        <w:instrText xml:space="preserve"> XE "Structured Query Language" </w:instrText>
      </w:r>
      <w:r>
        <w:fldChar w:fldCharType="end"/>
      </w:r>
      <w:r w:rsidR="0078260A">
        <w:t xml:space="preserve"> The Data Definition Language (DDL) is a sequence of Structured Query Language (SQL) commands that define the structure of a database. X-Analysis can export the structure of an application or application areas as DDL. The DDL can be used to recreate a database on any SQL database system. If your modeling tool does not support XML, then you can use the </w:t>
      </w:r>
      <w:r w:rsidR="0078260A">
        <w:rPr>
          <w:rStyle w:val="b"/>
        </w:rPr>
        <w:t>Export as DDL</w:t>
      </w:r>
      <w:r>
        <w:fldChar w:fldCharType="begin"/>
      </w:r>
      <w:r w:rsidR="0078260A">
        <w:instrText xml:space="preserve"> XE "metadata" </w:instrText>
      </w:r>
      <w:r>
        <w:fldChar w:fldCharType="end"/>
      </w:r>
      <w:r w:rsidR="0078260A">
        <w:t xml:space="preserve"> option. This option recreates your database as SQL tables with complete metadata information, required for a tool to re-engineer the new database over ODBC. Some third-party modeling tools allow importing SQL scripts or DDL files directly. To export the DDL for the example Tutorial System (XAN4CDXA) data model: </w:t>
      </w:r>
    </w:p>
    <w:p w14:paraId="035D8537" w14:textId="77777777" w:rsidR="008F1C19" w:rsidRDefault="0078260A">
      <w:pPr>
        <w:pStyle w:val="p"/>
      </w:pPr>
      <w:r>
        <w:t>To export the DDL for the example Tutorial System (</w:t>
      </w:r>
      <w:r>
        <w:rPr>
          <w:rStyle w:val="b"/>
        </w:rPr>
        <w:t>XAN4CDXA</w:t>
      </w:r>
      <w:r>
        <w:t>) data model:</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0F947A08" w14:textId="77777777">
        <w:tc>
          <w:tcPr>
            <w:tcW w:w="0" w:type="auto"/>
            <w:tcBorders>
              <w:left w:val="single" w:sz="12" w:space="7" w:color="000000"/>
            </w:tcBorders>
            <w:tcMar>
              <w:left w:w="150" w:type="dxa"/>
            </w:tcMar>
          </w:tcPr>
          <w:p w14:paraId="35CC374B" w14:textId="77777777" w:rsidR="008F1C19" w:rsidRDefault="00FD3CB4">
            <w:pPr>
              <w:pStyle w:val="p1"/>
              <w:numPr>
                <w:ilvl w:val="0"/>
                <w:numId w:val="180"/>
              </w:numPr>
              <w:ind w:left="600"/>
            </w:pPr>
            <w:r>
              <w:fldChar w:fldCharType="begin"/>
            </w:r>
            <w:r w:rsidR="0078260A">
              <w:instrText xml:space="preserve"> XE "X-Analysis Client" </w:instrText>
            </w:r>
            <w:r>
              <w:fldChar w:fldCharType="end"/>
            </w:r>
            <w:r>
              <w:fldChar w:fldCharType="begin"/>
            </w:r>
            <w:r w:rsidR="0078260A">
              <w:instrText xml:space="preserve"> XE "Client" </w:instrText>
            </w:r>
            <w:r>
              <w:fldChar w:fldCharType="end"/>
            </w:r>
            <w:r w:rsidR="0078260A">
              <w:t>Open the cross-reference node XAN4CDXA from the X-Analysis Client.</w:t>
            </w:r>
          </w:p>
          <w:p w14:paraId="76720771" w14:textId="77777777" w:rsidR="008F1C19" w:rsidRDefault="00FD3CB4">
            <w:pPr>
              <w:pStyle w:val="p1"/>
              <w:numPr>
                <w:ilvl w:val="0"/>
                <w:numId w:val="180"/>
              </w:numPr>
              <w:ind w:left="600"/>
            </w:pPr>
            <w:r>
              <w:fldChar w:fldCharType="begin"/>
            </w:r>
            <w:r w:rsidR="0078260A">
              <w:instrText xml:space="preserve"> XE "Export Options" </w:instrText>
            </w:r>
            <w:r>
              <w:fldChar w:fldCharType="end"/>
            </w:r>
            <w:r w:rsidR="0078260A">
              <w:t>Right-click for the context menu on the cross-reference node XAN4CDXA, and then select the Export as DDL option from the Export Options submenu.</w:t>
            </w:r>
          </w:p>
        </w:tc>
      </w:tr>
    </w:tbl>
    <w:p w14:paraId="4E1A41AC" w14:textId="77777777" w:rsidR="008F1C19" w:rsidRDefault="00FB1154">
      <w:pPr>
        <w:pStyle w:val="figure"/>
      </w:pPr>
      <w:r>
        <w:rPr>
          <w:noProof/>
        </w:rPr>
        <w:drawing>
          <wp:inline distT="0" distB="0" distL="0" distR="0" wp14:anchorId="7597419D" wp14:editId="46BD1B2C">
            <wp:extent cx="5142865" cy="3189605"/>
            <wp:effectExtent l="38100" t="38100" r="19685" b="10795"/>
            <wp:docPr id="563" name="Pictur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3"/>
                    <pic:cNvPicPr preferRelativeResize="0">
                      <a:picLocks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5142865" cy="3189605"/>
                    </a:xfrm>
                    <a:prstGeom prst="rect">
                      <a:avLst/>
                    </a:prstGeom>
                    <a:noFill/>
                    <a:ln w="23495" cmpd="sng">
                      <a:solidFill>
                        <a:srgbClr val="808080"/>
                      </a:solidFill>
                      <a:miter lim="800000"/>
                      <a:headEnd/>
                      <a:tailEnd/>
                    </a:ln>
                    <a:effectLst/>
                  </pic:spPr>
                </pic:pic>
              </a:graphicData>
            </a:graphic>
          </wp:inline>
        </w:drawing>
      </w:r>
    </w:p>
    <w:p w14:paraId="6056493C" w14:textId="77777777" w:rsidR="008F1C19" w:rsidRDefault="0078260A">
      <w:pPr>
        <w:pStyle w:val="figcaption"/>
      </w:pPr>
      <w:r>
        <w:t xml:space="preserve"> Fig. 11.5.1 – Export as DDL</w:t>
      </w:r>
    </w:p>
    <w:p w14:paraId="69447642" w14:textId="77777777" w:rsidR="008F1C19" w:rsidRDefault="0078260A">
      <w:pPr>
        <w:pStyle w:val="p"/>
      </w:pPr>
      <w:r>
        <w:t>X-Analysis displays the following confirmation dialog to start the process:</w:t>
      </w:r>
    </w:p>
    <w:p w14:paraId="0279BEA9" w14:textId="77777777" w:rsidR="008F1C19" w:rsidRDefault="00FB1154">
      <w:pPr>
        <w:pStyle w:val="figure"/>
      </w:pPr>
      <w:r>
        <w:rPr>
          <w:noProof/>
        </w:rPr>
        <w:lastRenderedPageBreak/>
        <w:drawing>
          <wp:inline distT="0" distB="0" distL="0" distR="0" wp14:anchorId="5FC839A1" wp14:editId="1F57BCBE">
            <wp:extent cx="5193665" cy="1477645"/>
            <wp:effectExtent l="38100" t="38100" r="26035" b="27305"/>
            <wp:docPr id="564" name="Pictur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4"/>
                    <pic:cNvPicPr preferRelativeResize="0">
                      <a:picLocks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5193665" cy="1477645"/>
                    </a:xfrm>
                    <a:prstGeom prst="rect">
                      <a:avLst/>
                    </a:prstGeom>
                    <a:noFill/>
                    <a:ln w="23495" cmpd="sng">
                      <a:solidFill>
                        <a:srgbClr val="808080"/>
                      </a:solidFill>
                      <a:miter lim="800000"/>
                      <a:headEnd/>
                      <a:tailEnd/>
                    </a:ln>
                    <a:effectLst/>
                  </pic:spPr>
                </pic:pic>
              </a:graphicData>
            </a:graphic>
          </wp:inline>
        </w:drawing>
      </w:r>
    </w:p>
    <w:p w14:paraId="13941677" w14:textId="77777777" w:rsidR="008F1C19" w:rsidRDefault="0078260A">
      <w:pPr>
        <w:pStyle w:val="figcaption"/>
      </w:pPr>
      <w:r>
        <w:t xml:space="preserve"> Fig. 11.5.2 – DDL Export confirmation dialog</w:t>
      </w:r>
    </w:p>
    <w:p w14:paraId="332E8822" w14:textId="77777777" w:rsidR="008F1C19" w:rsidRDefault="0078260A">
      <w:pPr>
        <w:pStyle w:val="p"/>
      </w:pPr>
      <w:r>
        <w:t>After the process is over, X-Analysis displays a successful message.</w:t>
      </w:r>
    </w:p>
    <w:p w14:paraId="1B2953F9" w14:textId="77777777" w:rsidR="008F1C19" w:rsidRDefault="00FB1154">
      <w:pPr>
        <w:pStyle w:val="figure"/>
      </w:pPr>
      <w:r>
        <w:rPr>
          <w:noProof/>
        </w:rPr>
        <w:drawing>
          <wp:inline distT="0" distB="0" distL="0" distR="0" wp14:anchorId="03F0840B" wp14:editId="3D064442">
            <wp:extent cx="5193665" cy="1316990"/>
            <wp:effectExtent l="38100" t="38100" r="26035" b="16510"/>
            <wp:docPr id="565" name="Pictur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5"/>
                    <pic:cNvPicPr preferRelativeResize="0">
                      <a:picLocks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5193665" cy="1316990"/>
                    </a:xfrm>
                    <a:prstGeom prst="rect">
                      <a:avLst/>
                    </a:prstGeom>
                    <a:noFill/>
                    <a:ln w="23495" cmpd="sng">
                      <a:solidFill>
                        <a:srgbClr val="808080"/>
                      </a:solidFill>
                      <a:miter lim="800000"/>
                      <a:headEnd/>
                      <a:tailEnd/>
                    </a:ln>
                    <a:effectLst/>
                  </pic:spPr>
                </pic:pic>
              </a:graphicData>
            </a:graphic>
          </wp:inline>
        </w:drawing>
      </w:r>
    </w:p>
    <w:p w14:paraId="1B874636" w14:textId="77777777" w:rsidR="008F1C19" w:rsidRDefault="0078260A">
      <w:pPr>
        <w:pStyle w:val="figcaption"/>
      </w:pPr>
      <w:r>
        <w:t xml:space="preserve"> Fig. 11.5.3 – DDL Export completion messagee</w:t>
      </w:r>
    </w:p>
    <w:p w14:paraId="2F9D356C" w14:textId="77777777" w:rsidR="008F1C19" w:rsidRDefault="0078260A">
      <w:pPr>
        <w:pStyle w:val="p"/>
      </w:pPr>
      <w:r>
        <w:t xml:space="preserve">To view exported DDL statements, select menu </w:t>
      </w:r>
      <w:r>
        <w:rPr>
          <w:rStyle w:val="b"/>
        </w:rPr>
        <w:t>X-Analysis &gt; Open Application Folder</w:t>
      </w:r>
      <w:r>
        <w:t>. The generated DDL file is listed in this folder.</w:t>
      </w:r>
    </w:p>
    <w:p w14:paraId="3D1745BA" w14:textId="77777777" w:rsidR="008F1C19" w:rsidRDefault="00FB1154">
      <w:pPr>
        <w:pStyle w:val="figure"/>
      </w:pPr>
      <w:r>
        <w:rPr>
          <w:noProof/>
        </w:rPr>
        <w:drawing>
          <wp:inline distT="0" distB="0" distL="0" distR="0" wp14:anchorId="34755C89" wp14:editId="156BD554">
            <wp:extent cx="5332730" cy="1953260"/>
            <wp:effectExtent l="38100" t="38100" r="20320" b="27940"/>
            <wp:docPr id="566" name="Pictur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6"/>
                    <pic:cNvPicPr preferRelativeResize="0">
                      <a:picLocks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332730" cy="1953260"/>
                    </a:xfrm>
                    <a:prstGeom prst="rect">
                      <a:avLst/>
                    </a:prstGeom>
                    <a:noFill/>
                    <a:ln w="23495" cmpd="sng">
                      <a:solidFill>
                        <a:srgbClr val="808080"/>
                      </a:solidFill>
                      <a:miter lim="800000"/>
                      <a:headEnd/>
                      <a:tailEnd/>
                    </a:ln>
                    <a:effectLst/>
                  </pic:spPr>
                </pic:pic>
              </a:graphicData>
            </a:graphic>
          </wp:inline>
        </w:drawing>
      </w:r>
    </w:p>
    <w:p w14:paraId="40DAD413" w14:textId="77777777" w:rsidR="008F1C19" w:rsidRDefault="0078260A">
      <w:pPr>
        <w:pStyle w:val="figcaption"/>
      </w:pPr>
      <w:r>
        <w:t xml:space="preserve"> Fig. 11.5.4 – Application Folder displaying .DDL File</w:t>
      </w:r>
    </w:p>
    <w:p w14:paraId="2606BF23" w14:textId="77777777" w:rsidR="008F1C19" w:rsidRDefault="0078260A">
      <w:pPr>
        <w:pStyle w:val="p"/>
      </w:pPr>
      <w:r>
        <w:t>DDL is plain text and human readable so you can view the file in any text, such as Notepad. The snippet of the DDL statement generated is displayed below:</w:t>
      </w:r>
    </w:p>
    <w:p w14:paraId="6BDF5A35" w14:textId="77777777" w:rsidR="008F1C19" w:rsidRDefault="00FB1154">
      <w:pPr>
        <w:pStyle w:val="figure"/>
      </w:pPr>
      <w:r>
        <w:rPr>
          <w:noProof/>
        </w:rPr>
        <w:lastRenderedPageBreak/>
        <w:drawing>
          <wp:inline distT="0" distB="0" distL="0" distR="0" wp14:anchorId="64E3BE05" wp14:editId="0FFDC31A">
            <wp:extent cx="5434965" cy="3701415"/>
            <wp:effectExtent l="38100" t="38100" r="13335" b="13335"/>
            <wp:docPr id="567" name="Pictur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7"/>
                    <pic:cNvPicPr preferRelativeResize="0">
                      <a:picLocks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434965" cy="3701415"/>
                    </a:xfrm>
                    <a:prstGeom prst="rect">
                      <a:avLst/>
                    </a:prstGeom>
                    <a:noFill/>
                    <a:ln w="23495" cmpd="sng">
                      <a:solidFill>
                        <a:srgbClr val="808080"/>
                      </a:solidFill>
                      <a:miter lim="800000"/>
                      <a:headEnd/>
                      <a:tailEnd/>
                    </a:ln>
                    <a:effectLst/>
                  </pic:spPr>
                </pic:pic>
              </a:graphicData>
            </a:graphic>
          </wp:inline>
        </w:drawing>
      </w:r>
    </w:p>
    <w:p w14:paraId="7294A1CE" w14:textId="77777777" w:rsidR="008F1C19" w:rsidRDefault="0078260A">
      <w:pPr>
        <w:pStyle w:val="figcaption"/>
      </w:pPr>
      <w:r>
        <w:t xml:space="preserve"> Fig. 11.5.5 – DDL File in Notepad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DF13A30" w14:textId="77777777">
        <w:trPr>
          <w:tblCellSpacing w:w="0" w:type="dxa"/>
        </w:trPr>
        <w:tc>
          <w:tcPr>
            <w:tcW w:w="855" w:type="dxa"/>
            <w:shd w:val="clear" w:color="auto" w:fill="F0F7FB"/>
            <w:vAlign w:val="center"/>
          </w:tcPr>
          <w:p w14:paraId="4B105418" w14:textId="77777777" w:rsidR="008F1C19" w:rsidRDefault="00FB1154">
            <w:pPr>
              <w:pStyle w:val="tdTableStyle-Note-BodyB-Column1-Body1"/>
            </w:pPr>
            <w:r>
              <w:rPr>
                <w:noProof/>
              </w:rPr>
              <w:drawing>
                <wp:inline distT="0" distB="0" distL="0" distR="0" wp14:anchorId="15326489" wp14:editId="49479610">
                  <wp:extent cx="461010" cy="380365"/>
                  <wp:effectExtent l="0" t="0" r="0" b="0"/>
                  <wp:docPr id="568" name="Pictur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C770B16" w14:textId="77777777" w:rsidR="008F1C19" w:rsidRDefault="0078260A">
            <w:pPr>
              <w:pStyle w:val="tdTableStyle-Note-BodyA-Column1-Body1"/>
            </w:pPr>
            <w:r>
              <w:t>The Export as DDL option is also available on application areas.</w:t>
            </w:r>
          </w:p>
        </w:tc>
      </w:tr>
    </w:tbl>
    <w:p w14:paraId="7A520C31" w14:textId="77777777" w:rsidR="008F1C19" w:rsidRDefault="0078260A">
      <w:pPr>
        <w:pStyle w:val="p"/>
      </w:pPr>
      <w:r>
        <w:t xml:space="preserve">When you right-click on a PF, the context menu shows the </w:t>
      </w:r>
      <w:r>
        <w:rPr>
          <w:rStyle w:val="b"/>
        </w:rPr>
        <w:t>Exclude Constraints</w:t>
      </w:r>
      <w:r>
        <w:t xml:space="preserve"> option.</w:t>
      </w:r>
    </w:p>
    <w:p w14:paraId="38AA9BF4" w14:textId="77777777" w:rsidR="008F1C19" w:rsidRDefault="00FB1154">
      <w:pPr>
        <w:pStyle w:val="figure"/>
      </w:pPr>
      <w:r>
        <w:rPr>
          <w:noProof/>
        </w:rPr>
        <w:drawing>
          <wp:inline distT="0" distB="0" distL="0" distR="0" wp14:anchorId="5A54C9CA" wp14:editId="01CE2C65">
            <wp:extent cx="5449570" cy="2772410"/>
            <wp:effectExtent l="38100" t="38100" r="17780" b="27940"/>
            <wp:docPr id="569" name="Pictur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9"/>
                    <pic:cNvPicPr preferRelativeResize="0">
                      <a:picLocks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5449570" cy="2772410"/>
                    </a:xfrm>
                    <a:prstGeom prst="rect">
                      <a:avLst/>
                    </a:prstGeom>
                    <a:noFill/>
                    <a:ln w="23495" cmpd="sng">
                      <a:solidFill>
                        <a:srgbClr val="808080"/>
                      </a:solidFill>
                      <a:miter lim="800000"/>
                      <a:headEnd/>
                      <a:tailEnd/>
                    </a:ln>
                    <a:effectLst/>
                  </pic:spPr>
                </pic:pic>
              </a:graphicData>
            </a:graphic>
          </wp:inline>
        </w:drawing>
      </w:r>
    </w:p>
    <w:p w14:paraId="042DA5B4" w14:textId="77777777" w:rsidR="008F1C19" w:rsidRDefault="0078260A">
      <w:pPr>
        <w:pStyle w:val="figcaption"/>
      </w:pPr>
      <w:r>
        <w:t xml:space="preserve"> Fig. 11.5.6 – Exclude Constraints</w:t>
      </w:r>
    </w:p>
    <w:p w14:paraId="663A977F" w14:textId="77777777" w:rsidR="008F1C19" w:rsidRDefault="0078260A">
      <w:pPr>
        <w:pStyle w:val="p"/>
      </w:pPr>
      <w:r>
        <w:lastRenderedPageBreak/>
        <w:t xml:space="preserve">Selecting this option presents the potential constraints which get reflected through the </w:t>
      </w:r>
      <w:r>
        <w:rPr>
          <w:rStyle w:val="b"/>
        </w:rPr>
        <w:t>Export as DDL</w:t>
      </w:r>
      <w:r>
        <w:t xml:space="preserve"> functionality. The relations excluded here (by checking the corresponding boxes) would not show up as a Foreign key constraint when DDL is exported.</w:t>
      </w:r>
    </w:p>
    <w:p w14:paraId="70D2CA4F" w14:textId="77777777" w:rsidR="008F1C19" w:rsidRDefault="0078260A">
      <w:pPr>
        <w:pStyle w:val="p"/>
      </w:pPr>
      <w:r>
        <w:t>Exclude Constraints option displaying the Potential Constraints</w:t>
      </w:r>
    </w:p>
    <w:p w14:paraId="61A83D78" w14:textId="77777777" w:rsidR="008F1C19" w:rsidRDefault="00FB1154">
      <w:pPr>
        <w:pStyle w:val="figure"/>
      </w:pPr>
      <w:r>
        <w:rPr>
          <w:noProof/>
        </w:rPr>
        <w:drawing>
          <wp:inline distT="0" distB="0" distL="0" distR="0" wp14:anchorId="5D89C248" wp14:editId="08EF28B7">
            <wp:extent cx="4513580" cy="1901825"/>
            <wp:effectExtent l="38100" t="38100" r="20320" b="22225"/>
            <wp:docPr id="570" name="Pictur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0"/>
                    <pic:cNvPicPr preferRelativeResize="0">
                      <a:picLocks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513580" cy="1901825"/>
                    </a:xfrm>
                    <a:prstGeom prst="rect">
                      <a:avLst/>
                    </a:prstGeom>
                    <a:noFill/>
                    <a:ln w="23495" cmpd="sng">
                      <a:solidFill>
                        <a:srgbClr val="808080"/>
                      </a:solidFill>
                      <a:miter lim="800000"/>
                      <a:headEnd/>
                      <a:tailEnd/>
                    </a:ln>
                    <a:effectLst/>
                  </pic:spPr>
                </pic:pic>
              </a:graphicData>
            </a:graphic>
          </wp:inline>
        </w:drawing>
      </w:r>
    </w:p>
    <w:p w14:paraId="0E4B1FB4" w14:textId="77777777" w:rsidR="008F1C19" w:rsidRDefault="0078260A">
      <w:pPr>
        <w:pStyle w:val="figcaption"/>
      </w:pPr>
      <w:r>
        <w:t xml:space="preserve"> Fig. 11.5.7 – Potential Constraints</w:t>
      </w:r>
    </w:p>
    <w:p w14:paraId="730C0093" w14:textId="77777777" w:rsidR="008F1C19" w:rsidRDefault="008F1C19">
      <w:pPr>
        <w:pStyle w:val="pageBreak"/>
      </w:pPr>
      <w:bookmarkStart w:id="360" w:name="_Ref656193512"/>
    </w:p>
    <w:bookmarkEnd w:id="360"/>
    <w:p w14:paraId="2E7EEC7B" w14:textId="77777777" w:rsidR="008F1C19" w:rsidRDefault="00FD3CB4">
      <w:pPr>
        <w:pStyle w:val="h21"/>
      </w:pPr>
      <w:r>
        <w:lastRenderedPageBreak/>
        <w:fldChar w:fldCharType="begin"/>
      </w:r>
      <w:r w:rsidR="0078260A">
        <w:instrText xml:space="preserve"> XE "Generate Database Service Programs" </w:instrText>
      </w:r>
      <w:r>
        <w:fldChar w:fldCharType="end"/>
      </w:r>
      <w:bookmarkStart w:id="361" w:name="_Toc131416944"/>
      <w:r w:rsidR="0078260A">
        <w:t>Generate Database Service Programs</w:t>
      </w:r>
      <w:bookmarkEnd w:id="361"/>
    </w:p>
    <w:p w14:paraId="564305DF" w14:textId="77777777" w:rsidR="008F1C19" w:rsidRDefault="0078260A">
      <w:pPr>
        <w:pStyle w:val="p"/>
      </w:pPr>
      <w:r>
        <w:t xml:space="preserve">The </w:t>
      </w:r>
      <w:r>
        <w:rPr>
          <w:rStyle w:val="b"/>
        </w:rPr>
        <w:t>Generate Database Service Programs</w:t>
      </w:r>
      <w:r w:rsidR="00FD3CB4">
        <w:fldChar w:fldCharType="begin"/>
      </w:r>
      <w:r>
        <w:instrText xml:space="preserve"> XE "IBM i" </w:instrText>
      </w:r>
      <w:r w:rsidR="00FD3CB4">
        <w:fldChar w:fldCharType="end"/>
      </w:r>
      <w:r w:rsidR="00FD3CB4">
        <w:fldChar w:fldCharType="begin"/>
      </w:r>
      <w:r>
        <w:instrText xml:space="preserve"> XE "IBM" </w:instrText>
      </w:r>
      <w:r w:rsidR="00FD3CB4">
        <w:fldChar w:fldCharType="end"/>
      </w:r>
      <w:r>
        <w:t xml:space="preserve"> option calls the IBM i command, </w:t>
      </w:r>
      <w:r>
        <w:rPr>
          <w:rStyle w:val="b"/>
        </w:rPr>
        <w:t>XWRTDBSP</w:t>
      </w:r>
      <w:r w:rsidR="00FD3CB4">
        <w:fldChar w:fldCharType="begin"/>
      </w:r>
      <w:r>
        <w:instrText xml:space="preserve"> XE "cross-reference library" </w:instrText>
      </w:r>
      <w:r w:rsidR="00FD3CB4">
        <w:fldChar w:fldCharType="end"/>
      </w:r>
      <w:r>
        <w:t xml:space="preserve"> and submits the job in batch. This option is available on cross-reference library, application areas, and physical files (PF).</w:t>
      </w:r>
    </w:p>
    <w:p w14:paraId="64451806" w14:textId="77777777" w:rsidR="008F1C19" w:rsidRDefault="0078260A">
      <w:pPr>
        <w:pStyle w:val="p"/>
      </w:pPr>
      <w:r>
        <w:t xml:space="preserve">Opt for the context menu on the tutorial application and select the </w:t>
      </w:r>
      <w:r>
        <w:rPr>
          <w:rStyle w:val="b"/>
        </w:rPr>
        <w:t>Generate Database Service Programs</w:t>
      </w:r>
      <w:r w:rsidR="00FD3CB4">
        <w:fldChar w:fldCharType="begin"/>
      </w:r>
      <w:r>
        <w:instrText xml:space="preserve"> XE "Export Options" </w:instrText>
      </w:r>
      <w:r w:rsidR="00FD3CB4">
        <w:fldChar w:fldCharType="end"/>
      </w:r>
      <w:r>
        <w:t xml:space="preserve"> option from the Export Options submenu. The following dialog box gets invoked:</w:t>
      </w:r>
    </w:p>
    <w:p w14:paraId="49B77A1E" w14:textId="77777777" w:rsidR="008F1C19" w:rsidRDefault="00FB1154">
      <w:pPr>
        <w:pStyle w:val="figure"/>
      </w:pPr>
      <w:r>
        <w:rPr>
          <w:noProof/>
        </w:rPr>
        <w:drawing>
          <wp:inline distT="0" distB="0" distL="0" distR="0" wp14:anchorId="59F9B5D1" wp14:editId="5BC0FBC0">
            <wp:extent cx="2809240" cy="1579880"/>
            <wp:effectExtent l="38100" t="38100" r="10160" b="20320"/>
            <wp:docPr id="571"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1"/>
                    <pic:cNvPicPr preferRelativeResize="0">
                      <a:picLocks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2809240" cy="1579880"/>
                    </a:xfrm>
                    <a:prstGeom prst="rect">
                      <a:avLst/>
                    </a:prstGeom>
                    <a:noFill/>
                    <a:ln w="23495" cmpd="sng">
                      <a:solidFill>
                        <a:srgbClr val="808080"/>
                      </a:solidFill>
                      <a:miter lim="800000"/>
                      <a:headEnd/>
                      <a:tailEnd/>
                    </a:ln>
                    <a:effectLst/>
                  </pic:spPr>
                </pic:pic>
              </a:graphicData>
            </a:graphic>
          </wp:inline>
        </w:drawing>
      </w:r>
    </w:p>
    <w:p w14:paraId="1ED4A5DF" w14:textId="77777777" w:rsidR="008F1C19" w:rsidRDefault="0078260A">
      <w:pPr>
        <w:pStyle w:val="figcaption"/>
      </w:pPr>
      <w:r>
        <w:t xml:space="preserve"> </w:t>
      </w:r>
      <w:r>
        <w:rPr>
          <w:rStyle w:val="conditionalText"/>
        </w:rPr>
        <w:t>Fig. 11.6.1 –</w:t>
      </w:r>
      <w:r>
        <w:t xml:space="preserve"> Generate Database Service Programs</w:t>
      </w:r>
    </w:p>
    <w:p w14:paraId="5EEC0EBD" w14:textId="77777777" w:rsidR="008F1C19" w:rsidRDefault="0078260A">
      <w:pPr>
        <w:pStyle w:val="p"/>
      </w:pPr>
      <w:r>
        <w:t xml:space="preserve">Click </w:t>
      </w:r>
      <w:r>
        <w:rPr>
          <w:rStyle w:val="b"/>
        </w:rPr>
        <w:t>OK</w:t>
      </w:r>
      <w:r>
        <w:t xml:space="preserve"> to execute the batch command.</w:t>
      </w:r>
    </w:p>
    <w:p w14:paraId="20FE4161" w14:textId="77777777" w:rsidR="008F1C19" w:rsidRDefault="0078260A">
      <w:pPr>
        <w:pStyle w:val="p"/>
      </w:pPr>
      <w:r>
        <w:t xml:space="preserve">Opt for the context menu on the application area </w:t>
      </w:r>
      <w:r>
        <w:rPr>
          <w:rStyle w:val="b"/>
        </w:rPr>
        <w:t>ORDERS</w:t>
      </w:r>
      <w:r>
        <w:t xml:space="preserve">, and select the </w:t>
      </w:r>
      <w:r>
        <w:rPr>
          <w:rStyle w:val="b"/>
        </w:rPr>
        <w:t>Generate Database Service Programs</w:t>
      </w:r>
      <w:r>
        <w:t xml:space="preserve"> option from the </w:t>
      </w:r>
      <w:r>
        <w:rPr>
          <w:rStyle w:val="b"/>
        </w:rPr>
        <w:t>Export Options</w:t>
      </w:r>
      <w:r>
        <w:t xml:space="preserve"> submenu. The following dialog box invokes when the user selects this option:</w:t>
      </w:r>
    </w:p>
    <w:p w14:paraId="551EDC1C" w14:textId="77777777" w:rsidR="008F1C19" w:rsidRDefault="00FB1154">
      <w:pPr>
        <w:pStyle w:val="figure"/>
      </w:pPr>
      <w:r>
        <w:rPr>
          <w:noProof/>
        </w:rPr>
        <w:drawing>
          <wp:inline distT="0" distB="0" distL="0" distR="0" wp14:anchorId="1586D303" wp14:editId="7059E0E5">
            <wp:extent cx="2816225" cy="1565275"/>
            <wp:effectExtent l="38100" t="38100" r="22225" b="15875"/>
            <wp:docPr id="572" name="Pictur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2"/>
                    <pic:cNvPicPr preferRelativeResize="0">
                      <a:picLocks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816225" cy="1565275"/>
                    </a:xfrm>
                    <a:prstGeom prst="rect">
                      <a:avLst/>
                    </a:prstGeom>
                    <a:noFill/>
                    <a:ln w="23495" cmpd="sng">
                      <a:solidFill>
                        <a:srgbClr val="808080"/>
                      </a:solidFill>
                      <a:miter lim="800000"/>
                      <a:headEnd/>
                      <a:tailEnd/>
                    </a:ln>
                    <a:effectLst/>
                  </pic:spPr>
                </pic:pic>
              </a:graphicData>
            </a:graphic>
          </wp:inline>
        </w:drawing>
      </w:r>
    </w:p>
    <w:p w14:paraId="1BEF0F04" w14:textId="77777777" w:rsidR="008F1C19" w:rsidRDefault="0078260A">
      <w:pPr>
        <w:pStyle w:val="figcaption"/>
      </w:pPr>
      <w:r>
        <w:t xml:space="preserve"> </w:t>
      </w:r>
      <w:r>
        <w:rPr>
          <w:rStyle w:val="conditionalText"/>
        </w:rPr>
        <w:t>Fig. 14.6.2 –</w:t>
      </w:r>
      <w:r>
        <w:t xml:space="preserve"> Generate Database Service Programs application area, ORDERS</w:t>
      </w:r>
    </w:p>
    <w:p w14:paraId="3D1FD50F" w14:textId="77777777" w:rsidR="008F1C19" w:rsidRDefault="0078260A">
      <w:pPr>
        <w:pStyle w:val="p"/>
      </w:pPr>
      <w:r>
        <w:t xml:space="preserve">The </w:t>
      </w:r>
      <w:r>
        <w:rPr>
          <w:rStyle w:val="b"/>
        </w:rPr>
        <w:t>XWRTDBSP</w:t>
      </w:r>
      <w:r w:rsidR="00FD3CB4">
        <w:fldChar w:fldCharType="begin"/>
      </w:r>
      <w:r>
        <w:instrText xml:space="preserve"> XE "SOURCE" </w:instrText>
      </w:r>
      <w:r w:rsidR="00FD3CB4">
        <w:fldChar w:fldCharType="end"/>
      </w:r>
      <w:r>
        <w:t xml:space="preserve"> command will generate Service programs for the specified database files. The generated source will be placed in </w:t>
      </w:r>
      <w:r>
        <w:rPr>
          <w:rStyle w:val="b"/>
        </w:rPr>
        <w:t>QRPGLESRC</w:t>
      </w:r>
      <w:r>
        <w:t xml:space="preserve"> of the specified cross-reference library. The type of service program generated will depend on the template specified.</w:t>
      </w:r>
    </w:p>
    <w:p w14:paraId="093D7AAB" w14:textId="77777777" w:rsidR="008F1C19" w:rsidRDefault="00FD3CB4">
      <w:pPr>
        <w:pStyle w:val="p"/>
      </w:pPr>
      <w:r>
        <w:fldChar w:fldCharType="begin"/>
      </w:r>
      <w:r w:rsidR="0078260A">
        <w:instrText xml:space="preserve"> XE "parameters" </w:instrText>
      </w:r>
      <w:r>
        <w:fldChar w:fldCharType="end"/>
      </w:r>
      <w:r w:rsidR="0078260A">
        <w:t>The command requires Template Source Member name as input parameters.</w:t>
      </w:r>
    </w:p>
    <w:p w14:paraId="169799E9" w14:textId="77777777" w:rsidR="008F1C19" w:rsidRDefault="0078260A">
      <w:pPr>
        <w:pStyle w:val="p"/>
      </w:pPr>
      <w:r>
        <w:t xml:space="preserve">The pre-defined templates are located in </w:t>
      </w:r>
      <w:r>
        <w:rPr>
          <w:rStyle w:val="b"/>
        </w:rPr>
        <w:t>XAOBJXXXXX/QRPGLESRC</w:t>
      </w:r>
      <w:r>
        <w:t>. The following are the available pre-defined templates:</w:t>
      </w:r>
    </w:p>
    <w:p w14:paraId="50F8446E" w14:textId="77777777" w:rsidR="008F1C19" w:rsidRDefault="0078260A">
      <w:pPr>
        <w:pStyle w:val="li"/>
        <w:numPr>
          <w:ilvl w:val="0"/>
          <w:numId w:val="181"/>
        </w:numPr>
        <w:ind w:left="600"/>
      </w:pPr>
      <w:r>
        <w:rPr>
          <w:color w:val="000000"/>
        </w:rPr>
        <w:lastRenderedPageBreak/>
        <w:t>ZUTEMPLATE – file update/delete program template.</w:t>
      </w:r>
    </w:p>
    <w:p w14:paraId="5F66000F" w14:textId="77777777" w:rsidR="008F1C19" w:rsidRDefault="0078260A">
      <w:pPr>
        <w:pStyle w:val="li"/>
        <w:numPr>
          <w:ilvl w:val="0"/>
          <w:numId w:val="181"/>
        </w:numPr>
        <w:ind w:left="600"/>
      </w:pPr>
      <w:r>
        <w:rPr>
          <w:color w:val="000000"/>
        </w:rPr>
        <w:t>ZSTEMPLATE – this will generate an SQL CRUD service program.</w:t>
      </w:r>
    </w:p>
    <w:p w14:paraId="671D1FF4" w14:textId="77777777" w:rsidR="008F1C19" w:rsidRDefault="0078260A">
      <w:pPr>
        <w:pStyle w:val="li"/>
        <w:numPr>
          <w:ilvl w:val="0"/>
          <w:numId w:val="181"/>
        </w:numPr>
        <w:ind w:left="600"/>
      </w:pPr>
      <w:r>
        <w:rPr>
          <w:color w:val="000000"/>
        </w:rPr>
        <w:t>ZXTEMPLATE – this will generate an SQL extended READ service program.</w:t>
      </w:r>
    </w:p>
    <w:p w14:paraId="635FD20B" w14:textId="77777777" w:rsidR="008F1C19" w:rsidRDefault="0078260A">
      <w:pPr>
        <w:pStyle w:val="li"/>
        <w:numPr>
          <w:ilvl w:val="0"/>
          <w:numId w:val="181"/>
        </w:numPr>
        <w:ind w:left="600"/>
      </w:pPr>
      <w:r>
        <w:rPr>
          <w:color w:val="000000"/>
        </w:rPr>
        <w:t>ZRTEMPLATE – this will generate an RPGLE CRUD service program.</w:t>
      </w:r>
    </w:p>
    <w:p w14:paraId="6E09DA3E" w14:textId="77777777" w:rsidR="008F1C19" w:rsidRDefault="008F1C19">
      <w:pPr>
        <w:pStyle w:val="pageBreak"/>
      </w:pPr>
    </w:p>
    <w:p w14:paraId="0B066C18" w14:textId="77777777" w:rsidR="008F1C19" w:rsidRDefault="0078260A">
      <w:pPr>
        <w:pStyle w:val="h31"/>
      </w:pPr>
      <w:bookmarkStart w:id="362" w:name="_Toc131416945"/>
      <w:r>
        <w:lastRenderedPageBreak/>
        <w:t>Generated Service Program</w:t>
      </w:r>
      <w:bookmarkEnd w:id="362"/>
    </w:p>
    <w:p w14:paraId="106D9A08" w14:textId="77777777" w:rsidR="008F1C19" w:rsidRDefault="0078260A">
      <w:pPr>
        <w:pStyle w:val="p"/>
      </w:pPr>
      <w:r>
        <w:t>The service program naming depends upon the template selected. The following table explains this:</w:t>
      </w:r>
    </w:p>
    <w:p w14:paraId="57BAD90E"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2344"/>
        <w:gridCol w:w="7033"/>
      </w:tblGrid>
      <w:tr w:rsidR="008F1C19" w14:paraId="1454D758" w14:textId="77777777">
        <w:tc>
          <w:tcPr>
            <w:tcW w:w="2250" w:type="dxa"/>
            <w:tcBorders>
              <w:bottom w:val="single" w:sz="6" w:space="0" w:color="000000"/>
            </w:tcBorders>
            <w:shd w:val="clear" w:color="auto" w:fill="20B2AA"/>
            <w:tcMar>
              <w:top w:w="15" w:type="dxa"/>
              <w:left w:w="75" w:type="dxa"/>
              <w:bottom w:w="15" w:type="dxa"/>
              <w:right w:w="15" w:type="dxa"/>
            </w:tcMar>
          </w:tcPr>
          <w:p w14:paraId="3625D81C" w14:textId="77777777" w:rsidR="008F1C19" w:rsidRDefault="0078260A">
            <w:pPr>
              <w:pStyle w:val="tdTableStyle-Tablestyle-BodyE-Column1-Body1"/>
              <w:shd w:val="clear" w:color="auto" w:fill="20B2AA"/>
            </w:pPr>
            <w:r>
              <w:rPr>
                <w:b/>
                <w:bCs/>
                <w:color w:val="FFFFFF"/>
                <w:shd w:val="clear" w:color="auto" w:fill="20B2AA"/>
              </w:rPr>
              <w:t>Template</w:t>
            </w:r>
          </w:p>
        </w:tc>
        <w:tc>
          <w:tcPr>
            <w:tcW w:w="6750" w:type="dxa"/>
            <w:tcBorders>
              <w:bottom w:val="single" w:sz="6" w:space="0" w:color="000000"/>
            </w:tcBorders>
            <w:shd w:val="clear" w:color="auto" w:fill="20B2AA"/>
            <w:tcMar>
              <w:top w:w="15" w:type="dxa"/>
              <w:left w:w="75" w:type="dxa"/>
              <w:bottom w:w="15" w:type="dxa"/>
              <w:right w:w="15" w:type="dxa"/>
            </w:tcMar>
          </w:tcPr>
          <w:p w14:paraId="64E084D5" w14:textId="77777777" w:rsidR="008F1C19" w:rsidRDefault="0078260A">
            <w:pPr>
              <w:pStyle w:val="tdTableStyle-Tablestyle-BodyD-Column1-Body1"/>
              <w:shd w:val="clear" w:color="auto" w:fill="20B2AA"/>
            </w:pPr>
            <w:r>
              <w:rPr>
                <w:b/>
                <w:bCs/>
                <w:color w:val="FFFFFF"/>
                <w:shd w:val="clear" w:color="auto" w:fill="20B2AA"/>
              </w:rPr>
              <w:t>Service Program starting with</w:t>
            </w:r>
          </w:p>
        </w:tc>
      </w:tr>
      <w:tr w:rsidR="008F1C19" w14:paraId="63868B34" w14:textId="77777777">
        <w:tc>
          <w:tcPr>
            <w:tcW w:w="2250" w:type="dxa"/>
            <w:tcBorders>
              <w:bottom w:val="single" w:sz="6" w:space="0" w:color="000000"/>
            </w:tcBorders>
            <w:shd w:val="clear" w:color="auto" w:fill="F5F5F5"/>
            <w:tcMar>
              <w:top w:w="15" w:type="dxa"/>
              <w:left w:w="75" w:type="dxa"/>
              <w:bottom w:w="15" w:type="dxa"/>
              <w:right w:w="15" w:type="dxa"/>
            </w:tcMar>
          </w:tcPr>
          <w:p w14:paraId="15D5F708" w14:textId="77777777" w:rsidR="008F1C19" w:rsidRDefault="0078260A">
            <w:pPr>
              <w:pStyle w:val="tdTableStyle-Tablestyle-BodyE-Column1-Body1"/>
              <w:shd w:val="clear" w:color="auto" w:fill="F5F5F5"/>
            </w:pPr>
            <w:r>
              <w:rPr>
                <w:shd w:val="clear" w:color="auto" w:fill="F5F5F5"/>
              </w:rPr>
              <w:t>ZUTEMPLATE</w:t>
            </w:r>
          </w:p>
        </w:tc>
        <w:tc>
          <w:tcPr>
            <w:tcW w:w="6750" w:type="dxa"/>
            <w:tcBorders>
              <w:bottom w:val="single" w:sz="6" w:space="0" w:color="000000"/>
            </w:tcBorders>
            <w:shd w:val="clear" w:color="auto" w:fill="FFFFFF"/>
            <w:tcMar>
              <w:top w:w="15" w:type="dxa"/>
              <w:left w:w="75" w:type="dxa"/>
              <w:bottom w:w="15" w:type="dxa"/>
              <w:right w:w="15" w:type="dxa"/>
            </w:tcMar>
          </w:tcPr>
          <w:p w14:paraId="4C7299E4" w14:textId="77777777" w:rsidR="008F1C19" w:rsidRDefault="0078260A">
            <w:pPr>
              <w:pStyle w:val="tdTableStyle-Tablestyle-BodyD-Column1-Body1"/>
              <w:shd w:val="clear" w:color="auto" w:fill="FFFFFF"/>
            </w:pPr>
            <w:r>
              <w:rPr>
                <w:shd w:val="clear" w:color="auto" w:fill="FFFFFF"/>
              </w:rPr>
              <w:t>ZU</w:t>
            </w:r>
          </w:p>
        </w:tc>
      </w:tr>
      <w:tr w:rsidR="008F1C19" w14:paraId="1F445CCF" w14:textId="77777777">
        <w:tc>
          <w:tcPr>
            <w:tcW w:w="2250" w:type="dxa"/>
            <w:tcBorders>
              <w:bottom w:val="single" w:sz="6" w:space="0" w:color="000000"/>
            </w:tcBorders>
            <w:shd w:val="clear" w:color="auto" w:fill="F5F5F5"/>
            <w:tcMar>
              <w:top w:w="15" w:type="dxa"/>
              <w:left w:w="75" w:type="dxa"/>
              <w:bottom w:w="15" w:type="dxa"/>
              <w:right w:w="15" w:type="dxa"/>
            </w:tcMar>
          </w:tcPr>
          <w:p w14:paraId="3B973FC1" w14:textId="77777777" w:rsidR="008F1C19" w:rsidRDefault="0078260A">
            <w:pPr>
              <w:pStyle w:val="tdTableStyle-Tablestyle-BodyE-Column1-Body1"/>
              <w:shd w:val="clear" w:color="auto" w:fill="F5F5F5"/>
            </w:pPr>
            <w:r>
              <w:rPr>
                <w:shd w:val="clear" w:color="auto" w:fill="F5F5F5"/>
              </w:rPr>
              <w:t>ZSTEMPLATE</w:t>
            </w:r>
          </w:p>
        </w:tc>
        <w:tc>
          <w:tcPr>
            <w:tcW w:w="6750" w:type="dxa"/>
            <w:tcBorders>
              <w:bottom w:val="single" w:sz="6" w:space="0" w:color="000000"/>
            </w:tcBorders>
            <w:shd w:val="clear" w:color="auto" w:fill="FFFFFF"/>
            <w:tcMar>
              <w:top w:w="15" w:type="dxa"/>
              <w:left w:w="75" w:type="dxa"/>
              <w:bottom w:w="15" w:type="dxa"/>
              <w:right w:w="15" w:type="dxa"/>
            </w:tcMar>
          </w:tcPr>
          <w:p w14:paraId="34759E3D" w14:textId="77777777" w:rsidR="008F1C19" w:rsidRDefault="0078260A">
            <w:pPr>
              <w:pStyle w:val="tdTableStyle-Tablestyle-BodyD-Column1-Body1"/>
              <w:shd w:val="clear" w:color="auto" w:fill="FFFFFF"/>
            </w:pPr>
            <w:r>
              <w:rPr>
                <w:shd w:val="clear" w:color="auto" w:fill="FFFFFF"/>
              </w:rPr>
              <w:t>ZS</w:t>
            </w:r>
          </w:p>
        </w:tc>
      </w:tr>
      <w:tr w:rsidR="008F1C19" w14:paraId="10051C23" w14:textId="77777777">
        <w:tc>
          <w:tcPr>
            <w:tcW w:w="2250" w:type="dxa"/>
            <w:tcBorders>
              <w:bottom w:val="single" w:sz="6" w:space="0" w:color="000000"/>
            </w:tcBorders>
            <w:shd w:val="clear" w:color="auto" w:fill="F5F5F5"/>
            <w:tcMar>
              <w:top w:w="15" w:type="dxa"/>
              <w:left w:w="75" w:type="dxa"/>
              <w:bottom w:w="15" w:type="dxa"/>
              <w:right w:w="15" w:type="dxa"/>
            </w:tcMar>
          </w:tcPr>
          <w:p w14:paraId="1CA93217" w14:textId="77777777" w:rsidR="008F1C19" w:rsidRDefault="0078260A">
            <w:pPr>
              <w:pStyle w:val="tdTableStyle-Tablestyle-BodyE-Column1-Body1"/>
              <w:shd w:val="clear" w:color="auto" w:fill="F5F5F5"/>
            </w:pPr>
            <w:r>
              <w:rPr>
                <w:shd w:val="clear" w:color="auto" w:fill="F5F5F5"/>
              </w:rPr>
              <w:t>ZXTEMPLATE</w:t>
            </w:r>
          </w:p>
        </w:tc>
        <w:tc>
          <w:tcPr>
            <w:tcW w:w="6750" w:type="dxa"/>
            <w:tcBorders>
              <w:bottom w:val="single" w:sz="6" w:space="0" w:color="000000"/>
            </w:tcBorders>
            <w:shd w:val="clear" w:color="auto" w:fill="FFFFFF"/>
            <w:tcMar>
              <w:top w:w="15" w:type="dxa"/>
              <w:left w:w="75" w:type="dxa"/>
              <w:bottom w:w="15" w:type="dxa"/>
              <w:right w:w="15" w:type="dxa"/>
            </w:tcMar>
          </w:tcPr>
          <w:p w14:paraId="21F35B5F" w14:textId="77777777" w:rsidR="008F1C19" w:rsidRDefault="0078260A">
            <w:pPr>
              <w:pStyle w:val="tdTableStyle-Tablestyle-BodyD-Column1-Body1"/>
              <w:shd w:val="clear" w:color="auto" w:fill="FFFFFF"/>
            </w:pPr>
            <w:r>
              <w:rPr>
                <w:shd w:val="clear" w:color="auto" w:fill="FFFFFF"/>
              </w:rPr>
              <w:t>ZX</w:t>
            </w:r>
          </w:p>
        </w:tc>
      </w:tr>
      <w:tr w:rsidR="008F1C19" w14:paraId="16F8BD6C" w14:textId="77777777">
        <w:tc>
          <w:tcPr>
            <w:tcW w:w="2250" w:type="dxa"/>
            <w:shd w:val="clear" w:color="auto" w:fill="F5F5F5"/>
            <w:tcMar>
              <w:top w:w="15" w:type="dxa"/>
              <w:left w:w="75" w:type="dxa"/>
              <w:bottom w:w="15" w:type="dxa"/>
              <w:right w:w="15" w:type="dxa"/>
            </w:tcMar>
          </w:tcPr>
          <w:p w14:paraId="2F152F47" w14:textId="77777777" w:rsidR="008F1C19" w:rsidRDefault="0078260A">
            <w:pPr>
              <w:pStyle w:val="tdTableStyle-Tablestyle-BodyB-Column1-Body1"/>
              <w:shd w:val="clear" w:color="auto" w:fill="F5F5F5"/>
            </w:pPr>
            <w:r>
              <w:rPr>
                <w:shd w:val="clear" w:color="auto" w:fill="F5F5F5"/>
              </w:rPr>
              <w:t>ZRTEMPLATE</w:t>
            </w:r>
          </w:p>
        </w:tc>
        <w:tc>
          <w:tcPr>
            <w:tcW w:w="6750" w:type="dxa"/>
            <w:shd w:val="clear" w:color="auto" w:fill="FFFFFF"/>
            <w:tcMar>
              <w:top w:w="15" w:type="dxa"/>
              <w:left w:w="75" w:type="dxa"/>
              <w:bottom w:w="15" w:type="dxa"/>
              <w:right w:w="15" w:type="dxa"/>
            </w:tcMar>
          </w:tcPr>
          <w:p w14:paraId="5AC371FC" w14:textId="77777777" w:rsidR="008F1C19" w:rsidRDefault="0078260A">
            <w:pPr>
              <w:pStyle w:val="tdTableStyle-Tablestyle-BodyA-Column1-Body1"/>
              <w:shd w:val="clear" w:color="auto" w:fill="FFFFFF"/>
            </w:pPr>
            <w:r>
              <w:rPr>
                <w:shd w:val="clear" w:color="auto" w:fill="FFFFFF"/>
              </w:rPr>
              <w:t>ZR</w:t>
            </w:r>
          </w:p>
        </w:tc>
      </w:tr>
    </w:tbl>
    <w:p w14:paraId="5F8788C9" w14:textId="77777777" w:rsidR="008F1C19" w:rsidRDefault="008F1C19">
      <w:pPr>
        <w:spacing w:after="20"/>
      </w:pPr>
    </w:p>
    <w:p w14:paraId="6D977BD5" w14:textId="77777777" w:rsidR="008F1C19" w:rsidRDefault="0078260A">
      <w:pPr>
        <w:pStyle w:val="p"/>
      </w:pPr>
      <w:r>
        <w:t xml:space="preserve">On selecting </w:t>
      </w:r>
      <w:r>
        <w:rPr>
          <w:rStyle w:val="b"/>
        </w:rPr>
        <w:t>ZSTEMPLATE</w:t>
      </w:r>
      <w:r>
        <w:t xml:space="preserve">, an SQL CRUD service program is generated whereas on selecting </w:t>
      </w:r>
      <w:r>
        <w:rPr>
          <w:rStyle w:val="b"/>
        </w:rPr>
        <w:t>ZRTEMPLATE</w:t>
      </w:r>
      <w:r>
        <w:t>, an RPGLE CRUD service program is generated. In both the cases, a service program is generated containing sub-procedure definitions for READ / UPDATE / WRITE / DELETE record.</w:t>
      </w:r>
    </w:p>
    <w:p w14:paraId="67767B09" w14:textId="77777777" w:rsidR="008F1C19" w:rsidRDefault="0078260A">
      <w:pPr>
        <w:pStyle w:val="p"/>
      </w:pPr>
      <w:r>
        <w:t xml:space="preserve">On selecting </w:t>
      </w:r>
      <w:r>
        <w:rPr>
          <w:rStyle w:val="b"/>
        </w:rPr>
        <w:t>ZXTEMPLATE</w:t>
      </w:r>
      <w:r>
        <w:t>, an SQL-extended READ service program is generated. The generated service program contains sub-procedure definitions for Extended READ.</w:t>
      </w:r>
    </w:p>
    <w:p w14:paraId="475AEE66" w14:textId="77777777" w:rsidR="008F1C19" w:rsidRDefault="008F1C19">
      <w:pPr>
        <w:pStyle w:val="pageBreak"/>
      </w:pPr>
    </w:p>
    <w:p w14:paraId="067888A3" w14:textId="77777777" w:rsidR="008F1C19" w:rsidRDefault="0078260A">
      <w:pPr>
        <w:pStyle w:val="h31"/>
      </w:pPr>
      <w:bookmarkStart w:id="363" w:name="_Toc131416946"/>
      <w:r>
        <w:lastRenderedPageBreak/>
        <w:t>Using Generated Service Program</w:t>
      </w:r>
      <w:bookmarkEnd w:id="363"/>
    </w:p>
    <w:p w14:paraId="591E96ED" w14:textId="77777777" w:rsidR="008F1C19" w:rsidRDefault="0078260A">
      <w:pPr>
        <w:pStyle w:val="p"/>
      </w:pPr>
      <w:r>
        <w:t>The following is a snapshot of the generated service program:</w:t>
      </w:r>
    </w:p>
    <w:p w14:paraId="0590E768" w14:textId="77777777" w:rsidR="008F1C19" w:rsidRDefault="0078260A">
      <w:pPr>
        <w:pStyle w:val="preword"/>
      </w:pPr>
      <w:r>
        <w:t xml:space="preserve"> </w:t>
      </w:r>
      <w:r>
        <w:tab/>
        <w:t>H*¹-------------------------------------------------------------</w:t>
      </w:r>
      <w:r>
        <w:br/>
        <w:t xml:space="preserve"> </w:t>
      </w:r>
      <w:r>
        <w:tab/>
        <w:t>H debug(*yes) copyright('Databorough Ltd. 2008')</w:t>
      </w:r>
      <w:r>
        <w:br/>
        <w:t xml:space="preserve"> </w:t>
      </w:r>
      <w:r>
        <w:tab/>
        <w:t>H nomain</w:t>
      </w:r>
      <w:r>
        <w:br/>
        <w:t xml:space="preserve"> </w:t>
      </w:r>
      <w:r>
        <w:br/>
        <w:t xml:space="preserve"> </w:t>
      </w:r>
      <w:r>
        <w:tab/>
        <w:t>D****************************************************************</w:t>
      </w:r>
      <w:r>
        <w:br/>
        <w:t xml:space="preserve"> </w:t>
      </w:r>
      <w:r>
        <w:tab/>
        <w:t>D*¹D e f i n i t i o n s</w:t>
      </w:r>
      <w:r>
        <w:br/>
        <w:t xml:space="preserve"> </w:t>
      </w:r>
      <w:r>
        <w:tab/>
        <w:t>D****************************************************************</w:t>
      </w:r>
      <w:r>
        <w:br/>
        <w:t xml:space="preserve"> </w:t>
      </w:r>
      <w:r>
        <w:tab/>
        <w:t>D zrecord       e ds                  extname(condet)</w:t>
      </w:r>
      <w:r>
        <w:br/>
        <w:t xml:space="preserve"> </w:t>
      </w:r>
      <w:r>
        <w:tab/>
        <w:t>D zrecordsql    e ds                  extname(condet)</w:t>
      </w:r>
      <w:r>
        <w:br/>
        <w:t xml:space="preserve"> </w:t>
      </w:r>
      <w:r>
        <w:tab/>
        <w:t>D                                     prefix(sql)</w:t>
      </w:r>
      <w:r>
        <w:br/>
        <w:t xml:space="preserve"> </w:t>
      </w:r>
      <w:r>
        <w:tab/>
        <w:t>D zrecordcpy    e ds                  extname(condet)</w:t>
      </w:r>
      <w:r>
        <w:br/>
        <w:t xml:space="preserve"> </w:t>
      </w:r>
      <w:r>
        <w:tab/>
        <w:t>D                                     prefix(cpy)</w:t>
      </w:r>
      <w:r>
        <w:br/>
        <w:t xml:space="preserve"> </w:t>
      </w:r>
      <w:r>
        <w:br/>
        <w:t xml:space="preserve"> </w:t>
      </w:r>
      <w:r>
        <w:tab/>
        <w:t>D*¹Data structure containing all required parameters</w:t>
      </w:r>
      <w:r>
        <w:br/>
        <w:t xml:space="preserve"> </w:t>
      </w:r>
      <w:r>
        <w:tab/>
        <w:t>D*¹ Plus: before and after database record image.</w:t>
      </w:r>
      <w:r>
        <w:br/>
        <w:t xml:space="preserve"> </w:t>
      </w:r>
      <w:r>
        <w:tab/>
        <w:t>D*¹ Keys passed in ZOLDRECORD, data returned in ZNEWRECORD</w:t>
      </w:r>
      <w:r>
        <w:br/>
        <w:t xml:space="preserve"> </w:t>
      </w:r>
      <w:r>
        <w:tab/>
        <w:t>D zsdata          ds</w:t>
      </w:r>
      <w:r>
        <w:br/>
        <w:t xml:space="preserve"> </w:t>
      </w:r>
      <w:r>
        <w:tab/>
        <w:t>D znewrecord                          like(zrecord)</w:t>
      </w:r>
      <w:r>
        <w:br/>
        <w:t xml:space="preserve"> </w:t>
      </w:r>
      <w:r>
        <w:tab/>
        <w:t>D zoldrecord                          like(zrecordcpy)</w:t>
      </w:r>
      <w:r>
        <w:br/>
        <w:t xml:space="preserve"> </w:t>
      </w:r>
      <w:r>
        <w:tab/>
        <w:t>D/copy qrpglesrc,zsheader</w:t>
      </w:r>
      <w:r>
        <w:br/>
        <w:t xml:space="preserve"> </w:t>
      </w:r>
      <w:r>
        <w:br/>
        <w:t xml:space="preserve"> </w:t>
      </w:r>
      <w:r>
        <w:tab/>
        <w:t>D*¹Prototypes</w:t>
      </w:r>
      <w:r>
        <w:br/>
        <w:t xml:space="preserve"> </w:t>
      </w:r>
      <w:r>
        <w:br/>
        <w:t xml:space="preserve"> </w:t>
      </w:r>
      <w:r>
        <w:tab/>
        <w:t>D*¹Read</w:t>
      </w:r>
      <w:r>
        <w:br/>
        <w:t xml:space="preserve"> </w:t>
      </w:r>
      <w:r>
        <w:tab/>
        <w:t>D zcondetr        pr                  likeds(zsdata)</w:t>
      </w:r>
      <w:r>
        <w:br/>
        <w:t xml:space="preserve"> </w:t>
      </w:r>
      <w:r>
        <w:tab/>
        <w:t>D zreadparms                          likeds(zsdata)</w:t>
      </w:r>
      <w:r>
        <w:br/>
        <w:t xml:space="preserve"> </w:t>
      </w:r>
      <w:r>
        <w:br/>
        <w:t xml:space="preserve"> </w:t>
      </w:r>
      <w:r>
        <w:tab/>
        <w:t>D*¹Update</w:t>
      </w:r>
      <w:r>
        <w:br/>
        <w:t xml:space="preserve"> </w:t>
      </w:r>
      <w:r>
        <w:tab/>
        <w:t>D zcondetu        pr                  likeds(zsdata)</w:t>
      </w:r>
      <w:r>
        <w:br/>
        <w:t xml:space="preserve"> </w:t>
      </w:r>
      <w:r>
        <w:tab/>
        <w:t>D zupdateparms                        likeds(zsdata)</w:t>
      </w:r>
      <w:r>
        <w:br/>
        <w:t xml:space="preserve"> </w:t>
      </w:r>
      <w:r>
        <w:br/>
        <w:t xml:space="preserve"> </w:t>
      </w:r>
      <w:r>
        <w:tab/>
        <w:t>D*¹Write</w:t>
      </w:r>
      <w:r>
        <w:br/>
        <w:t xml:space="preserve"> </w:t>
      </w:r>
      <w:r>
        <w:tab/>
        <w:t>D zcondetw        pr                  likeds(zsdata)</w:t>
      </w:r>
      <w:r>
        <w:br/>
        <w:t xml:space="preserve"> </w:t>
      </w:r>
      <w:r>
        <w:tab/>
        <w:t>D zwriteparms                         likeds(zsdata)</w:t>
      </w:r>
      <w:r>
        <w:br/>
        <w:t xml:space="preserve"> </w:t>
      </w:r>
      <w:r>
        <w:br/>
        <w:t xml:space="preserve"> </w:t>
      </w:r>
      <w:r>
        <w:tab/>
        <w:t>D*¹Delete</w:t>
      </w:r>
      <w:r>
        <w:br/>
        <w:t xml:space="preserve"> </w:t>
      </w:r>
      <w:r>
        <w:tab/>
        <w:t>D zcondetd        pr                  likeds(zsdata)</w:t>
      </w:r>
      <w:r>
        <w:br/>
        <w:t xml:space="preserve"> </w:t>
      </w:r>
      <w:r>
        <w:tab/>
        <w:t>D zdeleteparms                        likeds(zsdata)</w:t>
      </w:r>
      <w:r>
        <w:br/>
        <w:t xml:space="preserve"> </w:t>
      </w:r>
      <w:r>
        <w:tab/>
      </w:r>
      <w:r>
        <w:tab/>
      </w:r>
    </w:p>
    <w:p w14:paraId="230A2413" w14:textId="77777777" w:rsidR="008F1C19" w:rsidRDefault="0078260A">
      <w:pPr>
        <w:pStyle w:val="figcaption1"/>
      </w:pPr>
      <w:r>
        <w:rPr>
          <w:rStyle w:val="conditionalText"/>
        </w:rPr>
        <w:t>Fig. 11.6.3 –</w:t>
      </w:r>
      <w:r>
        <w:t xml:space="preserve"> Database Service Program</w:t>
      </w:r>
    </w:p>
    <w:p w14:paraId="5716B595" w14:textId="77777777" w:rsidR="008F1C19" w:rsidRDefault="0078260A">
      <w:pPr>
        <w:pStyle w:val="body"/>
      </w:pPr>
      <w:r>
        <w:br/>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839CEE1" w14:textId="77777777">
        <w:trPr>
          <w:tblCellSpacing w:w="0" w:type="dxa"/>
        </w:trPr>
        <w:tc>
          <w:tcPr>
            <w:tcW w:w="855" w:type="dxa"/>
            <w:shd w:val="clear" w:color="auto" w:fill="F0F7FB"/>
            <w:vAlign w:val="center"/>
          </w:tcPr>
          <w:p w14:paraId="1D40F650" w14:textId="77777777" w:rsidR="008F1C19" w:rsidRDefault="00FB1154">
            <w:pPr>
              <w:pStyle w:val="tdTableStyle-Note-BodyB-Column1-Body1"/>
            </w:pPr>
            <w:r>
              <w:rPr>
                <w:noProof/>
              </w:rPr>
              <w:drawing>
                <wp:inline distT="0" distB="0" distL="0" distR="0" wp14:anchorId="4315A3FB" wp14:editId="3040B884">
                  <wp:extent cx="461010" cy="380365"/>
                  <wp:effectExtent l="0" t="0" r="0" b="0"/>
                  <wp:docPr id="573" name="Pictur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0362517" w14:textId="77777777" w:rsidR="008F1C19" w:rsidRDefault="0078260A">
            <w:pPr>
              <w:pStyle w:val="tdTableStyle-Note-BodyA-Column1-Body1"/>
            </w:pPr>
            <w:r>
              <w:t>Various sub-procedures defined (for Read, Update, Write, and Delete) in the service program are displayed above.</w:t>
            </w:r>
          </w:p>
        </w:tc>
      </w:tr>
    </w:tbl>
    <w:p w14:paraId="7CC25A50" w14:textId="77777777" w:rsidR="008F1C19" w:rsidRDefault="00FD3CB4">
      <w:pPr>
        <w:pStyle w:val="p"/>
      </w:pPr>
      <w:r>
        <w:fldChar w:fldCharType="begin"/>
      </w:r>
      <w:r w:rsidR="0078260A">
        <w:instrText xml:space="preserve"> XE "Fields" </w:instrText>
      </w:r>
      <w:r>
        <w:fldChar w:fldCharType="end"/>
      </w:r>
      <w:r w:rsidR="0078260A">
        <w:t xml:space="preserve">The user should call the appropriate sub-procedure to READ / UPDATE / WRITE / DELETE the record. There is one parameter – a data structure that includes a ‘before’ and ‘after’ image of the database record, plus the fields in the copybook member </w:t>
      </w:r>
      <w:r w:rsidR="0078260A">
        <w:rPr>
          <w:rStyle w:val="b"/>
        </w:rPr>
        <w:t>ZSHEADER</w:t>
      </w:r>
      <w:r w:rsidR="0078260A">
        <w:t>. Keys are passed in the ‘before’ image (ZOLDRECORD) and, data is returned in the ‘after’ image (ZNEWRECORD).</w:t>
      </w:r>
    </w:p>
    <w:p w14:paraId="470FA154" w14:textId="77777777" w:rsidR="008F1C19" w:rsidRDefault="0078260A">
      <w:pPr>
        <w:pStyle w:val="p"/>
      </w:pPr>
      <w:r>
        <w:t xml:space="preserve">Currently, only one field is used from ZSHEADER – </w:t>
      </w:r>
      <w:r>
        <w:rPr>
          <w:rStyle w:val="b"/>
        </w:rPr>
        <w:t>ACTION</w:t>
      </w:r>
      <w:r>
        <w:t>.</w:t>
      </w:r>
    </w:p>
    <w:p w14:paraId="3DACED81" w14:textId="77777777" w:rsidR="008F1C19" w:rsidRDefault="0078260A">
      <w:pPr>
        <w:pStyle w:val="preword"/>
      </w:pPr>
      <w:r>
        <w:lastRenderedPageBreak/>
        <w:t xml:space="preserve">       D*¹-----------------------------------------------------------</w:t>
      </w:r>
      <w:r>
        <w:br/>
        <w:t xml:space="preserve"> </w:t>
      </w:r>
      <w:r>
        <w:tab/>
        <w:t>D*ÌAuthor:  DATABOROUGH LTD 2008</w:t>
      </w:r>
      <w:r>
        <w:br/>
        <w:t xml:space="preserve"> </w:t>
      </w:r>
      <w:r>
        <w:tab/>
        <w:t>D*¹------------------------------------------------------------</w:t>
      </w:r>
      <w:r>
        <w:br/>
        <w:t xml:space="preserve"> </w:t>
      </w:r>
      <w:r>
        <w:tab/>
        <w:t>D*¹SERVICE PROGRAM PARAMETERS</w:t>
      </w:r>
      <w:r>
        <w:br/>
        <w:t xml:space="preserve"> </w:t>
      </w:r>
      <w:r>
        <w:tab/>
        <w:t>D*¹------------------------------------------------------------</w:t>
      </w:r>
      <w:r>
        <w:br/>
        <w:t xml:space="preserve"> </w:t>
      </w:r>
      <w:r>
        <w:tab/>
        <w:t>D inuser                        10</w:t>
      </w:r>
      <w:r>
        <w:br/>
        <w:t xml:space="preserve"> </w:t>
      </w:r>
      <w:r>
        <w:tab/>
        <w:t>D indate                         8</w:t>
      </w:r>
      <w:r>
        <w:br/>
        <w:t xml:space="preserve"> </w:t>
      </w:r>
      <w:r>
        <w:tab/>
        <w:t>D intime                         6</w:t>
      </w:r>
      <w:r>
        <w:br/>
        <w:t xml:space="preserve"> </w:t>
      </w:r>
      <w:r>
        <w:tab/>
        <w:t>D action                        10</w:t>
      </w:r>
      <w:r>
        <w:br/>
        <w:t xml:space="preserve"> </w:t>
      </w:r>
      <w:r>
        <w:tab/>
        <w:t>D entrypoint                    20</w:t>
      </w:r>
      <w:r>
        <w:br/>
        <w:t xml:space="preserve"> </w:t>
      </w:r>
      <w:r>
        <w:tab/>
        <w:t>D rtnmsgtp                       1</w:t>
      </w:r>
      <w:r>
        <w:br/>
        <w:t xml:space="preserve"> </w:t>
      </w:r>
      <w:r>
        <w:tab/>
        <w:t>D rtnmsg                        80    dim(20)</w:t>
      </w:r>
      <w:r>
        <w:br/>
        <w:t xml:space="preserve"> </w:t>
      </w:r>
      <w:r>
        <w:tab/>
        <w:t>D rtnmsgids                      7    dim(20)</w:t>
      </w:r>
      <w:r>
        <w:br/>
        <w:t xml:space="preserve"> </w:t>
      </w:r>
      <w:r>
        <w:tab/>
        <w:t>D rtnflds                       30    dim(20)</w:t>
      </w:r>
      <w:r>
        <w:br/>
        <w:t xml:space="preserve"> </w:t>
      </w:r>
      <w:r>
        <w:tab/>
        <w:t>D rtnupdbuf                      1</w:t>
      </w:r>
      <w:r>
        <w:br/>
        <w:t xml:space="preserve"> </w:t>
      </w:r>
      <w:r>
        <w:tab/>
        <w:t>D rtnnewfun                     23</w:t>
      </w:r>
      <w:r>
        <w:br/>
        <w:t xml:space="preserve"> </w:t>
      </w:r>
      <w:r>
        <w:tab/>
        <w:t>D gtots                         30p 9</w:t>
      </w:r>
      <w:r>
        <w:br/>
        <w:t xml:space="preserve"> </w:t>
      </w:r>
      <w:r>
        <w:tab/>
        <w:t>D zworkflds                     50a   dim(20)</w:t>
      </w:r>
      <w:r>
        <w:br/>
        <w:t xml:space="preserve"> </w:t>
      </w:r>
      <w:r>
        <w:tab/>
        <w:t>D zwfnames                      30a   dim(20)</w:t>
      </w:r>
      <w:r>
        <w:br/>
        <w:t xml:space="preserve"> </w:t>
      </w:r>
      <w:r>
        <w:tab/>
        <w:t>D zwftypes                       1a   dim(20)</w:t>
      </w:r>
      <w:r>
        <w:br/>
        <w:t xml:space="preserve"> </w:t>
      </w:r>
      <w:r>
        <w:tab/>
        <w:t>D supflds                       30    dim(20)</w:t>
      </w:r>
      <w:r>
        <w:br/>
        <w:t xml:space="preserve"> </w:t>
      </w:r>
      <w:r>
        <w:tab/>
        <w:t>D conflds                       30    dim(20)</w:t>
      </w:r>
      <w:r>
        <w:br/>
        <w:t xml:space="preserve"> </w:t>
      </w:r>
      <w:r>
        <w:tab/>
        <w:t>D clrflds                       30    dim(20)</w:t>
      </w:r>
      <w:r>
        <w:br/>
        <w:t xml:space="preserve"> </w:t>
      </w:r>
      <w:r>
        <w:tab/>
        <w:t>D ovrclrs                        3    dim(20)</w:t>
      </w:r>
      <w:r>
        <w:br/>
        <w:t xml:space="preserve"> </w:t>
      </w:r>
      <w:r>
        <w:tab/>
        <w:t>D selact                        20</w:t>
      </w:r>
      <w:r>
        <w:br/>
        <w:t xml:space="preserve"> </w:t>
      </w:r>
      <w:r>
        <w:tab/>
        <w:t>D supacts                       23    dim(50)</w:t>
      </w:r>
      <w:r>
        <w:br/>
        <w:t xml:space="preserve"> </w:t>
      </w:r>
      <w:r>
        <w:tab/>
        <w:t>D calltype                       1</w:t>
      </w:r>
      <w:r>
        <w:br/>
        <w:t xml:space="preserve"> </w:t>
      </w:r>
      <w:r>
        <w:tab/>
        <w:t>D*¹--------------------------------------------------------------</w:t>
      </w:r>
      <w:r>
        <w:br/>
        <w:t xml:space="preserve"> </w:t>
      </w:r>
      <w:r>
        <w:tab/>
      </w:r>
      <w:r>
        <w:tab/>
      </w:r>
    </w:p>
    <w:p w14:paraId="2E204D79" w14:textId="77777777" w:rsidR="008F1C19" w:rsidRDefault="0078260A">
      <w:pPr>
        <w:pStyle w:val="figcaption1"/>
      </w:pPr>
      <w:r>
        <w:rPr>
          <w:rStyle w:val="conditionalText"/>
        </w:rPr>
        <w:t>Fig. 11.6.4 –</w:t>
      </w:r>
      <w:r>
        <w:t xml:space="preserve"> Copy-book member ZSHEADER</w:t>
      </w:r>
    </w:p>
    <w:p w14:paraId="2848EC1B" w14:textId="77777777" w:rsidR="008F1C19" w:rsidRDefault="008F1C19">
      <w:pPr>
        <w:pStyle w:val="pageBreak"/>
      </w:pPr>
    </w:p>
    <w:p w14:paraId="109696C9" w14:textId="77777777" w:rsidR="008F1C19" w:rsidRDefault="0078260A">
      <w:pPr>
        <w:pStyle w:val="h21"/>
      </w:pPr>
      <w:bookmarkStart w:id="364" w:name="_Toc131416947"/>
      <w:r>
        <w:lastRenderedPageBreak/>
        <w:t>Export Crud Spreadsheet</w:t>
      </w:r>
      <w:bookmarkEnd w:id="364"/>
    </w:p>
    <w:p w14:paraId="7C2361BA" w14:textId="77777777" w:rsidR="008F1C19" w:rsidRDefault="00FD3CB4">
      <w:pPr>
        <w:pStyle w:val="p"/>
      </w:pPr>
      <w:r>
        <w:fldChar w:fldCharType="begin"/>
      </w:r>
      <w:r w:rsidR="0078260A">
        <w:instrText xml:space="preserve"> XE "cross-reference library" </w:instrText>
      </w:r>
      <w:r>
        <w:fldChar w:fldCharType="end"/>
      </w:r>
      <w:r w:rsidR="0078260A">
        <w:t>The Export CRUD Spreadsheet option exports metrics to an Excel Sheet where the rows represent the program name and columns depict the file name. In the spreadsheet, each cell represents the way a program is using a file, that is, Create, Read, Update, or Delete. This option is available in the cross-reference library, Application Areas.</w:t>
      </w:r>
    </w:p>
    <w:p w14:paraId="74690C10" w14:textId="77777777" w:rsidR="008F1C19" w:rsidRDefault="0078260A">
      <w:pPr>
        <w:pStyle w:val="p"/>
      </w:pPr>
      <w:r>
        <w:t xml:space="preserve">To export the example Tutorial System </w:t>
      </w:r>
      <w:r>
        <w:rPr>
          <w:rStyle w:val="b"/>
        </w:rPr>
        <w:t>(XAN4CDXA)</w:t>
      </w:r>
      <w:r>
        <w:t>:</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A707E32" w14:textId="77777777">
        <w:tc>
          <w:tcPr>
            <w:tcW w:w="0" w:type="auto"/>
            <w:tcBorders>
              <w:left w:val="single" w:sz="12" w:space="7" w:color="000000"/>
            </w:tcBorders>
            <w:tcMar>
              <w:left w:w="150" w:type="dxa"/>
            </w:tcMar>
          </w:tcPr>
          <w:p w14:paraId="7D00A670" w14:textId="77777777" w:rsidR="008F1C19" w:rsidRDefault="00FD3CB4">
            <w:pPr>
              <w:pStyle w:val="p1"/>
              <w:numPr>
                <w:ilvl w:val="0"/>
                <w:numId w:val="182"/>
              </w:numPr>
              <w:ind w:left="600"/>
            </w:pPr>
            <w:r>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r w:rsidR="0078260A">
              <w:t>Open the cross-reference node XAN4CDXA from the X-Analysis Client.</w:t>
            </w:r>
          </w:p>
          <w:p w14:paraId="1CFE14CB" w14:textId="77777777" w:rsidR="008F1C19" w:rsidRDefault="00FD3CB4">
            <w:pPr>
              <w:pStyle w:val="p1"/>
              <w:numPr>
                <w:ilvl w:val="0"/>
                <w:numId w:val="182"/>
              </w:numPr>
              <w:ind w:left="600"/>
            </w:pPr>
            <w:r>
              <w:fldChar w:fldCharType="begin"/>
            </w:r>
            <w:r w:rsidR="0078260A">
              <w:instrText xml:space="preserve"> XE "Export Options" </w:instrText>
            </w:r>
            <w:r>
              <w:fldChar w:fldCharType="end"/>
            </w:r>
            <w:r w:rsidR="0078260A">
              <w:t>Right-click for the context menu on the cross-reference node XAN4CDXA, and then select the Export CRUD Spreadsheet option from the Export Options submenu.</w:t>
            </w:r>
          </w:p>
        </w:tc>
      </w:tr>
    </w:tbl>
    <w:p w14:paraId="28A624D3" w14:textId="77777777" w:rsidR="008F1C19" w:rsidRDefault="00FB1154">
      <w:pPr>
        <w:pStyle w:val="figure"/>
      </w:pPr>
      <w:r>
        <w:rPr>
          <w:noProof/>
        </w:rPr>
        <w:drawing>
          <wp:inline distT="0" distB="0" distL="0" distR="0" wp14:anchorId="3DF35BBF" wp14:editId="3C138647">
            <wp:extent cx="5076825" cy="3160395"/>
            <wp:effectExtent l="38100" t="38100" r="28575" b="20955"/>
            <wp:docPr id="574" name="Pictur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4"/>
                    <pic:cNvPicPr preferRelativeResize="0">
                      <a:picLocks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5076825" cy="3160395"/>
                    </a:xfrm>
                    <a:prstGeom prst="rect">
                      <a:avLst/>
                    </a:prstGeom>
                    <a:noFill/>
                    <a:ln w="23495" cmpd="sng">
                      <a:solidFill>
                        <a:srgbClr val="808080"/>
                      </a:solidFill>
                      <a:miter lim="800000"/>
                      <a:headEnd/>
                      <a:tailEnd/>
                    </a:ln>
                    <a:effectLst/>
                  </pic:spPr>
                </pic:pic>
              </a:graphicData>
            </a:graphic>
          </wp:inline>
        </w:drawing>
      </w:r>
    </w:p>
    <w:p w14:paraId="08DF7245" w14:textId="77777777" w:rsidR="008F1C19" w:rsidRDefault="0078260A">
      <w:pPr>
        <w:pStyle w:val="figcaption"/>
      </w:pPr>
      <w:r>
        <w:t xml:space="preserve"> Fig. 11.7.1 – Export CRUD Spreadsheet option</w:t>
      </w:r>
    </w:p>
    <w:p w14:paraId="7F2F7CB5" w14:textId="77777777" w:rsidR="008F1C19" w:rsidRDefault="0078260A">
      <w:pPr>
        <w:pStyle w:val="p"/>
      </w:pPr>
      <w:r>
        <w:t>The exported data will be shown in a spreadsheet as shown below:</w:t>
      </w:r>
    </w:p>
    <w:p w14:paraId="5BD01C12" w14:textId="77777777" w:rsidR="008F1C19" w:rsidRDefault="00FB1154">
      <w:pPr>
        <w:pStyle w:val="figure"/>
      </w:pPr>
      <w:r>
        <w:rPr>
          <w:noProof/>
        </w:rPr>
        <w:lastRenderedPageBreak/>
        <w:drawing>
          <wp:inline distT="0" distB="0" distL="0" distR="0" wp14:anchorId="54132E1B" wp14:editId="7EDC9341">
            <wp:extent cx="5449570" cy="2428875"/>
            <wp:effectExtent l="38100" t="38100" r="17780" b="28575"/>
            <wp:docPr id="575" name="Pictur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5"/>
                    <pic:cNvPicPr preferRelativeResize="0">
                      <a:picLocks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5449570" cy="2428875"/>
                    </a:xfrm>
                    <a:prstGeom prst="rect">
                      <a:avLst/>
                    </a:prstGeom>
                    <a:noFill/>
                    <a:ln w="23495" cmpd="sng">
                      <a:solidFill>
                        <a:srgbClr val="808080"/>
                      </a:solidFill>
                      <a:miter lim="800000"/>
                      <a:headEnd/>
                      <a:tailEnd/>
                    </a:ln>
                    <a:effectLst/>
                  </pic:spPr>
                </pic:pic>
              </a:graphicData>
            </a:graphic>
          </wp:inline>
        </w:drawing>
      </w:r>
    </w:p>
    <w:p w14:paraId="59D1C32B" w14:textId="77777777" w:rsidR="008F1C19" w:rsidRDefault="0078260A">
      <w:pPr>
        <w:pStyle w:val="figcaption"/>
      </w:pPr>
      <w:r>
        <w:t xml:space="preserve"> Fig. 11.7.2 – CRUD sheet for a cross reference</w:t>
      </w:r>
    </w:p>
    <w:p w14:paraId="5F392049" w14:textId="77777777" w:rsidR="008F1C19" w:rsidRDefault="00FD3CB4">
      <w:pPr>
        <w:pStyle w:val="h1"/>
      </w:pPr>
      <w:r>
        <w:lastRenderedPageBreak/>
        <w:fldChar w:fldCharType="begin"/>
      </w:r>
      <w:r w:rsidR="0078260A">
        <w:instrText xml:space="preserve"> XE "Document Manager" </w:instrText>
      </w:r>
      <w:r>
        <w:fldChar w:fldCharType="end"/>
      </w:r>
      <w:bookmarkStart w:id="365" w:name="_Toc131416948"/>
      <w:r w:rsidR="0078260A">
        <w:t>Document Manager</w:t>
      </w:r>
      <w:bookmarkEnd w:id="365"/>
    </w:p>
    <w:p w14:paraId="2D987E4A" w14:textId="77777777" w:rsidR="008F1C19" w:rsidRDefault="00FD3CB4">
      <w:pPr>
        <w:pStyle w:val="p"/>
      </w:pPr>
      <w:r>
        <w:fldChar w:fldCharType="begin"/>
      </w:r>
      <w:r w:rsidR="0078260A">
        <w:instrText xml:space="preserve"> XE "Documenter" </w:instrText>
      </w:r>
      <w:r>
        <w:fldChar w:fldCharType="end"/>
      </w:r>
      <w:r w:rsidR="0078260A">
        <w:t>The Documenter (Document Manager) facilitates the generation of a PDF/MS Word document containing the system design information for the specified objects in an application.</w:t>
      </w:r>
    </w:p>
    <w:p w14:paraId="4E31BAB1" w14:textId="77777777" w:rsidR="008F1C19" w:rsidRDefault="00FD3CB4">
      <w:pPr>
        <w:pStyle w:val="p"/>
      </w:pPr>
      <w:r>
        <w:fldChar w:fldCharType="begin"/>
      </w:r>
      <w:r w:rsidR="0078260A">
        <w:instrText xml:space="preserve"> XE "documentation" </w:instrText>
      </w:r>
      <w:r>
        <w:fldChar w:fldCharType="end"/>
      </w:r>
      <w:r w:rsidR="0078260A">
        <w:t>The System Documentation is generated in the following two ways:</w:t>
      </w:r>
    </w:p>
    <w:p w14:paraId="64D40206" w14:textId="77777777" w:rsidR="008F1C19" w:rsidRDefault="0078260A">
      <w:pPr>
        <w:pStyle w:val="li"/>
        <w:numPr>
          <w:ilvl w:val="0"/>
          <w:numId w:val="183"/>
        </w:numPr>
        <w:ind w:left="600"/>
      </w:pPr>
      <w:r>
        <w:rPr>
          <w:color w:val="000000"/>
        </w:rPr>
        <w:t>Marking the individual objects/complete list</w:t>
      </w:r>
    </w:p>
    <w:p w14:paraId="345E8555" w14:textId="77777777" w:rsidR="008F1C19" w:rsidRDefault="00FD3CB4">
      <w:pPr>
        <w:pStyle w:val="li"/>
        <w:numPr>
          <w:ilvl w:val="0"/>
          <w:numId w:val="183"/>
        </w:numPr>
        <w:ind w:left="600"/>
      </w:pPr>
      <w:r>
        <w:fldChar w:fldCharType="begin"/>
      </w:r>
      <w:r w:rsidR="0078260A">
        <w:instrText xml:space="preserve"> XE "application area" </w:instrText>
      </w:r>
      <w:r>
        <w:fldChar w:fldCharType="end"/>
      </w:r>
      <w:r w:rsidR="0078260A">
        <w:rPr>
          <w:color w:val="000000"/>
        </w:rPr>
        <w:t>Documenting an application area</w:t>
      </w:r>
    </w:p>
    <w:p w14:paraId="292DEFF6" w14:textId="77777777" w:rsidR="008F1C19" w:rsidRDefault="008F1C19">
      <w:pPr>
        <w:pStyle w:val="pageBreak"/>
      </w:pPr>
      <w:bookmarkStart w:id="366" w:name="_Ref-1529688448"/>
    </w:p>
    <w:p w14:paraId="625B814A" w14:textId="77777777" w:rsidR="008F1C19" w:rsidRDefault="0078260A">
      <w:pPr>
        <w:pStyle w:val="h21"/>
      </w:pPr>
      <w:bookmarkStart w:id="367" w:name="_Toc131416949"/>
      <w:bookmarkEnd w:id="366"/>
      <w:r>
        <w:lastRenderedPageBreak/>
        <w:t>Marking the Individual Objects/Complete List</w:t>
      </w:r>
      <w:bookmarkEnd w:id="367"/>
    </w:p>
    <w:p w14:paraId="6B7BD450" w14:textId="77777777" w:rsidR="008F1C19" w:rsidRDefault="0078260A">
      <w:pPr>
        <w:pStyle w:val="p"/>
      </w:pPr>
      <w:r>
        <w:t>Follow the steps below to generate the system document:</w:t>
      </w:r>
    </w:p>
    <w:p w14:paraId="088CF880" w14:textId="77777777" w:rsidR="008F1C19" w:rsidRDefault="00FD3CB4">
      <w:pPr>
        <w:pStyle w:val="li"/>
        <w:numPr>
          <w:ilvl w:val="0"/>
          <w:numId w:val="184"/>
        </w:numPr>
        <w:ind w:left="600"/>
      </w:pPr>
      <w:r>
        <w:fldChar w:fldCharType="begin"/>
      </w:r>
      <w:r w:rsidR="0078260A">
        <w:instrText xml:space="preserve"> XE "X-Analysis" </w:instrText>
      </w:r>
      <w:r>
        <w:fldChar w:fldCharType="end"/>
      </w:r>
      <w:r w:rsidR="0078260A">
        <w:rPr>
          <w:color w:val="000000"/>
        </w:rPr>
        <w:t>Start X-Analysis.</w:t>
      </w:r>
    </w:p>
    <w:p w14:paraId="23260EA8" w14:textId="77777777" w:rsidR="008F1C19" w:rsidRDefault="0078260A">
      <w:pPr>
        <w:pStyle w:val="li"/>
        <w:numPr>
          <w:ilvl w:val="0"/>
          <w:numId w:val="184"/>
        </w:numPr>
        <w:ind w:left="600"/>
      </w:pPr>
      <w:r>
        <w:rPr>
          <w:color w:val="000000"/>
        </w:rPr>
        <w:t>Select a cross-reference from the cross-reference list view.</w:t>
      </w:r>
    </w:p>
    <w:p w14:paraId="060D19CD" w14:textId="77777777" w:rsidR="008F1C19" w:rsidRDefault="00FD3CB4">
      <w:pPr>
        <w:pStyle w:val="li"/>
        <w:numPr>
          <w:ilvl w:val="0"/>
          <w:numId w:val="184"/>
        </w:numPr>
        <w:ind w:left="600"/>
      </w:pPr>
      <w:r>
        <w:fldChar w:fldCharType="begin"/>
      </w:r>
      <w:r w:rsidR="0078260A">
        <w:instrText xml:space="preserve"> XE "documentation" </w:instrText>
      </w:r>
      <w:r>
        <w:fldChar w:fldCharType="end"/>
      </w:r>
      <w:r>
        <w:fldChar w:fldCharType="begin"/>
      </w:r>
      <w:r w:rsidR="0078260A">
        <w:instrText xml:space="preserve"> XE "Documenter" </w:instrText>
      </w:r>
      <w:r>
        <w:fldChar w:fldCharType="end"/>
      </w:r>
      <w:r w:rsidR="0078260A">
        <w:rPr>
          <w:color w:val="000000"/>
        </w:rPr>
        <w:t>Mark objects to be included in the System Documentation process. To mark the objects for the documentation process, use the context menu on objects and select the Mark for Documenter option. Alternatively, the entire list can be selected for documentation by selecting the Mark all for Documenter option, available under the X-Analysis menu.</w:t>
      </w:r>
    </w:p>
    <w:p w14:paraId="3FA38DFC" w14:textId="77777777" w:rsidR="008F1C19" w:rsidRDefault="0078260A">
      <w:pPr>
        <w:pStyle w:val="li"/>
        <w:numPr>
          <w:ilvl w:val="0"/>
          <w:numId w:val="184"/>
        </w:numPr>
        <w:ind w:left="600"/>
      </w:pPr>
      <w:r>
        <w:rPr>
          <w:color w:val="000000"/>
        </w:rPr>
        <w:t>Select the Documenter button from the main toolbar.</w:t>
      </w:r>
    </w:p>
    <w:p w14:paraId="008AE573" w14:textId="77777777" w:rsidR="008F1C19" w:rsidRDefault="00FB1154">
      <w:pPr>
        <w:pStyle w:val="figure"/>
      </w:pPr>
      <w:r>
        <w:rPr>
          <w:noProof/>
        </w:rPr>
        <w:drawing>
          <wp:inline distT="0" distB="0" distL="0" distR="0" wp14:anchorId="6F0A0F75" wp14:editId="6FFFFC9A">
            <wp:extent cx="4045585" cy="2838450"/>
            <wp:effectExtent l="38100" t="38100" r="12065" b="19050"/>
            <wp:docPr id="576" name="Pictur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6"/>
                    <pic:cNvPicPr preferRelativeResize="0">
                      <a:picLocks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4045585" cy="2838450"/>
                    </a:xfrm>
                    <a:prstGeom prst="rect">
                      <a:avLst/>
                    </a:prstGeom>
                    <a:noFill/>
                    <a:ln w="23495" cmpd="sng">
                      <a:solidFill>
                        <a:srgbClr val="808080"/>
                      </a:solidFill>
                      <a:miter lim="800000"/>
                      <a:headEnd/>
                      <a:tailEnd/>
                    </a:ln>
                    <a:effectLst/>
                  </pic:spPr>
                </pic:pic>
              </a:graphicData>
            </a:graphic>
          </wp:inline>
        </w:drawing>
      </w:r>
    </w:p>
    <w:p w14:paraId="6B912BA4" w14:textId="77777777" w:rsidR="008F1C19" w:rsidRDefault="0078260A">
      <w:pPr>
        <w:pStyle w:val="figcaption"/>
      </w:pPr>
      <w:r>
        <w:rPr>
          <w:rStyle w:val="conditionalText"/>
        </w:rPr>
        <w:t>Fig. 12.1.1 –</w:t>
      </w:r>
      <w:r w:rsidR="00FD3CB4">
        <w:fldChar w:fldCharType="begin"/>
      </w:r>
      <w:r>
        <w:instrText xml:space="preserve"> XE "Document Manager" </w:instrText>
      </w:r>
      <w:r w:rsidR="00FD3CB4">
        <w:fldChar w:fldCharType="end"/>
      </w:r>
      <w:r>
        <w:t xml:space="preserve"> Document Manager</w:t>
      </w:r>
    </w:p>
    <w:p w14:paraId="3B441BA1" w14:textId="77777777" w:rsidR="008F1C19" w:rsidRDefault="0078260A">
      <w:pPr>
        <w:pStyle w:val="p"/>
      </w:pPr>
      <w:r>
        <w:t xml:space="preserve">The Objects/Members on the documenter list can be arranged using the </w:t>
      </w:r>
      <w:r>
        <w:rPr>
          <w:rStyle w:val="b"/>
        </w:rPr>
        <w:t>Move Up / Move Down / Delete / Delete All</w:t>
      </w:r>
      <w:r>
        <w:t xml:space="preserve"> buttons on the Document Manager.</w:t>
      </w:r>
    </w:p>
    <w:p w14:paraId="3EE4C7D4" w14:textId="77777777" w:rsidR="008F1C19" w:rsidRDefault="00FD3CB4">
      <w:pPr>
        <w:pStyle w:val="p"/>
      </w:pPr>
      <w:r>
        <w:fldChar w:fldCharType="begin"/>
      </w:r>
      <w:r w:rsidR="0078260A">
        <w:instrText xml:space="preserve"> XE "Invert Selection" </w:instrText>
      </w:r>
      <w:r>
        <w:fldChar w:fldCharType="end"/>
      </w:r>
      <w:r w:rsidR="0078260A">
        <w:t xml:space="preserve">The Document Manager provides a facility for object selection for system document – Invert Selection. On clicking </w:t>
      </w:r>
      <w:r w:rsidR="0078260A">
        <w:rPr>
          <w:rStyle w:val="b"/>
        </w:rPr>
        <w:t>Invert Selection</w:t>
      </w:r>
      <w:r w:rsidR="0078260A">
        <w:t>, the selected object gets un-selected, and all other un-selected objects get selected.</w:t>
      </w:r>
    </w:p>
    <w:p w14:paraId="69D2EFC6" w14:textId="77777777" w:rsidR="008F1C19" w:rsidRDefault="0078260A">
      <w:pPr>
        <w:pStyle w:val="p"/>
      </w:pPr>
      <w:r>
        <w:t>After ordering of the objects, click Generate Document. This invokes the Documenter Wizard, as shown below:</w:t>
      </w:r>
    </w:p>
    <w:p w14:paraId="5C455E03" w14:textId="77777777" w:rsidR="008F1C19" w:rsidRDefault="00FB1154">
      <w:pPr>
        <w:pStyle w:val="figure"/>
      </w:pPr>
      <w:r>
        <w:rPr>
          <w:noProof/>
        </w:rPr>
        <w:lastRenderedPageBreak/>
        <w:drawing>
          <wp:inline distT="0" distB="0" distL="0" distR="0" wp14:anchorId="4A8A9EF3" wp14:editId="4300A59F">
            <wp:extent cx="5179060" cy="6744335"/>
            <wp:effectExtent l="38100" t="38100" r="21590" b="18415"/>
            <wp:docPr id="577" name="Pictur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7"/>
                    <pic:cNvPicPr preferRelativeResize="0">
                      <a:picLocks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5179060" cy="6744335"/>
                    </a:xfrm>
                    <a:prstGeom prst="rect">
                      <a:avLst/>
                    </a:prstGeom>
                    <a:noFill/>
                    <a:ln w="23495" cmpd="sng">
                      <a:solidFill>
                        <a:srgbClr val="808080"/>
                      </a:solidFill>
                      <a:miter lim="800000"/>
                      <a:headEnd/>
                      <a:tailEnd/>
                    </a:ln>
                    <a:effectLst/>
                  </pic:spPr>
                </pic:pic>
              </a:graphicData>
            </a:graphic>
          </wp:inline>
        </w:drawing>
      </w:r>
    </w:p>
    <w:p w14:paraId="6C34862F" w14:textId="77777777" w:rsidR="008F1C19" w:rsidRDefault="0078260A">
      <w:pPr>
        <w:pStyle w:val="figcaption"/>
      </w:pPr>
      <w:r>
        <w:t>Fig. 12.1.2 – System Documenter Wizard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EC6CE3C" w14:textId="77777777">
        <w:trPr>
          <w:tblCellSpacing w:w="0" w:type="dxa"/>
        </w:trPr>
        <w:tc>
          <w:tcPr>
            <w:tcW w:w="855" w:type="dxa"/>
            <w:shd w:val="clear" w:color="auto" w:fill="F0F7FB"/>
            <w:vAlign w:val="center"/>
          </w:tcPr>
          <w:p w14:paraId="360CA4E6" w14:textId="77777777" w:rsidR="008F1C19" w:rsidRDefault="00FB1154">
            <w:pPr>
              <w:pStyle w:val="tdTableStyle-Note-BodyB-Column1-Body1"/>
            </w:pPr>
            <w:r>
              <w:rPr>
                <w:noProof/>
              </w:rPr>
              <w:drawing>
                <wp:inline distT="0" distB="0" distL="0" distR="0" wp14:anchorId="0ADE9A55" wp14:editId="18D372FE">
                  <wp:extent cx="461010" cy="380365"/>
                  <wp:effectExtent l="0" t="0" r="0" b="0"/>
                  <wp:docPr id="578" name="Pictur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E1ECDB8" w14:textId="77777777" w:rsidR="008F1C19" w:rsidRDefault="00FD3CB4">
            <w:pPr>
              <w:pStyle w:val="tdTableStyle-Note-BodyA-Column1-Body1"/>
            </w:pPr>
            <w:r>
              <w:fldChar w:fldCharType="begin"/>
            </w:r>
            <w:r w:rsidR="0078260A">
              <w:instrText xml:space="preserve"> XE "Export Options" </w:instrText>
            </w:r>
            <w:r>
              <w:fldChar w:fldCharType="end"/>
            </w:r>
            <w:r>
              <w:fldChar w:fldCharType="begin"/>
            </w:r>
            <w:r w:rsidR="0078260A">
              <w:instrText xml:space="preserve"> XE "Source Browser" </w:instrText>
            </w:r>
            <w:r>
              <w:fldChar w:fldCharType="end"/>
            </w:r>
            <w:r>
              <w:fldChar w:fldCharType="begin"/>
            </w:r>
            <w:r w:rsidR="0078260A">
              <w:instrText xml:space="preserve"> XE "SOURCE" </w:instrText>
            </w:r>
            <w:r>
              <w:fldChar w:fldCharType="end"/>
            </w:r>
            <w:r w:rsidR="0078260A">
              <w:t>Documenter option can also be alternatively accessed from the Export Options drop-down on the Source Browser toolbar of a selected object.</w:t>
            </w:r>
          </w:p>
        </w:tc>
      </w:tr>
    </w:tbl>
    <w:p w14:paraId="4BE284BA" w14:textId="77777777" w:rsidR="008F1C19" w:rsidRDefault="008F1C19">
      <w:pPr>
        <w:pStyle w:val="pageBreak"/>
      </w:pPr>
    </w:p>
    <w:p w14:paraId="4C0A9E80" w14:textId="77777777" w:rsidR="008F1C19" w:rsidRDefault="0078260A">
      <w:pPr>
        <w:pStyle w:val="h31"/>
      </w:pPr>
      <w:bookmarkStart w:id="368" w:name="_Toc131416950"/>
      <w:r>
        <w:lastRenderedPageBreak/>
        <w:t>Document Wizard Sections</w:t>
      </w:r>
      <w:bookmarkEnd w:id="368"/>
    </w:p>
    <w:p w14:paraId="4E6F608D" w14:textId="77777777" w:rsidR="008F1C19" w:rsidRDefault="0078260A">
      <w:pPr>
        <w:pStyle w:val="p"/>
      </w:pPr>
      <w:r>
        <w:rPr>
          <w:b/>
          <w:bCs/>
        </w:rPr>
        <w:t>System Documentation Type</w:t>
      </w:r>
    </w:p>
    <w:p w14:paraId="21D7E913" w14:textId="77777777" w:rsidR="008F1C19" w:rsidRDefault="0078260A">
      <w:pPr>
        <w:pStyle w:val="p"/>
      </w:pPr>
      <w:r>
        <w:t xml:space="preserve">Various options are available for the System Documentation type. By default, the </w:t>
      </w:r>
      <w:r>
        <w:rPr>
          <w:rStyle w:val="b"/>
        </w:rPr>
        <w:t>Generate Single System Document</w:t>
      </w:r>
      <w:r>
        <w:t xml:space="preserve"> option is checked.</w:t>
      </w:r>
    </w:p>
    <w:p w14:paraId="73154E4C" w14:textId="77777777" w:rsidR="008F1C19" w:rsidRDefault="0078260A">
      <w:pPr>
        <w:pStyle w:val="p"/>
      </w:pPr>
      <w:r>
        <w:rPr>
          <w:b/>
          <w:bCs/>
        </w:rPr>
        <w:t>Document Format</w:t>
      </w:r>
    </w:p>
    <w:p w14:paraId="1369B5FE" w14:textId="77777777" w:rsidR="008F1C19" w:rsidRDefault="0078260A">
      <w:pPr>
        <w:pStyle w:val="p"/>
      </w:pPr>
      <w:r>
        <w:rPr>
          <w:rStyle w:val="b"/>
        </w:rPr>
        <w:t>MS Word</w:t>
      </w:r>
      <w:r>
        <w:t xml:space="preserve"> – Select this if the user wants to generate the report in MS Word.</w:t>
      </w:r>
    </w:p>
    <w:p w14:paraId="597798D4" w14:textId="77777777" w:rsidR="008F1C19" w:rsidRDefault="0078260A">
      <w:pPr>
        <w:pStyle w:val="p"/>
      </w:pPr>
      <w:r>
        <w:rPr>
          <w:rStyle w:val="b"/>
        </w:rPr>
        <w:t>PDF</w:t>
      </w:r>
      <w:r>
        <w:t xml:space="preserve"> – Select this if the user wants to generate the report in PDF.</w:t>
      </w:r>
    </w:p>
    <w:p w14:paraId="5C2EE8C3" w14:textId="77777777" w:rsidR="008F1C19" w:rsidRDefault="0078260A">
      <w:pPr>
        <w:pStyle w:val="p"/>
      </w:pPr>
      <w:r>
        <w:rPr>
          <w:b/>
          <w:bCs/>
        </w:rPr>
        <w:t>Document Settings</w:t>
      </w:r>
    </w:p>
    <w:p w14:paraId="0EA46253" w14:textId="77777777" w:rsidR="008F1C19" w:rsidRDefault="0078260A">
      <w:pPr>
        <w:pStyle w:val="p"/>
      </w:pPr>
      <w:r>
        <w:rPr>
          <w:rStyle w:val="b"/>
        </w:rPr>
        <w:t>Select Last Used Setting</w:t>
      </w:r>
      <w:r>
        <w:t xml:space="preserve"> – This field displays the last used setting and appears as disabled when the system documentation is generated for first time.</w:t>
      </w:r>
    </w:p>
    <w:p w14:paraId="535CC9B1" w14:textId="77777777" w:rsidR="008F1C19" w:rsidRDefault="0078260A">
      <w:pPr>
        <w:pStyle w:val="p"/>
      </w:pPr>
      <w:r>
        <w:rPr>
          <w:rStyle w:val="b"/>
        </w:rPr>
        <w:t>Save Setting as</w:t>
      </w:r>
      <w:r>
        <w:t xml:space="preserve"> – This field is editable. A user can edit and save the setting with the required name and this name can be used when the system document is generated subsequently.</w:t>
      </w:r>
    </w:p>
    <w:p w14:paraId="29B26657" w14:textId="77777777" w:rsidR="008F1C19" w:rsidRDefault="0078260A">
      <w:pPr>
        <w:pStyle w:val="p"/>
      </w:pPr>
      <w:r>
        <w:rPr>
          <w:b/>
          <w:bCs/>
        </w:rPr>
        <w:t>Document Details</w:t>
      </w:r>
    </w:p>
    <w:p w14:paraId="3C0CE5AE" w14:textId="77777777" w:rsidR="008F1C19" w:rsidRDefault="0078260A">
      <w:pPr>
        <w:pStyle w:val="p"/>
      </w:pPr>
      <w:r>
        <w:rPr>
          <w:rStyle w:val="b"/>
        </w:rPr>
        <w:t>Document Title</w:t>
      </w:r>
      <w:r>
        <w:t xml:space="preserve"> – The user can change document title as per the requirement.</w:t>
      </w:r>
    </w:p>
    <w:p w14:paraId="55D42864" w14:textId="77777777" w:rsidR="008F1C19" w:rsidRDefault="0078260A">
      <w:pPr>
        <w:pStyle w:val="p"/>
      </w:pPr>
      <w:r>
        <w:rPr>
          <w:rStyle w:val="b"/>
        </w:rPr>
        <w:t>Path</w:t>
      </w:r>
      <w:r>
        <w:t xml:space="preserve"> – Click the Browse button to change the default path. The default path is &lt;C:\Documents and Settings\username\My Documents\X-Analysis Application Data\192.168.21.102\PCF_XAN4CDXA&gt;</w:t>
      </w:r>
    </w:p>
    <w:p w14:paraId="471E588C" w14:textId="77777777" w:rsidR="008F1C19" w:rsidRDefault="0078260A">
      <w:pPr>
        <w:pStyle w:val="p"/>
      </w:pPr>
      <w:r>
        <w:t xml:space="preserve">Press </w:t>
      </w:r>
      <w:r>
        <w:rPr>
          <w:rStyle w:val="b"/>
        </w:rPr>
        <w:t>Next</w:t>
      </w:r>
      <w:r>
        <w:t xml:space="preserve"> to proceed further. For Single System Documentation, the following dialog box is displayed:</w:t>
      </w:r>
    </w:p>
    <w:p w14:paraId="7237D2FD" w14:textId="77777777" w:rsidR="008F1C19" w:rsidRDefault="00FB1154">
      <w:pPr>
        <w:pStyle w:val="figure"/>
      </w:pPr>
      <w:r>
        <w:rPr>
          <w:noProof/>
        </w:rPr>
        <w:lastRenderedPageBreak/>
        <w:drawing>
          <wp:inline distT="0" distB="0" distL="0" distR="0" wp14:anchorId="02EF3206" wp14:editId="2D5EC90D">
            <wp:extent cx="5179060" cy="6744335"/>
            <wp:effectExtent l="38100" t="38100" r="21590" b="18415"/>
            <wp:docPr id="579" name="Pictur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9"/>
                    <pic:cNvPicPr preferRelativeResize="0">
                      <a:picLocks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5179060" cy="6744335"/>
                    </a:xfrm>
                    <a:prstGeom prst="rect">
                      <a:avLst/>
                    </a:prstGeom>
                    <a:noFill/>
                    <a:ln w="23495" cmpd="sng">
                      <a:solidFill>
                        <a:srgbClr val="808080"/>
                      </a:solidFill>
                      <a:miter lim="800000"/>
                      <a:headEnd/>
                      <a:tailEnd/>
                    </a:ln>
                    <a:effectLst/>
                  </pic:spPr>
                </pic:pic>
              </a:graphicData>
            </a:graphic>
          </wp:inline>
        </w:drawing>
      </w:r>
    </w:p>
    <w:p w14:paraId="62A635D6" w14:textId="77777777" w:rsidR="008F1C19" w:rsidRDefault="0078260A">
      <w:pPr>
        <w:pStyle w:val="figcaption"/>
      </w:pPr>
      <w:r>
        <w:t>Fig. 12.1.3 – Generate Single System Document – Options</w:t>
      </w:r>
    </w:p>
    <w:p w14:paraId="1D6C2B63" w14:textId="77777777" w:rsidR="008F1C19" w:rsidRDefault="0078260A">
      <w:pPr>
        <w:pStyle w:val="p"/>
      </w:pPr>
      <w:r>
        <w:t xml:space="preserve">You can select different options from the above dialog box as per the requirements. If you select the </w:t>
      </w:r>
      <w:r w:rsidR="00FD3CB4">
        <w:fldChar w:fldCharType="begin"/>
      </w:r>
      <w:r>
        <w:instrText xml:space="preserve"> XE "Business Rules" </w:instrText>
      </w:r>
      <w:r w:rsidR="00FD3CB4">
        <w:fldChar w:fldCharType="end"/>
      </w:r>
      <w:r>
        <w:rPr>
          <w:rStyle w:val="b"/>
        </w:rPr>
        <w:t>Business Rules</w:t>
      </w:r>
      <w:r>
        <w:t xml:space="preserve"> for documentation, then you have the option to get the business rules documented in MS Excel. This can be done by checking the </w:t>
      </w:r>
      <w:r w:rsidR="00FD3CB4">
        <w:fldChar w:fldCharType="begin"/>
      </w:r>
      <w:r>
        <w:instrText xml:space="preserve"> XE "Export to MS Excel" </w:instrText>
      </w:r>
      <w:r w:rsidR="00FD3CB4">
        <w:fldChar w:fldCharType="end"/>
      </w:r>
      <w:r>
        <w:rPr>
          <w:rStyle w:val="b"/>
        </w:rPr>
        <w:t>Export to MS Excel</w:t>
      </w:r>
      <w:r>
        <w:t xml:space="preserve"> option. If you select the Business Rules for documentation with the </w:t>
      </w:r>
      <w:r>
        <w:rPr>
          <w:rStyle w:val="b"/>
        </w:rPr>
        <w:t>Summary</w:t>
      </w:r>
      <w:r>
        <w:t xml:space="preserve"> option, then the basic rule information will be documented; if you select the </w:t>
      </w:r>
      <w:r>
        <w:rPr>
          <w:rStyle w:val="b"/>
        </w:rPr>
        <w:t>Detailed</w:t>
      </w:r>
      <w:r>
        <w:t xml:space="preserve"> option, then the logic behind the rule will also be documented.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2287F43" w14:textId="77777777">
        <w:trPr>
          <w:tblCellSpacing w:w="0" w:type="dxa"/>
        </w:trPr>
        <w:tc>
          <w:tcPr>
            <w:tcW w:w="855" w:type="dxa"/>
            <w:shd w:val="clear" w:color="auto" w:fill="F0F7FB"/>
            <w:vAlign w:val="center"/>
          </w:tcPr>
          <w:p w14:paraId="59C923DE" w14:textId="77777777" w:rsidR="008F1C19" w:rsidRDefault="00FB1154">
            <w:pPr>
              <w:pStyle w:val="tdTableStyle-Note-BodyB-Column1-Body1"/>
            </w:pPr>
            <w:r>
              <w:rPr>
                <w:noProof/>
              </w:rPr>
              <w:lastRenderedPageBreak/>
              <w:drawing>
                <wp:inline distT="0" distB="0" distL="0" distR="0" wp14:anchorId="2853CC65" wp14:editId="31D512E9">
                  <wp:extent cx="461010" cy="380365"/>
                  <wp:effectExtent l="0" t="0" r="0" b="0"/>
                  <wp:docPr id="580" name="Pictur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471F09D" w14:textId="77777777" w:rsidR="008F1C19" w:rsidRDefault="00FD3CB4">
            <w:pPr>
              <w:pStyle w:val="tdTableStyle-Note-BodyA-Column1-Body1"/>
            </w:pPr>
            <w:r>
              <w:fldChar w:fldCharType="begin"/>
            </w:r>
            <w:r w:rsidR="0078260A">
              <w:instrText xml:space="preserve"> XE "Business Process Logic" </w:instrText>
            </w:r>
            <w:r>
              <w:fldChar w:fldCharType="end"/>
            </w:r>
            <w:r>
              <w:fldChar w:fldCharType="begin"/>
            </w:r>
            <w:r w:rsidR="0078260A">
              <w:instrText xml:space="preserve"> XE "Screen Flow Diagram" </w:instrText>
            </w:r>
            <w:r>
              <w:fldChar w:fldCharType="end"/>
            </w:r>
            <w:r w:rsidR="0078260A">
              <w:t>From 13.0 onwards, Screen Flow Diagram option and Business Process Logic option has been greyed out in the Document Manager dialog till the user does not have the Modernization Authority to create it.</w:t>
            </w:r>
          </w:p>
        </w:tc>
      </w:tr>
    </w:tbl>
    <w:p w14:paraId="16A73171" w14:textId="77777777" w:rsidR="008F1C19" w:rsidRDefault="00FB1154">
      <w:pPr>
        <w:pStyle w:val="figure"/>
      </w:pPr>
      <w:r>
        <w:rPr>
          <w:noProof/>
        </w:rPr>
        <w:drawing>
          <wp:inline distT="0" distB="0" distL="0" distR="0" wp14:anchorId="564354C7" wp14:editId="701831DA">
            <wp:extent cx="5172075" cy="6744335"/>
            <wp:effectExtent l="38100" t="38100" r="28575" b="18415"/>
            <wp:docPr id="581" name="Pictur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1"/>
                    <pic:cNvPicPr preferRelativeResize="0">
                      <a:picLocks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5172075" cy="6744335"/>
                    </a:xfrm>
                    <a:prstGeom prst="rect">
                      <a:avLst/>
                    </a:prstGeom>
                    <a:noFill/>
                    <a:ln w="23495" cmpd="sng">
                      <a:solidFill>
                        <a:srgbClr val="808080"/>
                      </a:solidFill>
                      <a:miter lim="800000"/>
                      <a:headEnd/>
                      <a:tailEnd/>
                    </a:ln>
                    <a:effectLst/>
                  </pic:spPr>
                </pic:pic>
              </a:graphicData>
            </a:graphic>
          </wp:inline>
        </w:drawing>
      </w:r>
    </w:p>
    <w:p w14:paraId="27207885" w14:textId="77777777" w:rsidR="008F1C19" w:rsidRDefault="0078260A">
      <w:pPr>
        <w:pStyle w:val="figcaption"/>
      </w:pPr>
      <w:r>
        <w:t>Fig. 12.1.4 – Single System Document – Features</w:t>
      </w:r>
    </w:p>
    <w:p w14:paraId="23BC5033" w14:textId="77777777" w:rsidR="008F1C19" w:rsidRDefault="0078260A">
      <w:pPr>
        <w:pStyle w:val="p"/>
      </w:pPr>
      <w:r>
        <w:rPr>
          <w:b/>
          <w:bCs/>
        </w:rPr>
        <w:t>Screen/Report Layout:</w:t>
      </w:r>
    </w:p>
    <w:p w14:paraId="0A5D6BC1" w14:textId="77777777" w:rsidR="008F1C19" w:rsidRDefault="0078260A">
      <w:pPr>
        <w:pStyle w:val="p"/>
      </w:pPr>
      <w:r>
        <w:t>The two options available here are:</w:t>
      </w:r>
    </w:p>
    <w:p w14:paraId="3CFB7992" w14:textId="77777777" w:rsidR="008F1C19" w:rsidRDefault="0078260A">
      <w:pPr>
        <w:pStyle w:val="li"/>
        <w:numPr>
          <w:ilvl w:val="0"/>
          <w:numId w:val="185"/>
        </w:numPr>
        <w:ind w:left="600"/>
      </w:pPr>
      <w:r>
        <w:rPr>
          <w:rStyle w:val="b"/>
        </w:rPr>
        <w:lastRenderedPageBreak/>
        <w:t>Normal</w:t>
      </w:r>
      <w:r w:rsidR="00FD3CB4">
        <w:fldChar w:fldCharType="begin"/>
      </w:r>
      <w:r>
        <w:instrText xml:space="preserve"> XE "Fields" </w:instrText>
      </w:r>
      <w:r w:rsidR="00FD3CB4">
        <w:fldChar w:fldCharType="end"/>
      </w:r>
      <w:r>
        <w:rPr>
          <w:color w:val="000000"/>
        </w:rPr>
        <w:t>: This prints the Screens and the Fields list of the individual formats for all the screen formats.</w:t>
      </w:r>
    </w:p>
    <w:p w14:paraId="1673A132" w14:textId="77777777" w:rsidR="008F1C19" w:rsidRDefault="0078260A">
      <w:pPr>
        <w:pStyle w:val="li"/>
        <w:numPr>
          <w:ilvl w:val="0"/>
          <w:numId w:val="185"/>
        </w:numPr>
        <w:ind w:left="600"/>
      </w:pPr>
      <w:r>
        <w:rPr>
          <w:rStyle w:val="b"/>
        </w:rPr>
        <w:t>Detailed</w:t>
      </w:r>
      <w:r w:rsidR="00FD3CB4">
        <w:fldChar w:fldCharType="begin"/>
      </w:r>
      <w:r>
        <w:instrText xml:space="preserve"> XE "Action Diagram" </w:instrText>
      </w:r>
      <w:r w:rsidR="00FD3CB4">
        <w:fldChar w:fldCharType="end"/>
      </w:r>
      <w:r>
        <w:rPr>
          <w:color w:val="000000"/>
        </w:rPr>
        <w:t xml:space="preserve">: This prints the Header information, the Data Content Diagram, and the Screen Action Diagram for each screen, in addition to the Screens and the Fields List, for all the screen formats. This is for </w:t>
      </w:r>
      <w:r>
        <w:rPr>
          <w:rStyle w:val="b"/>
        </w:rPr>
        <w:t>internal use only</w:t>
      </w:r>
      <w:r w:rsidR="00FD3CB4">
        <w:fldChar w:fldCharType="begin"/>
      </w:r>
      <w:r>
        <w:instrText xml:space="preserve"> XE "RPG" </w:instrText>
      </w:r>
      <w:r w:rsidR="00FD3CB4">
        <w:fldChar w:fldCharType="end"/>
      </w:r>
      <w:r>
        <w:rPr>
          <w:color w:val="000000"/>
        </w:rPr>
        <w:t xml:space="preserve"> and requires the X-RPG Migrate authority.</w:t>
      </w:r>
    </w:p>
    <w:p w14:paraId="6CFBB5C1" w14:textId="77777777" w:rsidR="008F1C19" w:rsidRDefault="0078260A">
      <w:pPr>
        <w:pStyle w:val="p"/>
      </w:pPr>
      <w:r>
        <w:t xml:space="preserve">Select the options to be included in the document and click </w:t>
      </w:r>
      <w:r>
        <w:rPr>
          <w:rStyle w:val="b"/>
        </w:rPr>
        <w:t>Next</w:t>
      </w:r>
      <w:r>
        <w:t xml:space="preserve"> to proceed further.</w:t>
      </w:r>
    </w:p>
    <w:p w14:paraId="0F78AEF8" w14:textId="77777777" w:rsidR="008F1C19" w:rsidRDefault="00FB1154">
      <w:pPr>
        <w:pStyle w:val="figure"/>
      </w:pPr>
      <w:r>
        <w:rPr>
          <w:noProof/>
        </w:rPr>
        <w:drawing>
          <wp:inline distT="0" distB="0" distL="0" distR="0" wp14:anchorId="6B3D770C" wp14:editId="300CF521">
            <wp:extent cx="5179060" cy="6744335"/>
            <wp:effectExtent l="38100" t="38100" r="21590" b="18415"/>
            <wp:docPr id="582" name="Pictur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2"/>
                    <pic:cNvPicPr preferRelativeResize="0">
                      <a:picLocks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5179060" cy="6744335"/>
                    </a:xfrm>
                    <a:prstGeom prst="rect">
                      <a:avLst/>
                    </a:prstGeom>
                    <a:noFill/>
                    <a:ln w="23495" cmpd="sng">
                      <a:solidFill>
                        <a:srgbClr val="808080"/>
                      </a:solidFill>
                      <a:miter lim="800000"/>
                      <a:headEnd/>
                      <a:tailEnd/>
                    </a:ln>
                    <a:effectLst/>
                  </pic:spPr>
                </pic:pic>
              </a:graphicData>
            </a:graphic>
          </wp:inline>
        </w:drawing>
      </w:r>
    </w:p>
    <w:p w14:paraId="23DD0B54" w14:textId="77777777" w:rsidR="008F1C19" w:rsidRDefault="0078260A">
      <w:pPr>
        <w:pStyle w:val="figcaption"/>
      </w:pPr>
      <w:r>
        <w:t>Fig. 12.1.5 – Single System Document – Specify Sequencing</w:t>
      </w:r>
    </w:p>
    <w:p w14:paraId="720867EF" w14:textId="77777777" w:rsidR="008F1C19" w:rsidRDefault="0078260A">
      <w:pPr>
        <w:pStyle w:val="p"/>
      </w:pPr>
      <w:r>
        <w:lastRenderedPageBreak/>
        <w:t xml:space="preserve">From the above screen, you can re-sequence the options selected for the System Documentation. After re-sequencing, click </w:t>
      </w:r>
      <w:r>
        <w:rPr>
          <w:rStyle w:val="b"/>
        </w:rPr>
        <w:t>Next</w:t>
      </w:r>
      <w:r>
        <w:t xml:space="preserve"> to reach the final step of documentation wizard. Here, you will see all the selections that you have made and can also define various options related to document formatting, like 'Paper Size', 'Contention Resolution', etc.</w:t>
      </w:r>
    </w:p>
    <w:p w14:paraId="47883489" w14:textId="77777777" w:rsidR="008F1C19" w:rsidRDefault="00FB1154">
      <w:pPr>
        <w:pStyle w:val="figure"/>
      </w:pPr>
      <w:r>
        <w:rPr>
          <w:noProof/>
        </w:rPr>
        <w:drawing>
          <wp:inline distT="0" distB="0" distL="0" distR="0" wp14:anchorId="7C24D0DF" wp14:editId="2B6DEBB5">
            <wp:extent cx="5157470" cy="6708140"/>
            <wp:effectExtent l="38100" t="38100" r="24130" b="16510"/>
            <wp:docPr id="583" name="Picture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3"/>
                    <pic:cNvPicPr preferRelativeResize="0">
                      <a:picLocks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5157470" cy="6708140"/>
                    </a:xfrm>
                    <a:prstGeom prst="rect">
                      <a:avLst/>
                    </a:prstGeom>
                    <a:noFill/>
                    <a:ln w="23495" cmpd="sng">
                      <a:solidFill>
                        <a:srgbClr val="808080"/>
                      </a:solidFill>
                      <a:miter lim="800000"/>
                      <a:headEnd/>
                      <a:tailEnd/>
                    </a:ln>
                    <a:effectLst/>
                  </pic:spPr>
                </pic:pic>
              </a:graphicData>
            </a:graphic>
          </wp:inline>
        </w:drawing>
      </w:r>
    </w:p>
    <w:p w14:paraId="4F543739" w14:textId="77777777" w:rsidR="008F1C19" w:rsidRDefault="0078260A">
      <w:pPr>
        <w:pStyle w:val="figcaption"/>
      </w:pPr>
      <w:r>
        <w:t>Fig. 12.1.6 – Single System Document – Finish</w:t>
      </w:r>
    </w:p>
    <w:p w14:paraId="1CF7F55A" w14:textId="6111E030" w:rsidR="008F1C19" w:rsidRDefault="0078260A" w:rsidP="00800433">
      <w:pPr>
        <w:pStyle w:val="p"/>
      </w:pPr>
      <w:r>
        <w:t xml:space="preserve">Click </w:t>
      </w:r>
      <w:r>
        <w:rPr>
          <w:rStyle w:val="b"/>
        </w:rPr>
        <w:t>Finish</w:t>
      </w:r>
      <w:r>
        <w:t xml:space="preserve"> to generate the document. The progress status is displayed on the screen while generating the System document. The document will be located in the specified save location.</w:t>
      </w:r>
    </w:p>
    <w:p w14:paraId="6F8C50CA" w14:textId="77777777" w:rsidR="008F1C19" w:rsidRDefault="0078260A">
      <w:pPr>
        <w:pStyle w:val="h31"/>
      </w:pPr>
      <w:bookmarkStart w:id="369" w:name="_Toc131416951"/>
      <w:r>
        <w:lastRenderedPageBreak/>
        <w:t>Generate Individual System Documents</w:t>
      </w:r>
      <w:bookmarkEnd w:id="369"/>
    </w:p>
    <w:p w14:paraId="75044014" w14:textId="77777777" w:rsidR="008F1C19" w:rsidRDefault="0078260A">
      <w:pPr>
        <w:pStyle w:val="p"/>
      </w:pPr>
      <w:r>
        <w:t xml:space="preserve">Select the </w:t>
      </w:r>
      <w:r>
        <w:rPr>
          <w:rStyle w:val="b"/>
        </w:rPr>
        <w:t>Generate Individual System Documents</w:t>
      </w:r>
      <w:r>
        <w:t xml:space="preserve"> option from the following dialog:</w:t>
      </w:r>
    </w:p>
    <w:p w14:paraId="3F1B3248" w14:textId="77777777" w:rsidR="008F1C19" w:rsidRDefault="00FB1154">
      <w:pPr>
        <w:pStyle w:val="figure"/>
      </w:pPr>
      <w:r>
        <w:rPr>
          <w:noProof/>
        </w:rPr>
        <w:drawing>
          <wp:inline distT="0" distB="0" distL="0" distR="0" wp14:anchorId="32F8396D" wp14:editId="77BFC6B0">
            <wp:extent cx="5172075" cy="6744335"/>
            <wp:effectExtent l="38100" t="38100" r="28575" b="18415"/>
            <wp:docPr id="584" name="Pictur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4"/>
                    <pic:cNvPicPr preferRelativeResize="0">
                      <a:picLocks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172075" cy="6744335"/>
                    </a:xfrm>
                    <a:prstGeom prst="rect">
                      <a:avLst/>
                    </a:prstGeom>
                    <a:noFill/>
                    <a:ln w="23495" cmpd="sng">
                      <a:solidFill>
                        <a:srgbClr val="808080"/>
                      </a:solidFill>
                      <a:miter lim="800000"/>
                      <a:headEnd/>
                      <a:tailEnd/>
                    </a:ln>
                    <a:effectLst/>
                  </pic:spPr>
                </pic:pic>
              </a:graphicData>
            </a:graphic>
          </wp:inline>
        </w:drawing>
      </w:r>
    </w:p>
    <w:p w14:paraId="1164C71B" w14:textId="77777777" w:rsidR="008F1C19" w:rsidRDefault="0078260A">
      <w:pPr>
        <w:pStyle w:val="figcaption"/>
      </w:pPr>
      <w:r>
        <w:t>Fig. 12.1.7 – Individual System Documents – Type and Location</w:t>
      </w:r>
    </w:p>
    <w:p w14:paraId="62370D34" w14:textId="77777777" w:rsidR="008F1C19" w:rsidRDefault="0078260A">
      <w:pPr>
        <w:pStyle w:val="p"/>
      </w:pPr>
      <w:r>
        <w:t xml:space="preserve">After selecting the </w:t>
      </w:r>
      <w:r>
        <w:rPr>
          <w:rStyle w:val="b"/>
        </w:rPr>
        <w:t>Generate Individual System Documents</w:t>
      </w:r>
      <w:r>
        <w:t xml:space="preserve"> option, click </w:t>
      </w:r>
      <w:r>
        <w:rPr>
          <w:rStyle w:val="b"/>
        </w:rPr>
        <w:t>Browse</w:t>
      </w:r>
      <w:r>
        <w:t>. Select the required location to save the document.</w:t>
      </w:r>
    </w:p>
    <w:p w14:paraId="75027F25" w14:textId="77777777" w:rsidR="008F1C19" w:rsidRDefault="00FB1154">
      <w:pPr>
        <w:pStyle w:val="figure"/>
      </w:pPr>
      <w:r>
        <w:rPr>
          <w:noProof/>
        </w:rPr>
        <w:lastRenderedPageBreak/>
        <w:drawing>
          <wp:inline distT="0" distB="0" distL="0" distR="0" wp14:anchorId="133641B4" wp14:editId="2383624C">
            <wp:extent cx="3569970" cy="3533140"/>
            <wp:effectExtent l="38100" t="38100" r="11430" b="10160"/>
            <wp:docPr id="585" name="Pictur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5"/>
                    <pic:cNvPicPr preferRelativeResize="0">
                      <a:picLocks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3569970" cy="3533140"/>
                    </a:xfrm>
                    <a:prstGeom prst="rect">
                      <a:avLst/>
                    </a:prstGeom>
                    <a:noFill/>
                    <a:ln w="23495" cmpd="sng">
                      <a:solidFill>
                        <a:srgbClr val="808080"/>
                      </a:solidFill>
                      <a:miter lim="800000"/>
                      <a:headEnd/>
                      <a:tailEnd/>
                    </a:ln>
                    <a:effectLst/>
                  </pic:spPr>
                </pic:pic>
              </a:graphicData>
            </a:graphic>
          </wp:inline>
        </w:drawing>
      </w:r>
    </w:p>
    <w:p w14:paraId="7BD4A6EC" w14:textId="77777777" w:rsidR="008F1C19" w:rsidRDefault="0078260A">
      <w:pPr>
        <w:pStyle w:val="figcaption"/>
      </w:pPr>
      <w:r>
        <w:rPr>
          <w:rStyle w:val="conditionalText"/>
        </w:rPr>
        <w:t xml:space="preserve">Fig. 12.1.8 – </w:t>
      </w:r>
      <w:r>
        <w:t>Document Folder</w:t>
      </w:r>
    </w:p>
    <w:p w14:paraId="2814AEF0" w14:textId="77777777" w:rsidR="008F1C19" w:rsidRDefault="0078260A">
      <w:pPr>
        <w:pStyle w:val="p"/>
      </w:pPr>
      <w:r>
        <w:t xml:space="preserve">For the </w:t>
      </w:r>
      <w:r>
        <w:rPr>
          <w:rStyle w:val="b"/>
        </w:rPr>
        <w:t>Generate Individual System Documents</w:t>
      </w:r>
      <w:r>
        <w:t xml:space="preserve"> option, the following dialog box is displayed after you click </w:t>
      </w:r>
      <w:r>
        <w:rPr>
          <w:rStyle w:val="b"/>
        </w:rPr>
        <w:t>Next</w:t>
      </w:r>
      <w:r>
        <w:t xml:space="preserve"> on the System Document Wizard:</w:t>
      </w:r>
    </w:p>
    <w:p w14:paraId="3C87E2C3" w14:textId="77777777" w:rsidR="008F1C19" w:rsidRDefault="00FB1154">
      <w:pPr>
        <w:pStyle w:val="figure"/>
      </w:pPr>
      <w:r>
        <w:rPr>
          <w:noProof/>
        </w:rPr>
        <w:lastRenderedPageBreak/>
        <w:drawing>
          <wp:inline distT="0" distB="0" distL="0" distR="0" wp14:anchorId="025EB12A" wp14:editId="05BF4A8A">
            <wp:extent cx="5179060" cy="6744335"/>
            <wp:effectExtent l="38100" t="38100" r="21590" b="18415"/>
            <wp:docPr id="586" name="Pictur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6"/>
                    <pic:cNvPicPr preferRelativeResize="0">
                      <a:picLocks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5179060" cy="6744335"/>
                    </a:xfrm>
                    <a:prstGeom prst="rect">
                      <a:avLst/>
                    </a:prstGeom>
                    <a:noFill/>
                    <a:ln w="23495" cmpd="sng">
                      <a:solidFill>
                        <a:srgbClr val="808080"/>
                      </a:solidFill>
                      <a:miter lim="800000"/>
                      <a:headEnd/>
                      <a:tailEnd/>
                    </a:ln>
                    <a:effectLst/>
                  </pic:spPr>
                </pic:pic>
              </a:graphicData>
            </a:graphic>
          </wp:inline>
        </w:drawing>
      </w:r>
    </w:p>
    <w:p w14:paraId="441327CF" w14:textId="77777777" w:rsidR="008F1C19" w:rsidRDefault="0078260A">
      <w:pPr>
        <w:pStyle w:val="figcaption"/>
      </w:pPr>
      <w:r>
        <w:t>Fig. 12.1.9 – Individual System Documents – Features</w:t>
      </w:r>
    </w:p>
    <w:p w14:paraId="2DEB094A" w14:textId="77777777" w:rsidR="008F1C19" w:rsidRDefault="0078260A">
      <w:pPr>
        <w:pStyle w:val="p"/>
      </w:pPr>
      <w:r>
        <w:t xml:space="preserve">The </w:t>
      </w:r>
      <w:r w:rsidR="00FD3CB4">
        <w:fldChar w:fldCharType="begin"/>
      </w:r>
      <w:r>
        <w:instrText xml:space="preserve"> XE "Object List" </w:instrText>
      </w:r>
      <w:r w:rsidR="00FD3CB4">
        <w:fldChar w:fldCharType="end"/>
      </w:r>
      <w:r>
        <w:rPr>
          <w:rStyle w:val="b"/>
        </w:rPr>
        <w:t>Object List</w:t>
      </w:r>
      <w:r>
        <w:t xml:space="preserve"> option is disabled in this dialog box. Choose the options which you want to document from the above dialog box.</w:t>
      </w:r>
    </w:p>
    <w:p w14:paraId="2CD03499" w14:textId="77777777" w:rsidR="008F1C19" w:rsidRDefault="0078260A">
      <w:pPr>
        <w:pStyle w:val="p"/>
      </w:pPr>
      <w:r>
        <w:t xml:space="preserve">If you select the </w:t>
      </w:r>
      <w:r>
        <w:rPr>
          <w:rStyle w:val="b"/>
        </w:rPr>
        <w:t>Business Rules</w:t>
      </w:r>
      <w:r>
        <w:t xml:space="preserve"> for documentation, then you have the option to get the business rules documented in MS Excel. This can be done by checking the </w:t>
      </w:r>
      <w:r>
        <w:rPr>
          <w:rStyle w:val="b"/>
        </w:rPr>
        <w:t>Export to MS Excel</w:t>
      </w:r>
      <w:r>
        <w:t xml:space="preserve"> option. If you select the Business Rules for documentation with the </w:t>
      </w:r>
      <w:r>
        <w:rPr>
          <w:rStyle w:val="b"/>
        </w:rPr>
        <w:t>Summary</w:t>
      </w:r>
      <w:r>
        <w:t xml:space="preserve"> option, then the basic rule information will be documented; if you select the </w:t>
      </w:r>
      <w:r>
        <w:rPr>
          <w:rStyle w:val="b"/>
        </w:rPr>
        <w:t>Detailed</w:t>
      </w:r>
      <w:r>
        <w:t xml:space="preserve"> option, then the logic behind the rule will also be documented.</w:t>
      </w:r>
    </w:p>
    <w:p w14:paraId="4A7EADD2" w14:textId="77777777" w:rsidR="008F1C19" w:rsidRDefault="0078260A">
      <w:pPr>
        <w:pStyle w:val="p"/>
      </w:pPr>
      <w:r>
        <w:rPr>
          <w:b/>
          <w:bCs/>
        </w:rPr>
        <w:lastRenderedPageBreak/>
        <w:t>Screen/Report Layout:</w:t>
      </w:r>
    </w:p>
    <w:p w14:paraId="78DF1BC4" w14:textId="77777777" w:rsidR="008F1C19" w:rsidRDefault="0078260A">
      <w:pPr>
        <w:pStyle w:val="p"/>
      </w:pPr>
      <w:r>
        <w:t>The two options available here are:</w:t>
      </w:r>
    </w:p>
    <w:p w14:paraId="22391D2D" w14:textId="77777777" w:rsidR="008F1C19" w:rsidRDefault="0078260A">
      <w:pPr>
        <w:pStyle w:val="li"/>
        <w:numPr>
          <w:ilvl w:val="0"/>
          <w:numId w:val="186"/>
        </w:numPr>
        <w:ind w:left="600"/>
      </w:pPr>
      <w:r>
        <w:rPr>
          <w:color w:val="000000"/>
        </w:rPr>
        <w:t>Normal: This prints the Screens and the Fields list of the individual formats for all the screen formats.</w:t>
      </w:r>
    </w:p>
    <w:p w14:paraId="0420FB47" w14:textId="77777777" w:rsidR="008F1C19" w:rsidRDefault="0078260A">
      <w:pPr>
        <w:pStyle w:val="li"/>
        <w:numPr>
          <w:ilvl w:val="0"/>
          <w:numId w:val="186"/>
        </w:numPr>
        <w:ind w:left="600"/>
      </w:pPr>
      <w:r>
        <w:rPr>
          <w:color w:val="000000"/>
        </w:rPr>
        <w:t>Detailed: This prints the Header information, the Data Content Diagram, and the Screen Action Diagram for each screen, in addition to the Screens and the Fields List, for all the screen formats. This is for internal use only and requires the X-RPG Migrate authority.</w:t>
      </w:r>
    </w:p>
    <w:p w14:paraId="0054818D" w14:textId="77777777" w:rsidR="008F1C19" w:rsidRDefault="0078260A">
      <w:pPr>
        <w:pStyle w:val="p"/>
      </w:pPr>
      <w:r>
        <w:t xml:space="preserve">Click </w:t>
      </w:r>
      <w:r>
        <w:rPr>
          <w:rStyle w:val="b"/>
        </w:rPr>
        <w:t>Next</w:t>
      </w:r>
      <w:r>
        <w:t xml:space="preserve"> which displays the following screen:</w:t>
      </w:r>
    </w:p>
    <w:p w14:paraId="44FABEE3" w14:textId="77777777" w:rsidR="008F1C19" w:rsidRDefault="00FB1154">
      <w:pPr>
        <w:pStyle w:val="figure"/>
      </w:pPr>
      <w:r>
        <w:rPr>
          <w:noProof/>
        </w:rPr>
        <w:lastRenderedPageBreak/>
        <w:drawing>
          <wp:inline distT="0" distB="0" distL="0" distR="0" wp14:anchorId="169B3F0B" wp14:editId="5CCE483A">
            <wp:extent cx="5164455" cy="6744335"/>
            <wp:effectExtent l="38100" t="38100" r="17145" b="18415"/>
            <wp:docPr id="587" name="Pictur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7"/>
                    <pic:cNvPicPr preferRelativeResize="0">
                      <a:picLocks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5164455" cy="6744335"/>
                    </a:xfrm>
                    <a:prstGeom prst="rect">
                      <a:avLst/>
                    </a:prstGeom>
                    <a:noFill/>
                    <a:ln w="23495" cmpd="sng">
                      <a:solidFill>
                        <a:srgbClr val="808080"/>
                      </a:solidFill>
                      <a:miter lim="800000"/>
                      <a:headEnd/>
                      <a:tailEnd/>
                    </a:ln>
                    <a:effectLst/>
                  </pic:spPr>
                </pic:pic>
              </a:graphicData>
            </a:graphic>
          </wp:inline>
        </w:drawing>
      </w:r>
    </w:p>
    <w:p w14:paraId="6279DAF0" w14:textId="77777777" w:rsidR="008F1C19" w:rsidRDefault="0078260A">
      <w:pPr>
        <w:pStyle w:val="figcaption"/>
      </w:pPr>
      <w:r>
        <w:t>Fig. 12.1.10 – Individual System Documents – Specify Sequencing</w:t>
      </w:r>
    </w:p>
    <w:p w14:paraId="77D1148F" w14:textId="77777777" w:rsidR="008F1C19" w:rsidRDefault="0078260A">
      <w:pPr>
        <w:pStyle w:val="p"/>
      </w:pPr>
      <w:r>
        <w:t xml:space="preserve">From the above screen, you can re-sequence the options selected for System Documentation. After re-sequencing, click </w:t>
      </w:r>
      <w:r>
        <w:rPr>
          <w:rStyle w:val="b"/>
        </w:rPr>
        <w:t>Next</w:t>
      </w:r>
      <w:r>
        <w:t xml:space="preserve"> to reach the final step of documentation wizard. Here, you will see all the selections that you have made and can also define various options related to document formatting, like 'Paper Size', 'Contention Resolution', etc.</w:t>
      </w:r>
    </w:p>
    <w:p w14:paraId="2B0E96F4" w14:textId="77777777" w:rsidR="008F1C19" w:rsidRDefault="00FB1154">
      <w:pPr>
        <w:pStyle w:val="figure"/>
      </w:pPr>
      <w:r>
        <w:rPr>
          <w:noProof/>
        </w:rPr>
        <w:lastRenderedPageBreak/>
        <w:drawing>
          <wp:inline distT="0" distB="0" distL="0" distR="0" wp14:anchorId="70B5AF59" wp14:editId="0514DC6D">
            <wp:extent cx="5172075" cy="6744335"/>
            <wp:effectExtent l="38100" t="38100" r="28575" b="18415"/>
            <wp:docPr id="588" name="Pictur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8"/>
                    <pic:cNvPicPr preferRelativeResize="0">
                      <a:picLocks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5172075" cy="6744335"/>
                    </a:xfrm>
                    <a:prstGeom prst="rect">
                      <a:avLst/>
                    </a:prstGeom>
                    <a:noFill/>
                    <a:ln w="23495" cmpd="sng">
                      <a:solidFill>
                        <a:srgbClr val="808080"/>
                      </a:solidFill>
                      <a:miter lim="800000"/>
                      <a:headEnd/>
                      <a:tailEnd/>
                    </a:ln>
                    <a:effectLst/>
                  </pic:spPr>
                </pic:pic>
              </a:graphicData>
            </a:graphic>
          </wp:inline>
        </w:drawing>
      </w:r>
    </w:p>
    <w:p w14:paraId="69C1E2C8" w14:textId="77777777" w:rsidR="008F1C19" w:rsidRDefault="0078260A">
      <w:pPr>
        <w:pStyle w:val="figcaption"/>
      </w:pPr>
      <w:r>
        <w:t>Fig. 12.1.11 – Individual System Documents – Finish</w:t>
      </w:r>
    </w:p>
    <w:p w14:paraId="4E26122F" w14:textId="77777777" w:rsidR="008F1C19" w:rsidRDefault="0078260A">
      <w:pPr>
        <w:pStyle w:val="p"/>
      </w:pPr>
      <w:r>
        <w:t xml:space="preserve">Click </w:t>
      </w:r>
      <w:r>
        <w:rPr>
          <w:rStyle w:val="b"/>
        </w:rPr>
        <w:t>Finish</w:t>
      </w:r>
      <w:r>
        <w:t xml:space="preserve"> to generate the document. The progress status is displayed on screen while generating the system document. The generated document will be available in the specified saved location.</w:t>
      </w:r>
    </w:p>
    <w:p w14:paraId="259474C2" w14:textId="77777777" w:rsidR="008F1C19" w:rsidRDefault="008F1C19">
      <w:pPr>
        <w:pStyle w:val="pageBreak"/>
      </w:pPr>
    </w:p>
    <w:p w14:paraId="4B500E98" w14:textId="77777777" w:rsidR="008F1C19" w:rsidRDefault="0078260A">
      <w:pPr>
        <w:pStyle w:val="h31"/>
      </w:pPr>
      <w:bookmarkStart w:id="370" w:name="_Toc131416952"/>
      <w:r>
        <w:lastRenderedPageBreak/>
        <w:t>System Documents using previous values</w:t>
      </w:r>
      <w:bookmarkEnd w:id="370"/>
    </w:p>
    <w:p w14:paraId="594CA812" w14:textId="77777777" w:rsidR="008F1C19" w:rsidRDefault="0078260A">
      <w:pPr>
        <w:pStyle w:val="p"/>
      </w:pPr>
      <w:r>
        <w:t>X-Analysis provides a unique feature of recalling previous options opted by you in the System Documentation process. With the help of this feature, you can generate a System Document without selecting the same options again for the System Documentation process.</w:t>
      </w:r>
    </w:p>
    <w:p w14:paraId="6CD8A5FC" w14:textId="77777777" w:rsidR="008F1C19" w:rsidRDefault="0078260A">
      <w:pPr>
        <w:pStyle w:val="p"/>
      </w:pPr>
      <w:r>
        <w:t xml:space="preserve">If you want to generate the System Document using the previous options selected for the System Documentation, select the </w:t>
      </w:r>
      <w:r>
        <w:rPr>
          <w:rStyle w:val="b"/>
        </w:rPr>
        <w:t>Generate System Documents using previous values</w:t>
      </w:r>
      <w:r>
        <w:t xml:space="preserve"> option.</w:t>
      </w:r>
    </w:p>
    <w:p w14:paraId="4E64A085" w14:textId="77777777" w:rsidR="008F1C19" w:rsidRDefault="00FD3CB4">
      <w:pPr>
        <w:pStyle w:val="p"/>
      </w:pPr>
      <w:r>
        <w:fldChar w:fldCharType="begin"/>
      </w:r>
      <w:r w:rsidR="0078260A">
        <w:instrText xml:space="preserve"> XE "application area" </w:instrText>
      </w:r>
      <w:r>
        <w:fldChar w:fldCharType="end"/>
      </w:r>
      <w:r w:rsidR="0078260A">
        <w:t xml:space="preserve">This option gets disabled if you switch to generate the System Document for Application Area from System Documentation for Object(s) or vice-versa. Start the Documenter (either by marking individual Objects for Documentation or selecting the </w:t>
      </w:r>
      <w:r w:rsidR="0078260A">
        <w:rPr>
          <w:rStyle w:val="b"/>
        </w:rPr>
        <w:t>Documenter</w:t>
      </w:r>
      <w:r w:rsidR="0078260A">
        <w:t xml:space="preserve"> option on Application Area). Select the Generate System Documents using previous values option from the documentation wizard as shown below:</w:t>
      </w:r>
    </w:p>
    <w:p w14:paraId="056EDE6B" w14:textId="77777777" w:rsidR="008F1C19" w:rsidRDefault="00FB1154">
      <w:pPr>
        <w:pStyle w:val="figure"/>
      </w:pPr>
      <w:r>
        <w:rPr>
          <w:noProof/>
        </w:rPr>
        <w:lastRenderedPageBreak/>
        <w:drawing>
          <wp:inline distT="0" distB="0" distL="0" distR="0" wp14:anchorId="0C58F514" wp14:editId="4BBEAB93">
            <wp:extent cx="5164455" cy="6744335"/>
            <wp:effectExtent l="38100" t="38100" r="17145" b="18415"/>
            <wp:docPr id="589" name="Picture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9"/>
                    <pic:cNvPicPr preferRelativeResize="0">
                      <a:picLocks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164455" cy="6744335"/>
                    </a:xfrm>
                    <a:prstGeom prst="rect">
                      <a:avLst/>
                    </a:prstGeom>
                    <a:noFill/>
                    <a:ln w="23495" cmpd="sng">
                      <a:solidFill>
                        <a:srgbClr val="808080"/>
                      </a:solidFill>
                      <a:miter lim="800000"/>
                      <a:headEnd/>
                      <a:tailEnd/>
                    </a:ln>
                    <a:effectLst/>
                  </pic:spPr>
                </pic:pic>
              </a:graphicData>
            </a:graphic>
          </wp:inline>
        </w:drawing>
      </w:r>
    </w:p>
    <w:p w14:paraId="09576905" w14:textId="77777777" w:rsidR="008F1C19" w:rsidRDefault="0078260A">
      <w:pPr>
        <w:pStyle w:val="figcaption"/>
      </w:pPr>
      <w:r>
        <w:t>Fig. 12.1.12 – Generate System Documents using previous values – Type and Location</w:t>
      </w:r>
    </w:p>
    <w:p w14:paraId="7964967E" w14:textId="77777777" w:rsidR="008F1C19" w:rsidRDefault="0078260A">
      <w:pPr>
        <w:pStyle w:val="p"/>
      </w:pPr>
      <w:r>
        <w:t xml:space="preserve">After selecting the </w:t>
      </w:r>
      <w:r>
        <w:rPr>
          <w:rStyle w:val="b"/>
        </w:rPr>
        <w:t>Generate System Documents using previous values</w:t>
      </w:r>
      <w:r>
        <w:t xml:space="preserve"> option, click Browse to invoke the </w:t>
      </w:r>
      <w:r>
        <w:rPr>
          <w:rStyle w:val="b"/>
        </w:rPr>
        <w:t>Save</w:t>
      </w:r>
      <w:r>
        <w:t xml:space="preserve"> As dialog. Select the required location to save the document and enter a new file name, if required.</w:t>
      </w:r>
    </w:p>
    <w:p w14:paraId="22EE4A06" w14:textId="77777777" w:rsidR="008F1C19" w:rsidRDefault="00FB1154">
      <w:pPr>
        <w:pStyle w:val="figure"/>
      </w:pPr>
      <w:r>
        <w:rPr>
          <w:noProof/>
        </w:rPr>
        <w:lastRenderedPageBreak/>
        <w:drawing>
          <wp:inline distT="0" distB="0" distL="0" distR="0" wp14:anchorId="6CC8FFCA" wp14:editId="7609DCF8">
            <wp:extent cx="4974590" cy="3782060"/>
            <wp:effectExtent l="38100" t="38100" r="16510" b="27940"/>
            <wp:docPr id="590" name="Picture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0"/>
                    <pic:cNvPicPr preferRelativeResize="0">
                      <a:picLocks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4974590" cy="3782060"/>
                    </a:xfrm>
                    <a:prstGeom prst="rect">
                      <a:avLst/>
                    </a:prstGeom>
                    <a:noFill/>
                    <a:ln w="23495" cmpd="sng">
                      <a:solidFill>
                        <a:srgbClr val="808080"/>
                      </a:solidFill>
                      <a:miter lim="800000"/>
                      <a:headEnd/>
                      <a:tailEnd/>
                    </a:ln>
                    <a:effectLst/>
                  </pic:spPr>
                </pic:pic>
              </a:graphicData>
            </a:graphic>
          </wp:inline>
        </w:drawing>
      </w:r>
    </w:p>
    <w:p w14:paraId="2A9A9189" w14:textId="77777777" w:rsidR="008F1C19" w:rsidRDefault="0078260A">
      <w:pPr>
        <w:pStyle w:val="figcaption"/>
      </w:pPr>
      <w:r>
        <w:t>Fig. 12.1.13 – Document Folder</w:t>
      </w:r>
    </w:p>
    <w:p w14:paraId="06CE07F2" w14:textId="77777777" w:rsidR="008F1C19" w:rsidRDefault="0078260A">
      <w:pPr>
        <w:pStyle w:val="p"/>
      </w:pPr>
      <w:r>
        <w:t xml:space="preserve">Then, click </w:t>
      </w:r>
      <w:r>
        <w:rPr>
          <w:rStyle w:val="b"/>
        </w:rPr>
        <w:t>Finish</w:t>
      </w:r>
      <w:r>
        <w:t xml:space="preserve"> to initiate the System Documentation Process.</w:t>
      </w:r>
    </w:p>
    <w:p w14:paraId="291373DB" w14:textId="77777777" w:rsidR="008F1C19" w:rsidRDefault="008F1C19">
      <w:pPr>
        <w:pStyle w:val="pageBreak"/>
      </w:pPr>
      <w:bookmarkStart w:id="371" w:name="_Ref1112289795"/>
    </w:p>
    <w:bookmarkEnd w:id="371"/>
    <w:p w14:paraId="6A506116" w14:textId="77777777" w:rsidR="008F1C19" w:rsidRDefault="00FD3CB4">
      <w:pPr>
        <w:pStyle w:val="h21"/>
      </w:pPr>
      <w:r>
        <w:lastRenderedPageBreak/>
        <w:fldChar w:fldCharType="begin"/>
      </w:r>
      <w:r w:rsidR="0078260A">
        <w:instrText xml:space="preserve"> XE "application area" </w:instrText>
      </w:r>
      <w:r>
        <w:fldChar w:fldCharType="end"/>
      </w:r>
      <w:bookmarkStart w:id="372" w:name="_Toc131416953"/>
      <w:r w:rsidR="0078260A">
        <w:t>Documenting an Application Area</w:t>
      </w:r>
      <w:bookmarkEnd w:id="372"/>
    </w:p>
    <w:p w14:paraId="28A9829A" w14:textId="77777777" w:rsidR="008F1C19" w:rsidRDefault="0078260A">
      <w:pPr>
        <w:pStyle w:val="p"/>
      </w:pPr>
      <w:r>
        <w:t xml:space="preserve">The </w:t>
      </w:r>
      <w:r w:rsidR="00FD3CB4">
        <w:fldChar w:fldCharType="begin"/>
      </w:r>
      <w:r>
        <w:instrText xml:space="preserve"> XE "Document Application Area" </w:instrText>
      </w:r>
      <w:r w:rsidR="00FD3CB4">
        <w:fldChar w:fldCharType="end"/>
      </w:r>
      <w:r>
        <w:rPr>
          <w:rStyle w:val="b"/>
        </w:rPr>
        <w:t>Document Application Area</w:t>
      </w:r>
      <w:r w:rsidR="00FD3CB4">
        <w:fldChar w:fldCharType="begin"/>
      </w:r>
      <w:r>
        <w:instrText xml:space="preserve"> XE "documentation" </w:instrText>
      </w:r>
      <w:r w:rsidR="00FD3CB4">
        <w:fldChar w:fldCharType="end"/>
      </w:r>
      <w:r>
        <w:t xml:space="preserve"> option documents all information about objects belonging to the selected application area. This option is available on the context menu of an application area and invokes the System Documentation Wizard.</w:t>
      </w:r>
    </w:p>
    <w:p w14:paraId="0A042038" w14:textId="77777777" w:rsidR="008F1C19" w:rsidRDefault="0078260A">
      <w:pPr>
        <w:pStyle w:val="p"/>
      </w:pPr>
      <w:r>
        <w:t xml:space="preserve">On selecting the </w:t>
      </w:r>
      <w:r>
        <w:rPr>
          <w:rStyle w:val="b"/>
        </w:rPr>
        <w:t>Document Application Area</w:t>
      </w:r>
      <w:r>
        <w:t xml:space="preserve"> option, the following System Documentation Wizard appears:</w:t>
      </w:r>
    </w:p>
    <w:p w14:paraId="5B54C8C0" w14:textId="77777777" w:rsidR="008F1C19" w:rsidRDefault="00FB1154">
      <w:pPr>
        <w:pStyle w:val="figure"/>
      </w:pPr>
      <w:r>
        <w:rPr>
          <w:noProof/>
        </w:rPr>
        <w:drawing>
          <wp:inline distT="0" distB="0" distL="0" distR="0" wp14:anchorId="736F0835" wp14:editId="4B8CFF5A">
            <wp:extent cx="5173200" cy="6382800"/>
            <wp:effectExtent l="38100" t="38100" r="46990" b="37465"/>
            <wp:docPr id="591" name="Pictur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1"/>
                    <pic:cNvPicPr preferRelativeResize="0">
                      <a:picLocks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173200" cy="6382800"/>
                    </a:xfrm>
                    <a:prstGeom prst="rect">
                      <a:avLst/>
                    </a:prstGeom>
                    <a:noFill/>
                    <a:ln w="23495" cmpd="sng">
                      <a:solidFill>
                        <a:srgbClr val="808080"/>
                      </a:solidFill>
                      <a:miter lim="800000"/>
                      <a:headEnd/>
                      <a:tailEnd/>
                    </a:ln>
                    <a:effectLst/>
                  </pic:spPr>
                </pic:pic>
              </a:graphicData>
            </a:graphic>
          </wp:inline>
        </w:drawing>
      </w:r>
    </w:p>
    <w:p w14:paraId="5EA667BB" w14:textId="77777777" w:rsidR="008F1C19" w:rsidRDefault="0078260A">
      <w:pPr>
        <w:pStyle w:val="figcaption"/>
      </w:pPr>
      <w:r>
        <w:t xml:space="preserve"> Fig. 12.2.1 – Type and Location</w:t>
      </w:r>
    </w:p>
    <w:p w14:paraId="30E6660C" w14:textId="77777777" w:rsidR="008F1C19" w:rsidRDefault="0078260A">
      <w:pPr>
        <w:pStyle w:val="p"/>
      </w:pPr>
      <w:r>
        <w:lastRenderedPageBreak/>
        <w:t>You can choose from the following options:</w:t>
      </w:r>
    </w:p>
    <w:p w14:paraId="11E5B088" w14:textId="77777777" w:rsidR="008F1C19" w:rsidRDefault="0078260A">
      <w:pPr>
        <w:pStyle w:val="li"/>
        <w:numPr>
          <w:ilvl w:val="0"/>
          <w:numId w:val="187"/>
        </w:numPr>
        <w:ind w:left="600"/>
      </w:pPr>
      <w:r>
        <w:rPr>
          <w:color w:val="000000"/>
        </w:rPr>
        <w:t>Generate a single document with documentation for all objects marked for documentation in the Application Area.</w:t>
      </w:r>
    </w:p>
    <w:p w14:paraId="33B2008A" w14:textId="77777777" w:rsidR="008F1C19" w:rsidRDefault="0078260A">
      <w:pPr>
        <w:pStyle w:val="li"/>
        <w:numPr>
          <w:ilvl w:val="0"/>
          <w:numId w:val="187"/>
        </w:numPr>
        <w:ind w:left="600"/>
      </w:pPr>
      <w:r>
        <w:rPr>
          <w:color w:val="000000"/>
        </w:rPr>
        <w:t>Generate individual documents for all object marked for documentation in the Application Area.</w:t>
      </w:r>
    </w:p>
    <w:p w14:paraId="4ECB6B46" w14:textId="77777777" w:rsidR="008F1C19" w:rsidRDefault="0078260A">
      <w:pPr>
        <w:pStyle w:val="li"/>
        <w:numPr>
          <w:ilvl w:val="0"/>
          <w:numId w:val="187"/>
        </w:numPr>
        <w:ind w:left="600"/>
      </w:pPr>
      <w:r>
        <w:rPr>
          <w:color w:val="000000"/>
        </w:rPr>
        <w:t>Generate System Document using previous values for the Application Area.</w:t>
      </w:r>
    </w:p>
    <w:p w14:paraId="6CDF3EA9" w14:textId="77777777" w:rsidR="008F1C19" w:rsidRDefault="008F1C19">
      <w:pPr>
        <w:pStyle w:val="pageBreak"/>
      </w:pPr>
    </w:p>
    <w:p w14:paraId="4B73B841" w14:textId="77777777" w:rsidR="008F1C19" w:rsidRDefault="00FD3CB4">
      <w:pPr>
        <w:pStyle w:val="h31"/>
      </w:pPr>
      <w:r>
        <w:lastRenderedPageBreak/>
        <w:fldChar w:fldCharType="begin"/>
      </w:r>
      <w:r w:rsidR="0078260A">
        <w:instrText xml:space="preserve"> XE "Document Application Area" </w:instrText>
      </w:r>
      <w:r>
        <w:fldChar w:fldCharType="end"/>
      </w:r>
      <w:r>
        <w:fldChar w:fldCharType="begin"/>
      </w:r>
      <w:r w:rsidR="0078260A">
        <w:instrText xml:space="preserve"> XE "application area" </w:instrText>
      </w:r>
      <w:r>
        <w:fldChar w:fldCharType="end"/>
      </w:r>
      <w:r w:rsidR="0078260A">
        <w:t xml:space="preserve"> </w:t>
      </w:r>
      <w:bookmarkStart w:id="373" w:name="_Toc131416954"/>
      <w:r w:rsidR="0078260A">
        <w:t>Document Application Area-Single System Document</w:t>
      </w:r>
      <w:bookmarkEnd w:id="373"/>
    </w:p>
    <w:p w14:paraId="31706DF4" w14:textId="77777777" w:rsidR="008F1C19" w:rsidRDefault="0078260A">
      <w:pPr>
        <w:pStyle w:val="p"/>
      </w:pPr>
      <w:r>
        <w:t xml:space="preserve">Select the </w:t>
      </w:r>
      <w:r>
        <w:rPr>
          <w:rStyle w:val="b"/>
        </w:rPr>
        <w:t>Generate Single System Document</w:t>
      </w:r>
      <w:r>
        <w:t xml:space="preserve"> option, as displayed below:</w:t>
      </w:r>
    </w:p>
    <w:p w14:paraId="41370966" w14:textId="77777777" w:rsidR="008F1C19" w:rsidRDefault="00FB1154">
      <w:pPr>
        <w:pStyle w:val="figure"/>
      </w:pPr>
      <w:r>
        <w:rPr>
          <w:noProof/>
        </w:rPr>
        <w:drawing>
          <wp:inline distT="0" distB="0" distL="0" distR="0" wp14:anchorId="1E84470D" wp14:editId="53A66EBA">
            <wp:extent cx="5172075" cy="6744335"/>
            <wp:effectExtent l="38100" t="38100" r="28575" b="18415"/>
            <wp:docPr id="592" name="Pictur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2"/>
                    <pic:cNvPicPr preferRelativeResize="0">
                      <a:picLocks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172075" cy="6744335"/>
                    </a:xfrm>
                    <a:prstGeom prst="rect">
                      <a:avLst/>
                    </a:prstGeom>
                    <a:noFill/>
                    <a:ln w="23495" cmpd="sng">
                      <a:solidFill>
                        <a:srgbClr val="808080"/>
                      </a:solidFill>
                      <a:miter lim="800000"/>
                      <a:headEnd/>
                      <a:tailEnd/>
                    </a:ln>
                    <a:effectLst/>
                  </pic:spPr>
                </pic:pic>
              </a:graphicData>
            </a:graphic>
          </wp:inline>
        </w:drawing>
      </w:r>
    </w:p>
    <w:p w14:paraId="77706D23" w14:textId="77777777" w:rsidR="008F1C19" w:rsidRDefault="0078260A">
      <w:pPr>
        <w:pStyle w:val="figcaption"/>
      </w:pPr>
      <w:r>
        <w:t xml:space="preserve"> Fig. 12.2.2 – Single System Document – Type and Location</w:t>
      </w:r>
    </w:p>
    <w:p w14:paraId="2F17C4D0" w14:textId="77777777" w:rsidR="008F1C19" w:rsidRDefault="0078260A">
      <w:pPr>
        <w:pStyle w:val="p"/>
      </w:pPr>
      <w:r>
        <w:t xml:space="preserve">To change the default document name and path, click </w:t>
      </w:r>
      <w:r>
        <w:rPr>
          <w:rStyle w:val="b"/>
        </w:rPr>
        <w:t>Browse</w:t>
      </w:r>
      <w:r w:rsidR="00FD3CB4">
        <w:fldChar w:fldCharType="begin"/>
      </w:r>
      <w:r>
        <w:instrText xml:space="preserve"> XE "Application Folder" </w:instrText>
      </w:r>
      <w:r w:rsidR="00FD3CB4">
        <w:fldChar w:fldCharType="end"/>
      </w:r>
      <w:r>
        <w:t xml:space="preserve"> to specify new document name and path. The default location is &lt;Application Folder&gt;.</w:t>
      </w:r>
    </w:p>
    <w:p w14:paraId="3DE62505" w14:textId="77777777" w:rsidR="008F1C19" w:rsidRDefault="0078260A">
      <w:pPr>
        <w:pStyle w:val="p"/>
      </w:pPr>
      <w:r>
        <w:t xml:space="preserve">After this step, click </w:t>
      </w:r>
      <w:r>
        <w:rPr>
          <w:rStyle w:val="b"/>
        </w:rPr>
        <w:t>Next</w:t>
      </w:r>
      <w:r>
        <w:t xml:space="preserve"> to proceed further as shown below:</w:t>
      </w:r>
    </w:p>
    <w:p w14:paraId="41271944" w14:textId="77777777" w:rsidR="008F1C19" w:rsidRDefault="00FB1154">
      <w:pPr>
        <w:pStyle w:val="figure"/>
      </w:pPr>
      <w:r>
        <w:rPr>
          <w:noProof/>
        </w:rPr>
        <w:lastRenderedPageBreak/>
        <w:drawing>
          <wp:inline distT="0" distB="0" distL="0" distR="0" wp14:anchorId="32F2A778" wp14:editId="220F6E87">
            <wp:extent cx="5179060" cy="6898005"/>
            <wp:effectExtent l="38100" t="38100" r="21590" b="17145"/>
            <wp:docPr id="593" name="Pictur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3"/>
                    <pic:cNvPicPr preferRelativeResize="0">
                      <a:picLocks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5179060" cy="6898005"/>
                    </a:xfrm>
                    <a:prstGeom prst="rect">
                      <a:avLst/>
                    </a:prstGeom>
                    <a:noFill/>
                    <a:ln w="23495" cmpd="sng">
                      <a:solidFill>
                        <a:srgbClr val="808080"/>
                      </a:solidFill>
                      <a:miter lim="800000"/>
                      <a:headEnd/>
                      <a:tailEnd/>
                    </a:ln>
                    <a:effectLst/>
                  </pic:spPr>
                </pic:pic>
              </a:graphicData>
            </a:graphic>
          </wp:inline>
        </w:drawing>
      </w:r>
    </w:p>
    <w:p w14:paraId="1401277D" w14:textId="77777777" w:rsidR="008F1C19" w:rsidRDefault="0078260A">
      <w:pPr>
        <w:pStyle w:val="figcaption"/>
      </w:pPr>
      <w:r>
        <w:t xml:space="preserve"> Fig. 12.2.3 – Single System Document – Application Area Features</w:t>
      </w:r>
    </w:p>
    <w:p w14:paraId="0B549B77" w14:textId="77777777" w:rsidR="008F1C19" w:rsidRDefault="0078260A">
      <w:pPr>
        <w:pStyle w:val="p"/>
      </w:pPr>
      <w:r>
        <w:t xml:space="preserve">The </w:t>
      </w:r>
      <w:r w:rsidR="00FD3CB4">
        <w:fldChar w:fldCharType="begin"/>
      </w:r>
      <w:r>
        <w:instrText xml:space="preserve"> XE "Overview Structure Chart" </w:instrText>
      </w:r>
      <w:r w:rsidR="00FD3CB4">
        <w:fldChar w:fldCharType="end"/>
      </w:r>
      <w:r>
        <w:rPr>
          <w:rStyle w:val="b"/>
        </w:rPr>
        <w:t>Overview Structure Chart</w:t>
      </w:r>
      <w:r>
        <w:t xml:space="preserve"> and the </w:t>
      </w:r>
      <w:r w:rsidR="00FD3CB4">
        <w:fldChar w:fldCharType="begin"/>
      </w:r>
      <w:r>
        <w:instrText xml:space="preserve"> XE "Data Model Diagram" </w:instrText>
      </w:r>
      <w:r w:rsidR="00FD3CB4">
        <w:fldChar w:fldCharType="end"/>
      </w:r>
      <w:r w:rsidR="00FD3CB4">
        <w:fldChar w:fldCharType="begin"/>
      </w:r>
      <w:r>
        <w:instrText xml:space="preserve"> XE "data model" </w:instrText>
      </w:r>
      <w:r w:rsidR="00FD3CB4">
        <w:fldChar w:fldCharType="end"/>
      </w:r>
      <w:r>
        <w:rPr>
          <w:rStyle w:val="b"/>
        </w:rPr>
        <w:t>Data Model Diagram</w:t>
      </w:r>
      <w:r>
        <w:t xml:space="preserve"> options mentioned in this dialog are only for the selected application area.</w:t>
      </w:r>
    </w:p>
    <w:p w14:paraId="47DCC86C" w14:textId="77777777" w:rsidR="008F1C19" w:rsidRDefault="0078260A">
      <w:pPr>
        <w:pStyle w:val="p"/>
      </w:pPr>
      <w:r>
        <w:t xml:space="preserve">The wizard dialog displayed above has a section called </w:t>
      </w:r>
      <w:r>
        <w:rPr>
          <w:rStyle w:val="b"/>
        </w:rPr>
        <w:t>'Coverage of System Document'</w:t>
      </w:r>
      <w:r>
        <w:t>. This section has three options; depending upon these three options, the System Document differs in its approach. Let us see how these three options work.</w:t>
      </w:r>
    </w:p>
    <w:p w14:paraId="7C01A6CE" w14:textId="77777777" w:rsidR="008F1C19" w:rsidRDefault="00FD3CB4">
      <w:pPr>
        <w:pStyle w:val="p"/>
      </w:pPr>
      <w:r>
        <w:lastRenderedPageBreak/>
        <w:fldChar w:fldCharType="begin"/>
      </w:r>
      <w:r w:rsidR="0078260A">
        <w:instrText xml:space="preserve"> XE "documentation" </w:instrText>
      </w:r>
      <w:r>
        <w:fldChar w:fldCharType="end"/>
      </w:r>
      <w:r w:rsidR="0078260A">
        <w:rPr>
          <w:b/>
          <w:bCs/>
        </w:rPr>
        <w:t>Detailed Object Documentation in Alphabetical Order</w:t>
      </w:r>
    </w:p>
    <w:p w14:paraId="6669294A" w14:textId="77777777" w:rsidR="008F1C19" w:rsidRDefault="0078260A">
      <w:pPr>
        <w:pStyle w:val="p"/>
      </w:pPr>
      <w:r>
        <w:t xml:space="preserve">If the </w:t>
      </w:r>
      <w:r>
        <w:rPr>
          <w:rStyle w:val="b"/>
        </w:rPr>
        <w:t>Detailed Object Documentation in Alphabetical Order</w:t>
      </w:r>
      <w:r>
        <w:t xml:space="preserve"> option is selected, then the object documentation proceeds in ascending alphabetical order of the name of objects in the application area. The following dialog is displayed in the wizard:</w:t>
      </w:r>
    </w:p>
    <w:p w14:paraId="6B61F0D8" w14:textId="77777777" w:rsidR="008F1C19" w:rsidRDefault="00FB1154">
      <w:pPr>
        <w:pStyle w:val="figure"/>
      </w:pPr>
      <w:r>
        <w:rPr>
          <w:noProof/>
        </w:rPr>
        <w:drawing>
          <wp:inline distT="0" distB="0" distL="0" distR="0" wp14:anchorId="450FF2E8" wp14:editId="0FE67B29">
            <wp:extent cx="5179060" cy="6898005"/>
            <wp:effectExtent l="38100" t="38100" r="21590" b="17145"/>
            <wp:docPr id="594" name="Pictur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4"/>
                    <pic:cNvPicPr preferRelativeResize="0">
                      <a:picLocks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179060" cy="6898005"/>
                    </a:xfrm>
                    <a:prstGeom prst="rect">
                      <a:avLst/>
                    </a:prstGeom>
                    <a:noFill/>
                    <a:ln w="23495" cmpd="sng">
                      <a:solidFill>
                        <a:srgbClr val="808080"/>
                      </a:solidFill>
                      <a:miter lim="800000"/>
                      <a:headEnd/>
                      <a:tailEnd/>
                    </a:ln>
                    <a:effectLst/>
                  </pic:spPr>
                </pic:pic>
              </a:graphicData>
            </a:graphic>
          </wp:inline>
        </w:drawing>
      </w:r>
    </w:p>
    <w:p w14:paraId="27617D11" w14:textId="77777777" w:rsidR="008F1C19" w:rsidRDefault="0078260A">
      <w:pPr>
        <w:pStyle w:val="figcaption"/>
      </w:pPr>
      <w:r>
        <w:t xml:space="preserve"> Fig. 12.2.4 – Single System Document – Exclude Objects</w:t>
      </w:r>
    </w:p>
    <w:p w14:paraId="6207AC8C" w14:textId="77777777" w:rsidR="008F1C19" w:rsidRDefault="0078260A">
      <w:pPr>
        <w:pStyle w:val="p"/>
      </w:pPr>
      <w:r>
        <w:lastRenderedPageBreak/>
        <w:t>The dialog provides removal of objects from the system documentation process, based on the name/type of objects. The selected name/type can be removed using the Delete buttons.</w:t>
      </w:r>
    </w:p>
    <w:p w14:paraId="5B73599D" w14:textId="77777777" w:rsidR="008F1C19" w:rsidRDefault="00FB1154">
      <w:pPr>
        <w:pStyle w:val="figure"/>
      </w:pPr>
      <w:r>
        <w:rPr>
          <w:noProof/>
        </w:rPr>
        <w:drawing>
          <wp:inline distT="0" distB="0" distL="0" distR="0" wp14:anchorId="180F954F" wp14:editId="28DFC121">
            <wp:extent cx="5179060" cy="6898005"/>
            <wp:effectExtent l="38100" t="38100" r="21590" b="17145"/>
            <wp:docPr id="595" name="Pictur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5"/>
                    <pic:cNvPicPr preferRelativeResize="0">
                      <a:picLocks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179060" cy="6898005"/>
                    </a:xfrm>
                    <a:prstGeom prst="rect">
                      <a:avLst/>
                    </a:prstGeom>
                    <a:noFill/>
                    <a:ln w="23495" cmpd="sng">
                      <a:solidFill>
                        <a:srgbClr val="808080"/>
                      </a:solidFill>
                      <a:miter lim="800000"/>
                      <a:headEnd/>
                      <a:tailEnd/>
                    </a:ln>
                    <a:effectLst/>
                  </pic:spPr>
                </pic:pic>
              </a:graphicData>
            </a:graphic>
          </wp:inline>
        </w:drawing>
      </w:r>
    </w:p>
    <w:p w14:paraId="7341C54E" w14:textId="77777777" w:rsidR="008F1C19" w:rsidRDefault="0078260A">
      <w:pPr>
        <w:pStyle w:val="figcaption"/>
      </w:pPr>
      <w:r>
        <w:t xml:space="preserve"> Fig. 12.2.5 – Single System Document – Document Features</w:t>
      </w:r>
    </w:p>
    <w:p w14:paraId="3D3B4968" w14:textId="77777777" w:rsidR="008F1C19" w:rsidRDefault="0078260A">
      <w:pPr>
        <w:pStyle w:val="p"/>
      </w:pPr>
      <w:r>
        <w:t>Choose the options which you want to document from the above dialog box.</w:t>
      </w:r>
    </w:p>
    <w:p w14:paraId="267BEF3A" w14:textId="77777777" w:rsidR="008F1C19" w:rsidRDefault="0078260A">
      <w:pPr>
        <w:pStyle w:val="p"/>
      </w:pPr>
      <w:r>
        <w:t xml:space="preserve">Click </w:t>
      </w:r>
      <w:r>
        <w:rPr>
          <w:rStyle w:val="b"/>
        </w:rPr>
        <w:t>Next</w:t>
      </w:r>
      <w:r>
        <w:t xml:space="preserve"> which will display the following screen:</w:t>
      </w:r>
    </w:p>
    <w:p w14:paraId="7B9552BE" w14:textId="77777777" w:rsidR="008F1C19" w:rsidRDefault="00FB1154">
      <w:pPr>
        <w:pStyle w:val="figure"/>
      </w:pPr>
      <w:r>
        <w:rPr>
          <w:noProof/>
        </w:rPr>
        <w:lastRenderedPageBreak/>
        <w:drawing>
          <wp:inline distT="0" distB="0" distL="0" distR="0" wp14:anchorId="2B00E921" wp14:editId="5CFC5E2B">
            <wp:extent cx="5164455" cy="6876415"/>
            <wp:effectExtent l="38100" t="38100" r="17145" b="19685"/>
            <wp:docPr id="596" name="Pictur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6"/>
                    <pic:cNvPicPr preferRelativeResize="0">
                      <a:picLocks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5164455" cy="6876415"/>
                    </a:xfrm>
                    <a:prstGeom prst="rect">
                      <a:avLst/>
                    </a:prstGeom>
                    <a:noFill/>
                    <a:ln w="23495" cmpd="sng">
                      <a:solidFill>
                        <a:srgbClr val="808080"/>
                      </a:solidFill>
                      <a:miter lim="800000"/>
                      <a:headEnd/>
                      <a:tailEnd/>
                    </a:ln>
                    <a:effectLst/>
                  </pic:spPr>
                </pic:pic>
              </a:graphicData>
            </a:graphic>
          </wp:inline>
        </w:drawing>
      </w:r>
    </w:p>
    <w:p w14:paraId="2A943896" w14:textId="77777777" w:rsidR="008F1C19" w:rsidRDefault="0078260A">
      <w:pPr>
        <w:pStyle w:val="figcaption"/>
      </w:pPr>
      <w:r>
        <w:t xml:space="preserve"> Fig. 12.2.6 – Single System Document – Specify Sequence</w:t>
      </w:r>
    </w:p>
    <w:p w14:paraId="134BAC2F" w14:textId="77777777" w:rsidR="008F1C19" w:rsidRDefault="0078260A">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59194ACF" w14:textId="77777777" w:rsidR="008F1C19" w:rsidRDefault="00FB1154">
      <w:pPr>
        <w:pStyle w:val="figure"/>
      </w:pPr>
      <w:r>
        <w:rPr>
          <w:noProof/>
        </w:rPr>
        <w:lastRenderedPageBreak/>
        <w:drawing>
          <wp:inline distT="0" distB="0" distL="0" distR="0" wp14:anchorId="58B586E3" wp14:editId="4704A88D">
            <wp:extent cx="5179060" cy="6898005"/>
            <wp:effectExtent l="38100" t="38100" r="21590" b="17145"/>
            <wp:docPr id="597" name="Pictur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7"/>
                    <pic:cNvPicPr preferRelativeResize="0">
                      <a:picLocks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179060" cy="6898005"/>
                    </a:xfrm>
                    <a:prstGeom prst="rect">
                      <a:avLst/>
                    </a:prstGeom>
                    <a:noFill/>
                    <a:ln w="23495" cmpd="sng">
                      <a:solidFill>
                        <a:srgbClr val="808080"/>
                      </a:solidFill>
                      <a:miter lim="800000"/>
                      <a:headEnd/>
                      <a:tailEnd/>
                    </a:ln>
                    <a:effectLst/>
                  </pic:spPr>
                </pic:pic>
              </a:graphicData>
            </a:graphic>
          </wp:inline>
        </w:drawing>
      </w:r>
    </w:p>
    <w:p w14:paraId="3A57C8D5" w14:textId="77777777" w:rsidR="008F1C19" w:rsidRDefault="0078260A">
      <w:pPr>
        <w:pStyle w:val="figcaption"/>
      </w:pPr>
      <w:r>
        <w:t xml:space="preserve"> Fig. 12.2.7 – Select Paper Size and Resolution</w:t>
      </w:r>
    </w:p>
    <w:p w14:paraId="54C060DB" w14:textId="77777777" w:rsidR="008F1C19" w:rsidRDefault="0078260A">
      <w:pPr>
        <w:pStyle w:val="p"/>
      </w:pPr>
      <w:r>
        <w:t>Click Finish to generate the document.</w:t>
      </w:r>
    </w:p>
    <w:p w14:paraId="7350845A" w14:textId="77777777" w:rsidR="008F1C19" w:rsidRDefault="0078260A">
      <w:pPr>
        <w:pStyle w:val="p"/>
      </w:pPr>
      <w:r>
        <w:rPr>
          <w:b/>
          <w:bCs/>
        </w:rPr>
        <w:t>Detailed Object Documentation in Call Sequence Order</w:t>
      </w:r>
    </w:p>
    <w:p w14:paraId="72F265E1" w14:textId="77777777" w:rsidR="008F1C19" w:rsidRDefault="0078260A">
      <w:pPr>
        <w:pStyle w:val="p"/>
      </w:pPr>
      <w:r>
        <w:t xml:space="preserve">If the </w:t>
      </w:r>
      <w:r>
        <w:rPr>
          <w:rStyle w:val="b"/>
        </w:rPr>
        <w:t>Detailed Object Documentation in Call Sequence Order</w:t>
      </w:r>
      <w:r>
        <w:t xml:space="preserve"> option is selected, then the object documentation is based on the Overview Structure Chart for the selected application area. For this option, the Overview Structure Chart is always generated.</w:t>
      </w:r>
    </w:p>
    <w:p w14:paraId="583B6C3C" w14:textId="77777777" w:rsidR="008F1C19" w:rsidRDefault="00FB1154">
      <w:pPr>
        <w:pStyle w:val="figure"/>
      </w:pPr>
      <w:r>
        <w:rPr>
          <w:noProof/>
        </w:rPr>
        <w:lastRenderedPageBreak/>
        <w:drawing>
          <wp:inline distT="0" distB="0" distL="0" distR="0" wp14:anchorId="18C30D41" wp14:editId="0DE03CE6">
            <wp:extent cx="5172075" cy="6898005"/>
            <wp:effectExtent l="38100" t="38100" r="28575" b="17145"/>
            <wp:docPr id="598" name="Pictur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8"/>
                    <pic:cNvPicPr preferRelativeResize="0">
                      <a:picLocks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5172075" cy="6898005"/>
                    </a:xfrm>
                    <a:prstGeom prst="rect">
                      <a:avLst/>
                    </a:prstGeom>
                    <a:noFill/>
                    <a:ln w="23495" cmpd="sng">
                      <a:solidFill>
                        <a:srgbClr val="808080"/>
                      </a:solidFill>
                      <a:miter lim="800000"/>
                      <a:headEnd/>
                      <a:tailEnd/>
                    </a:ln>
                    <a:effectLst/>
                  </pic:spPr>
                </pic:pic>
              </a:graphicData>
            </a:graphic>
          </wp:inline>
        </w:drawing>
      </w:r>
    </w:p>
    <w:p w14:paraId="7AB4319B" w14:textId="77777777" w:rsidR="008F1C19" w:rsidRDefault="0078260A">
      <w:pPr>
        <w:pStyle w:val="figcaption"/>
      </w:pPr>
      <w:r>
        <w:t xml:space="preserve"> Fig. 12.2.8 – Detailed Object Documentation in a Call Sequence Order</w:t>
      </w:r>
    </w:p>
    <w:p w14:paraId="6DDFF227" w14:textId="77777777" w:rsidR="008F1C19" w:rsidRDefault="0078260A">
      <w:pPr>
        <w:pStyle w:val="p"/>
      </w:pPr>
      <w:r>
        <w:t xml:space="preserve">Click </w:t>
      </w:r>
      <w:r>
        <w:rPr>
          <w:rStyle w:val="b"/>
        </w:rPr>
        <w:t>Next</w:t>
      </w:r>
      <w:r>
        <w:t xml:space="preserve"> to proceed further.</w:t>
      </w:r>
    </w:p>
    <w:p w14:paraId="4359C345" w14:textId="77777777" w:rsidR="008F1C19" w:rsidRDefault="00FB1154">
      <w:pPr>
        <w:pStyle w:val="figure"/>
      </w:pPr>
      <w:r>
        <w:rPr>
          <w:noProof/>
        </w:rPr>
        <w:lastRenderedPageBreak/>
        <w:drawing>
          <wp:inline distT="0" distB="0" distL="0" distR="0" wp14:anchorId="6E8D0590" wp14:editId="331B667D">
            <wp:extent cx="5142865" cy="6898005"/>
            <wp:effectExtent l="38100" t="38100" r="19685" b="17145"/>
            <wp:docPr id="599" name="Pictur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9"/>
                    <pic:cNvPicPr preferRelativeResize="0">
                      <a:picLocks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5142865" cy="6898005"/>
                    </a:xfrm>
                    <a:prstGeom prst="rect">
                      <a:avLst/>
                    </a:prstGeom>
                    <a:noFill/>
                    <a:ln w="23495" cmpd="sng">
                      <a:solidFill>
                        <a:srgbClr val="808080"/>
                      </a:solidFill>
                      <a:miter lim="800000"/>
                      <a:headEnd/>
                      <a:tailEnd/>
                    </a:ln>
                    <a:effectLst/>
                  </pic:spPr>
                </pic:pic>
              </a:graphicData>
            </a:graphic>
          </wp:inline>
        </w:drawing>
      </w:r>
    </w:p>
    <w:p w14:paraId="65A506B4" w14:textId="77777777" w:rsidR="008F1C19" w:rsidRDefault="0078260A">
      <w:pPr>
        <w:pStyle w:val="figcaption"/>
      </w:pPr>
      <w:r>
        <w:t xml:space="preserve"> Fig. 12.2.9 – Detailed Object Documentation – Document Features</w:t>
      </w:r>
    </w:p>
    <w:p w14:paraId="06FF2307" w14:textId="77777777" w:rsidR="008F1C19" w:rsidRDefault="0078260A">
      <w:pPr>
        <w:pStyle w:val="p"/>
      </w:pPr>
      <w:r>
        <w:t>Choose the options which you want to document from the above dialog box.</w:t>
      </w:r>
    </w:p>
    <w:p w14:paraId="04EF6BC9" w14:textId="77777777" w:rsidR="008F1C19" w:rsidRDefault="0078260A">
      <w:pPr>
        <w:pStyle w:val="p"/>
      </w:pPr>
      <w:r>
        <w:t xml:space="preserve">Click </w:t>
      </w:r>
      <w:r>
        <w:rPr>
          <w:rStyle w:val="b"/>
        </w:rPr>
        <w:t>Next</w:t>
      </w:r>
      <w:r>
        <w:t xml:space="preserve"> to proceed.</w:t>
      </w:r>
    </w:p>
    <w:p w14:paraId="70069FE2" w14:textId="77777777" w:rsidR="008F1C19" w:rsidRDefault="00FB1154">
      <w:pPr>
        <w:pStyle w:val="figure"/>
      </w:pPr>
      <w:r>
        <w:rPr>
          <w:noProof/>
        </w:rPr>
        <w:lastRenderedPageBreak/>
        <w:drawing>
          <wp:inline distT="0" distB="0" distL="0" distR="0" wp14:anchorId="3D37A8F2" wp14:editId="1B591618">
            <wp:extent cx="5179060" cy="6898005"/>
            <wp:effectExtent l="38100" t="38100" r="21590" b="17145"/>
            <wp:docPr id="600" name="Pictur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0"/>
                    <pic:cNvPicPr preferRelativeResize="0">
                      <a:picLocks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5179060" cy="6898005"/>
                    </a:xfrm>
                    <a:prstGeom prst="rect">
                      <a:avLst/>
                    </a:prstGeom>
                    <a:noFill/>
                    <a:ln w="23495" cmpd="sng">
                      <a:solidFill>
                        <a:srgbClr val="808080"/>
                      </a:solidFill>
                      <a:miter lim="800000"/>
                      <a:headEnd/>
                      <a:tailEnd/>
                    </a:ln>
                    <a:effectLst/>
                  </pic:spPr>
                </pic:pic>
              </a:graphicData>
            </a:graphic>
          </wp:inline>
        </w:drawing>
      </w:r>
    </w:p>
    <w:p w14:paraId="4930A533" w14:textId="77777777" w:rsidR="008F1C19" w:rsidRDefault="0078260A">
      <w:pPr>
        <w:pStyle w:val="figcaption"/>
      </w:pPr>
      <w:r>
        <w:t xml:space="preserve"> Fig. 12.2.10 – Detailed Object Documentation – Specify Sequence</w:t>
      </w:r>
    </w:p>
    <w:p w14:paraId="6A3E785B" w14:textId="77777777" w:rsidR="008F1C19" w:rsidRDefault="0078260A">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799C2B4C" w14:textId="77777777" w:rsidR="008F1C19" w:rsidRDefault="00FB1154">
      <w:pPr>
        <w:pStyle w:val="figure"/>
      </w:pPr>
      <w:r>
        <w:rPr>
          <w:noProof/>
        </w:rPr>
        <w:lastRenderedPageBreak/>
        <w:drawing>
          <wp:inline distT="0" distB="0" distL="0" distR="0" wp14:anchorId="43B169D0" wp14:editId="08353B44">
            <wp:extent cx="5172075" cy="6898005"/>
            <wp:effectExtent l="38100" t="38100" r="28575" b="17145"/>
            <wp:docPr id="601" name="Pictur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1"/>
                    <pic:cNvPicPr preferRelativeResize="0">
                      <a:picLocks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5172075" cy="6898005"/>
                    </a:xfrm>
                    <a:prstGeom prst="rect">
                      <a:avLst/>
                    </a:prstGeom>
                    <a:noFill/>
                    <a:ln w="23495" cmpd="sng">
                      <a:solidFill>
                        <a:srgbClr val="808080"/>
                      </a:solidFill>
                      <a:miter lim="800000"/>
                      <a:headEnd/>
                      <a:tailEnd/>
                    </a:ln>
                    <a:effectLst/>
                  </pic:spPr>
                </pic:pic>
              </a:graphicData>
            </a:graphic>
          </wp:inline>
        </w:drawing>
      </w:r>
    </w:p>
    <w:p w14:paraId="7736068E" w14:textId="77777777" w:rsidR="008F1C19" w:rsidRDefault="0078260A">
      <w:pPr>
        <w:pStyle w:val="figcaption"/>
      </w:pPr>
      <w:r>
        <w:t xml:space="preserve"> Fig. 12.2.11 – Select Paper Size and Resolution</w:t>
      </w:r>
    </w:p>
    <w:p w14:paraId="6EA670D7" w14:textId="77777777" w:rsidR="008F1C19" w:rsidRDefault="0078260A">
      <w:pPr>
        <w:pStyle w:val="p"/>
      </w:pPr>
      <w:r>
        <w:t>Click Finish to generate the document.</w:t>
      </w:r>
    </w:p>
    <w:p w14:paraId="0243E0AB" w14:textId="77777777" w:rsidR="008F1C19" w:rsidRDefault="0078260A">
      <w:pPr>
        <w:pStyle w:val="p"/>
      </w:pPr>
      <w:r>
        <w:rPr>
          <w:b/>
          <w:bCs/>
        </w:rPr>
        <w:t>No Detailed Object Documentation</w:t>
      </w:r>
    </w:p>
    <w:p w14:paraId="010EBDA4" w14:textId="77777777" w:rsidR="008F1C19" w:rsidRDefault="0078260A">
      <w:pPr>
        <w:pStyle w:val="p"/>
      </w:pPr>
      <w:r>
        <w:t xml:space="preserve">If the </w:t>
      </w:r>
      <w:r>
        <w:rPr>
          <w:rStyle w:val="b"/>
        </w:rPr>
        <w:t>No Detailed Object Documentation</w:t>
      </w:r>
      <w:r>
        <w:t xml:space="preserve"> option is selected, then only the Overview Structure Chart and/or the Data Model Diagram as specified in the </w:t>
      </w:r>
      <w:r w:rsidR="00FD3CB4">
        <w:fldChar w:fldCharType="begin"/>
      </w:r>
      <w:r>
        <w:instrText xml:space="preserve"> XE "Application Area Options" </w:instrText>
      </w:r>
      <w:r w:rsidR="00FD3CB4">
        <w:fldChar w:fldCharType="end"/>
      </w:r>
      <w:r>
        <w:rPr>
          <w:rStyle w:val="b"/>
        </w:rPr>
        <w:t>Application Area Options</w:t>
      </w:r>
      <w:r>
        <w:t xml:space="preserve"> dialog is created.</w:t>
      </w:r>
    </w:p>
    <w:p w14:paraId="2D8DF4EE" w14:textId="77777777" w:rsidR="008F1C19" w:rsidRDefault="00FB1154">
      <w:pPr>
        <w:pStyle w:val="figure"/>
      </w:pPr>
      <w:r>
        <w:rPr>
          <w:noProof/>
        </w:rPr>
        <w:lastRenderedPageBreak/>
        <w:drawing>
          <wp:inline distT="0" distB="0" distL="0" distR="0" wp14:anchorId="7D2F45FD" wp14:editId="199CF426">
            <wp:extent cx="5172075" cy="6898005"/>
            <wp:effectExtent l="38100" t="38100" r="28575" b="17145"/>
            <wp:docPr id="602" name="Pictur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2"/>
                    <pic:cNvPicPr preferRelativeResize="0">
                      <a:picLocks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5172075" cy="6898005"/>
                    </a:xfrm>
                    <a:prstGeom prst="rect">
                      <a:avLst/>
                    </a:prstGeom>
                    <a:noFill/>
                    <a:ln w="23495" cmpd="sng">
                      <a:solidFill>
                        <a:srgbClr val="808080"/>
                      </a:solidFill>
                      <a:miter lim="800000"/>
                      <a:headEnd/>
                      <a:tailEnd/>
                    </a:ln>
                    <a:effectLst/>
                  </pic:spPr>
                </pic:pic>
              </a:graphicData>
            </a:graphic>
          </wp:inline>
        </w:drawing>
      </w:r>
    </w:p>
    <w:p w14:paraId="39FA0959" w14:textId="77777777" w:rsidR="008F1C19" w:rsidRDefault="0078260A">
      <w:pPr>
        <w:pStyle w:val="figcaption"/>
      </w:pPr>
      <w:r>
        <w:t xml:space="preserve"> Fig. 12.2.12 – No Detailed Object Documentation</w:t>
      </w:r>
    </w:p>
    <w:p w14:paraId="48457F8C" w14:textId="77777777" w:rsidR="008F1C19" w:rsidRDefault="0078260A">
      <w:pPr>
        <w:pStyle w:val="p"/>
      </w:pPr>
      <w:r>
        <w:t xml:space="preserve">Click </w:t>
      </w:r>
      <w:r>
        <w:rPr>
          <w:rStyle w:val="b"/>
        </w:rPr>
        <w:t>Next</w:t>
      </w:r>
      <w:r>
        <w:t xml:space="preserve"> to proceed.</w:t>
      </w:r>
    </w:p>
    <w:p w14:paraId="2D3B08B5" w14:textId="77777777" w:rsidR="008F1C19" w:rsidRDefault="00FB1154">
      <w:pPr>
        <w:pStyle w:val="figure"/>
      </w:pPr>
      <w:r>
        <w:rPr>
          <w:noProof/>
        </w:rPr>
        <w:lastRenderedPageBreak/>
        <w:drawing>
          <wp:inline distT="0" distB="0" distL="0" distR="0" wp14:anchorId="354F0563" wp14:editId="338E678E">
            <wp:extent cx="5172075" cy="6898005"/>
            <wp:effectExtent l="38100" t="38100" r="28575" b="17145"/>
            <wp:docPr id="603" name="Pictur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3"/>
                    <pic:cNvPicPr preferRelativeResize="0">
                      <a:picLocks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5172075" cy="6898005"/>
                    </a:xfrm>
                    <a:prstGeom prst="rect">
                      <a:avLst/>
                    </a:prstGeom>
                    <a:noFill/>
                    <a:ln w="23495" cmpd="sng">
                      <a:solidFill>
                        <a:srgbClr val="808080"/>
                      </a:solidFill>
                      <a:miter lim="800000"/>
                      <a:headEnd/>
                      <a:tailEnd/>
                    </a:ln>
                    <a:effectLst/>
                  </pic:spPr>
                </pic:pic>
              </a:graphicData>
            </a:graphic>
          </wp:inline>
        </w:drawing>
      </w:r>
    </w:p>
    <w:p w14:paraId="4CC9E257" w14:textId="77777777" w:rsidR="008F1C19" w:rsidRDefault="0078260A">
      <w:pPr>
        <w:pStyle w:val="figcaption"/>
      </w:pPr>
      <w:r>
        <w:t xml:space="preserve"> Fig. 12.2.13 – Sequencing of the Application Area Features</w:t>
      </w:r>
    </w:p>
    <w:p w14:paraId="77FD1498" w14:textId="77777777" w:rsidR="008F1C19" w:rsidRDefault="0078260A">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430C0820" w14:textId="77777777" w:rsidR="008F1C19" w:rsidRDefault="00FB1154">
      <w:pPr>
        <w:pStyle w:val="figure"/>
      </w:pPr>
      <w:r>
        <w:rPr>
          <w:noProof/>
        </w:rPr>
        <w:lastRenderedPageBreak/>
        <w:drawing>
          <wp:inline distT="0" distB="0" distL="0" distR="0" wp14:anchorId="79277C16" wp14:editId="7AD05F76">
            <wp:extent cx="5164455" cy="6898005"/>
            <wp:effectExtent l="38100" t="38100" r="17145" b="17145"/>
            <wp:docPr id="604" name="Pictur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4"/>
                    <pic:cNvPicPr preferRelativeResize="0">
                      <a:picLocks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164455" cy="6898005"/>
                    </a:xfrm>
                    <a:prstGeom prst="rect">
                      <a:avLst/>
                    </a:prstGeom>
                    <a:noFill/>
                    <a:ln w="23495" cmpd="sng">
                      <a:solidFill>
                        <a:srgbClr val="808080"/>
                      </a:solidFill>
                      <a:miter lim="800000"/>
                      <a:headEnd/>
                      <a:tailEnd/>
                    </a:ln>
                    <a:effectLst/>
                  </pic:spPr>
                </pic:pic>
              </a:graphicData>
            </a:graphic>
          </wp:inline>
        </w:drawing>
      </w:r>
    </w:p>
    <w:p w14:paraId="3FA085AC" w14:textId="77777777" w:rsidR="008F1C19" w:rsidRDefault="0078260A">
      <w:pPr>
        <w:pStyle w:val="figcaption"/>
      </w:pPr>
      <w:r>
        <w:t xml:space="preserve"> Fig. 12.2.14 – Select Paper Size and Resolution</w:t>
      </w:r>
    </w:p>
    <w:p w14:paraId="0C34ED5B" w14:textId="77777777" w:rsidR="008F1C19" w:rsidRDefault="0078260A">
      <w:pPr>
        <w:pStyle w:val="p"/>
      </w:pPr>
      <w:r>
        <w:t xml:space="preserve">Click </w:t>
      </w:r>
      <w:r>
        <w:rPr>
          <w:rStyle w:val="b"/>
        </w:rPr>
        <w:t>Finish</w:t>
      </w:r>
      <w:r>
        <w:t xml:space="preserve"> to generate the document.</w:t>
      </w:r>
    </w:p>
    <w:p w14:paraId="658275AD" w14:textId="77777777" w:rsidR="008F1C19" w:rsidRDefault="008F1C19">
      <w:pPr>
        <w:pStyle w:val="pageBreak"/>
      </w:pPr>
    </w:p>
    <w:p w14:paraId="58E961D6" w14:textId="77777777" w:rsidR="008F1C19" w:rsidRDefault="00FD3CB4">
      <w:pPr>
        <w:pStyle w:val="h31"/>
      </w:pPr>
      <w:r>
        <w:lastRenderedPageBreak/>
        <w:fldChar w:fldCharType="begin"/>
      </w:r>
      <w:r w:rsidR="0078260A">
        <w:instrText xml:space="preserve"> XE "Document Application Area" </w:instrText>
      </w:r>
      <w:r>
        <w:fldChar w:fldCharType="end"/>
      </w:r>
      <w:r>
        <w:fldChar w:fldCharType="begin"/>
      </w:r>
      <w:r w:rsidR="0078260A">
        <w:instrText xml:space="preserve"> XE "application area" </w:instrText>
      </w:r>
      <w:r>
        <w:fldChar w:fldCharType="end"/>
      </w:r>
      <w:bookmarkStart w:id="374" w:name="_Toc131416955"/>
      <w:r w:rsidR="0078260A">
        <w:t>Document Application Area – Individual System Documents</w:t>
      </w:r>
      <w:bookmarkEnd w:id="374"/>
    </w:p>
    <w:p w14:paraId="0C5B2F7A" w14:textId="77777777" w:rsidR="008F1C19" w:rsidRDefault="0078260A">
      <w:pPr>
        <w:pStyle w:val="p"/>
      </w:pPr>
      <w:r>
        <w:t>Select the Generate Individual System Documents option, as displayed below:</w:t>
      </w:r>
    </w:p>
    <w:p w14:paraId="213921E8" w14:textId="77777777" w:rsidR="008F1C19" w:rsidRDefault="00FB1154">
      <w:pPr>
        <w:pStyle w:val="figure"/>
      </w:pPr>
      <w:r>
        <w:rPr>
          <w:noProof/>
        </w:rPr>
        <w:drawing>
          <wp:inline distT="0" distB="0" distL="0" distR="0" wp14:anchorId="26EB1B4B" wp14:editId="2482D59A">
            <wp:extent cx="5179060" cy="6898005"/>
            <wp:effectExtent l="38100" t="38100" r="21590" b="17145"/>
            <wp:docPr id="605" name="Pictur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5"/>
                    <pic:cNvPicPr preferRelativeResize="0">
                      <a:picLocks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5179060" cy="6898005"/>
                    </a:xfrm>
                    <a:prstGeom prst="rect">
                      <a:avLst/>
                    </a:prstGeom>
                    <a:noFill/>
                    <a:ln w="23495" cmpd="sng">
                      <a:solidFill>
                        <a:srgbClr val="808080"/>
                      </a:solidFill>
                      <a:miter lim="800000"/>
                      <a:headEnd/>
                      <a:tailEnd/>
                    </a:ln>
                    <a:effectLst/>
                  </pic:spPr>
                </pic:pic>
              </a:graphicData>
            </a:graphic>
          </wp:inline>
        </w:drawing>
      </w:r>
    </w:p>
    <w:p w14:paraId="27D678CE" w14:textId="77777777" w:rsidR="008F1C19" w:rsidRDefault="0078260A">
      <w:pPr>
        <w:pStyle w:val="figcaption"/>
      </w:pPr>
      <w:r>
        <w:t xml:space="preserve"> Fig. 12.2.15 – Document Application Area – Individual System Documents</w:t>
      </w:r>
    </w:p>
    <w:p w14:paraId="69E5412A" w14:textId="77777777" w:rsidR="008F1C19" w:rsidRDefault="0078260A">
      <w:pPr>
        <w:pStyle w:val="p"/>
      </w:pPr>
      <w:r>
        <w:t xml:space="preserve">Click </w:t>
      </w:r>
      <w:r>
        <w:rPr>
          <w:rStyle w:val="b"/>
        </w:rPr>
        <w:t>Browse</w:t>
      </w:r>
      <w:r>
        <w:t xml:space="preserve"> to select the desired location to save the document and enter a new filename, if required.</w:t>
      </w:r>
    </w:p>
    <w:p w14:paraId="1B01C94B" w14:textId="77777777" w:rsidR="008F1C19" w:rsidRDefault="00FB1154">
      <w:pPr>
        <w:pStyle w:val="figure"/>
      </w:pPr>
      <w:r>
        <w:rPr>
          <w:noProof/>
        </w:rPr>
        <w:lastRenderedPageBreak/>
        <w:drawing>
          <wp:inline distT="0" distB="0" distL="0" distR="0" wp14:anchorId="4A49481E" wp14:editId="78607233">
            <wp:extent cx="3547745" cy="3511550"/>
            <wp:effectExtent l="38100" t="38100" r="14605" b="12700"/>
            <wp:docPr id="606" name="Pictur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6"/>
                    <pic:cNvPicPr preferRelativeResize="0">
                      <a:picLocks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3547745" cy="3511550"/>
                    </a:xfrm>
                    <a:prstGeom prst="rect">
                      <a:avLst/>
                    </a:prstGeom>
                    <a:noFill/>
                    <a:ln w="23495" cmpd="sng">
                      <a:solidFill>
                        <a:srgbClr val="808080"/>
                      </a:solidFill>
                      <a:miter lim="800000"/>
                      <a:headEnd/>
                      <a:tailEnd/>
                    </a:ln>
                    <a:effectLst/>
                  </pic:spPr>
                </pic:pic>
              </a:graphicData>
            </a:graphic>
          </wp:inline>
        </w:drawing>
      </w:r>
    </w:p>
    <w:p w14:paraId="2E93FE57" w14:textId="77777777" w:rsidR="008F1C19" w:rsidRDefault="0078260A">
      <w:pPr>
        <w:pStyle w:val="figcaption"/>
      </w:pPr>
      <w:r>
        <w:t xml:space="preserve"> </w:t>
      </w:r>
      <w:r>
        <w:rPr>
          <w:rStyle w:val="conditionalText"/>
        </w:rPr>
        <w:t>Fig. 12.2.16 –</w:t>
      </w:r>
      <w:r>
        <w:t xml:space="preserve"> Document Folder</w:t>
      </w:r>
    </w:p>
    <w:p w14:paraId="7E911D01" w14:textId="77777777" w:rsidR="008F1C19" w:rsidRDefault="00FD3CB4">
      <w:pPr>
        <w:pStyle w:val="p"/>
      </w:pPr>
      <w:r>
        <w:fldChar w:fldCharType="begin"/>
      </w:r>
      <w:r w:rsidR="0078260A">
        <w:instrText xml:space="preserve"> XE "documentation" </w:instrText>
      </w:r>
      <w:r>
        <w:fldChar w:fldCharType="end"/>
      </w:r>
      <w:r w:rsidR="0078260A">
        <w:t>After selecting the desired location for documentation and providing the file name, the System Documentation wizard processes further, as shown below:</w:t>
      </w:r>
    </w:p>
    <w:p w14:paraId="2012A18E" w14:textId="77777777" w:rsidR="008F1C19" w:rsidRDefault="00FB1154">
      <w:pPr>
        <w:pStyle w:val="figure"/>
      </w:pPr>
      <w:r>
        <w:rPr>
          <w:noProof/>
        </w:rPr>
        <w:lastRenderedPageBreak/>
        <w:drawing>
          <wp:inline distT="0" distB="0" distL="0" distR="0" wp14:anchorId="2709FD6C" wp14:editId="454BEB7B">
            <wp:extent cx="5172075" cy="6898005"/>
            <wp:effectExtent l="38100" t="38100" r="28575" b="17145"/>
            <wp:docPr id="607" name="Pictur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7"/>
                    <pic:cNvPicPr preferRelativeResize="0">
                      <a:picLocks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5172075" cy="6898005"/>
                    </a:xfrm>
                    <a:prstGeom prst="rect">
                      <a:avLst/>
                    </a:prstGeom>
                    <a:noFill/>
                    <a:ln w="23495" cmpd="sng">
                      <a:solidFill>
                        <a:srgbClr val="808080"/>
                      </a:solidFill>
                      <a:miter lim="800000"/>
                      <a:headEnd/>
                      <a:tailEnd/>
                    </a:ln>
                    <a:effectLst/>
                  </pic:spPr>
                </pic:pic>
              </a:graphicData>
            </a:graphic>
          </wp:inline>
        </w:drawing>
      </w:r>
    </w:p>
    <w:p w14:paraId="05CC9789" w14:textId="77777777" w:rsidR="008F1C19" w:rsidRDefault="0078260A">
      <w:pPr>
        <w:pStyle w:val="figcaption"/>
      </w:pPr>
      <w:r>
        <w:t xml:space="preserve"> Fig. 12.2.17 – Select Application Area Features</w:t>
      </w:r>
    </w:p>
    <w:p w14:paraId="14DE192C" w14:textId="77777777" w:rsidR="008F1C19" w:rsidRDefault="0078260A">
      <w:pPr>
        <w:pStyle w:val="p"/>
      </w:pPr>
      <w:r>
        <w:t xml:space="preserve">The </w:t>
      </w:r>
      <w:r w:rsidR="00FD3CB4">
        <w:fldChar w:fldCharType="begin"/>
      </w:r>
      <w:r>
        <w:instrText xml:space="preserve"> XE "Overview Structure Chart" </w:instrText>
      </w:r>
      <w:r w:rsidR="00FD3CB4">
        <w:fldChar w:fldCharType="end"/>
      </w:r>
      <w:r>
        <w:rPr>
          <w:rStyle w:val="b"/>
        </w:rPr>
        <w:t>Overview Structure Chart</w:t>
      </w:r>
      <w:r>
        <w:t xml:space="preserve"> and the </w:t>
      </w:r>
      <w:r w:rsidR="00FD3CB4">
        <w:fldChar w:fldCharType="begin"/>
      </w:r>
      <w:r>
        <w:instrText xml:space="preserve"> XE "Data Model Diagram" </w:instrText>
      </w:r>
      <w:r w:rsidR="00FD3CB4">
        <w:fldChar w:fldCharType="end"/>
      </w:r>
      <w:r w:rsidR="00FD3CB4">
        <w:fldChar w:fldCharType="begin"/>
      </w:r>
      <w:r>
        <w:instrText xml:space="preserve"> XE "data model" </w:instrText>
      </w:r>
      <w:r w:rsidR="00FD3CB4">
        <w:fldChar w:fldCharType="end"/>
      </w:r>
      <w:r>
        <w:rPr>
          <w:rStyle w:val="b"/>
        </w:rPr>
        <w:t>Data Model Diagram</w:t>
      </w:r>
      <w:r>
        <w:t xml:space="preserve"> options mentioned in the above dialog box are only for the selected application area.</w:t>
      </w:r>
    </w:p>
    <w:p w14:paraId="27785B84" w14:textId="77777777" w:rsidR="008F1C19" w:rsidRDefault="0078260A">
      <w:pPr>
        <w:pStyle w:val="p"/>
      </w:pPr>
      <w:r>
        <w:t xml:space="preserve">The wizard dialog box displayed above has a section called </w:t>
      </w:r>
      <w:r>
        <w:rPr>
          <w:rStyle w:val="b"/>
        </w:rPr>
        <w:t>'Coverage of System Document'</w:t>
      </w:r>
      <w:r>
        <w:t>. This section has two options, depending on which the System Document differs in its approach. Let us see how the two options work.</w:t>
      </w:r>
    </w:p>
    <w:p w14:paraId="4F5BA913" w14:textId="77777777" w:rsidR="008F1C19" w:rsidRDefault="0078260A">
      <w:pPr>
        <w:pStyle w:val="p"/>
      </w:pPr>
      <w:r>
        <w:rPr>
          <w:b/>
          <w:bCs/>
        </w:rPr>
        <w:lastRenderedPageBreak/>
        <w:t>Detailed Object Documentation in Alphabetical Order</w:t>
      </w:r>
    </w:p>
    <w:p w14:paraId="0A721ABE" w14:textId="77777777" w:rsidR="008F1C19" w:rsidRDefault="0078260A">
      <w:pPr>
        <w:pStyle w:val="p"/>
      </w:pPr>
      <w:r>
        <w:t xml:space="preserve">If the </w:t>
      </w:r>
      <w:r>
        <w:rPr>
          <w:rStyle w:val="b"/>
        </w:rPr>
        <w:t>Detailed Object Documentation in Alphabetical Order</w:t>
      </w:r>
      <w:r>
        <w:t xml:space="preserve"> is selected, then the object documentation generates in ascending alphabetical order of Object name from the application area. The following dialog is displayed in the wizard:</w:t>
      </w:r>
    </w:p>
    <w:p w14:paraId="5678A085" w14:textId="77777777" w:rsidR="008F1C19" w:rsidRDefault="00FB1154">
      <w:pPr>
        <w:pStyle w:val="figure"/>
      </w:pPr>
      <w:r>
        <w:rPr>
          <w:noProof/>
        </w:rPr>
        <w:drawing>
          <wp:inline distT="0" distB="0" distL="0" distR="0" wp14:anchorId="0C959FF5" wp14:editId="63263E69">
            <wp:extent cx="5164455" cy="6891020"/>
            <wp:effectExtent l="38100" t="38100" r="17145" b="24130"/>
            <wp:docPr id="608" name="Pictur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8"/>
                    <pic:cNvPicPr preferRelativeResize="0">
                      <a:picLocks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164455" cy="6891020"/>
                    </a:xfrm>
                    <a:prstGeom prst="rect">
                      <a:avLst/>
                    </a:prstGeom>
                    <a:noFill/>
                    <a:ln w="23495" cmpd="sng">
                      <a:solidFill>
                        <a:srgbClr val="808080"/>
                      </a:solidFill>
                      <a:miter lim="800000"/>
                      <a:headEnd/>
                      <a:tailEnd/>
                    </a:ln>
                    <a:effectLst/>
                  </pic:spPr>
                </pic:pic>
              </a:graphicData>
            </a:graphic>
          </wp:inline>
        </w:drawing>
      </w:r>
    </w:p>
    <w:p w14:paraId="6CB302AD" w14:textId="77777777" w:rsidR="008F1C19" w:rsidRDefault="00FD3CB4">
      <w:pPr>
        <w:pStyle w:val="figcaption"/>
      </w:pPr>
      <w:r>
        <w:fldChar w:fldCharType="begin"/>
      </w:r>
      <w:r w:rsidR="0078260A">
        <w:instrText xml:space="preserve"> XE "Object List" </w:instrText>
      </w:r>
      <w:r>
        <w:fldChar w:fldCharType="end"/>
      </w:r>
      <w:r w:rsidR="0078260A">
        <w:t xml:space="preserve"> Fig. 12.2.18 – Exclude Object List</w:t>
      </w:r>
    </w:p>
    <w:p w14:paraId="2A7AAA6C" w14:textId="77777777" w:rsidR="008F1C19" w:rsidRDefault="0078260A">
      <w:pPr>
        <w:pStyle w:val="p"/>
      </w:pPr>
      <w:r>
        <w:lastRenderedPageBreak/>
        <w:t xml:space="preserve">The dialog box provides removal of objects from system documentation, based on name/type of objects. The selected name/type can be removed using the </w:t>
      </w:r>
      <w:r>
        <w:rPr>
          <w:rStyle w:val="b"/>
        </w:rPr>
        <w:t>Delete</w:t>
      </w:r>
      <w:r>
        <w:t xml:space="preserve"> buttons. Click </w:t>
      </w:r>
      <w:r>
        <w:rPr>
          <w:rStyle w:val="b"/>
        </w:rPr>
        <w:t>Next</w:t>
      </w:r>
      <w:r>
        <w:t xml:space="preserve"> to proceed further.</w:t>
      </w:r>
    </w:p>
    <w:p w14:paraId="3EE8C993" w14:textId="77777777" w:rsidR="008F1C19" w:rsidRDefault="00FB1154">
      <w:pPr>
        <w:pStyle w:val="figure"/>
      </w:pPr>
      <w:r>
        <w:rPr>
          <w:noProof/>
        </w:rPr>
        <w:drawing>
          <wp:inline distT="0" distB="0" distL="0" distR="0" wp14:anchorId="4D353C21" wp14:editId="0E508CBE">
            <wp:extent cx="5164455" cy="6898005"/>
            <wp:effectExtent l="38100" t="38100" r="17145" b="17145"/>
            <wp:docPr id="609" name="Pictur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9"/>
                    <pic:cNvPicPr preferRelativeResize="0">
                      <a:picLocks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5164455" cy="6898005"/>
                    </a:xfrm>
                    <a:prstGeom prst="rect">
                      <a:avLst/>
                    </a:prstGeom>
                    <a:noFill/>
                    <a:ln w="23495" cmpd="sng">
                      <a:solidFill>
                        <a:srgbClr val="808080"/>
                      </a:solidFill>
                      <a:miter lim="800000"/>
                      <a:headEnd/>
                      <a:tailEnd/>
                    </a:ln>
                    <a:effectLst/>
                  </pic:spPr>
                </pic:pic>
              </a:graphicData>
            </a:graphic>
          </wp:inline>
        </w:drawing>
      </w:r>
    </w:p>
    <w:p w14:paraId="0389EC2A" w14:textId="77777777" w:rsidR="008F1C19" w:rsidRDefault="0078260A">
      <w:pPr>
        <w:pStyle w:val="figcaption"/>
      </w:pPr>
      <w:r>
        <w:t xml:space="preserve"> Fig. 12.2.19 – Features to Document</w:t>
      </w:r>
    </w:p>
    <w:p w14:paraId="5D35BFFA" w14:textId="77777777" w:rsidR="008F1C19" w:rsidRDefault="0078260A">
      <w:pPr>
        <w:pStyle w:val="p"/>
      </w:pPr>
      <w:r>
        <w:t>Choose the options which you want to document from the above dialog box.</w:t>
      </w:r>
    </w:p>
    <w:p w14:paraId="7212C6EA" w14:textId="77777777" w:rsidR="008F1C19" w:rsidRDefault="0078260A">
      <w:pPr>
        <w:pStyle w:val="p"/>
      </w:pPr>
      <w:r>
        <w:t xml:space="preserve">Click </w:t>
      </w:r>
      <w:r>
        <w:rPr>
          <w:rStyle w:val="b"/>
        </w:rPr>
        <w:t>Next</w:t>
      </w:r>
      <w:r>
        <w:t xml:space="preserve"> which will present the following screen:</w:t>
      </w:r>
    </w:p>
    <w:p w14:paraId="5565EAD4" w14:textId="77777777" w:rsidR="008F1C19" w:rsidRDefault="00FB1154">
      <w:pPr>
        <w:pStyle w:val="figure"/>
      </w:pPr>
      <w:r>
        <w:rPr>
          <w:noProof/>
        </w:rPr>
        <w:lastRenderedPageBreak/>
        <w:drawing>
          <wp:inline distT="0" distB="0" distL="0" distR="0" wp14:anchorId="433404D4" wp14:editId="3DAA0E82">
            <wp:extent cx="5179060" cy="6898005"/>
            <wp:effectExtent l="38100" t="38100" r="21590" b="17145"/>
            <wp:docPr id="610" name="Pictur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0"/>
                    <pic:cNvPicPr preferRelativeResize="0">
                      <a:picLocks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5179060" cy="6898005"/>
                    </a:xfrm>
                    <a:prstGeom prst="rect">
                      <a:avLst/>
                    </a:prstGeom>
                    <a:noFill/>
                    <a:ln w="23495" cmpd="sng">
                      <a:solidFill>
                        <a:srgbClr val="808080"/>
                      </a:solidFill>
                      <a:miter lim="800000"/>
                      <a:headEnd/>
                      <a:tailEnd/>
                    </a:ln>
                    <a:effectLst/>
                  </pic:spPr>
                </pic:pic>
              </a:graphicData>
            </a:graphic>
          </wp:inline>
        </w:drawing>
      </w:r>
    </w:p>
    <w:p w14:paraId="41EEAF8A" w14:textId="77777777" w:rsidR="008F1C19" w:rsidRDefault="0078260A">
      <w:pPr>
        <w:pStyle w:val="figcaption"/>
      </w:pPr>
      <w:r>
        <w:t xml:space="preserve"> Fig. 12.2.20 – Sequencing of the Features</w:t>
      </w:r>
    </w:p>
    <w:p w14:paraId="7CD129E1" w14:textId="77777777" w:rsidR="008F1C19" w:rsidRDefault="0078260A">
      <w:pPr>
        <w:pStyle w:val="p"/>
      </w:pPr>
      <w:r>
        <w:t>From the above screen, the user can re-sequence the options selected for System Documentation.</w:t>
      </w:r>
    </w:p>
    <w:p w14:paraId="7F409A64" w14:textId="77777777" w:rsidR="008F1C19" w:rsidRDefault="0078260A">
      <w:pPr>
        <w:pStyle w:val="p"/>
      </w:pPr>
      <w:r>
        <w:t xml:space="preserve">After re-sequencing, click </w:t>
      </w:r>
      <w:r>
        <w:rPr>
          <w:rStyle w:val="b"/>
        </w:rPr>
        <w:t>Next</w:t>
      </w:r>
      <w:r>
        <w:t xml:space="preserve"> to reach the final step of the documentation wizard. Here, the user can see all selections that he has made and can also define various options related to document formatting like 'Paper Size', 'Contention Resolution', etc.</w:t>
      </w:r>
    </w:p>
    <w:p w14:paraId="6C6FDFB1" w14:textId="77777777" w:rsidR="008F1C19" w:rsidRDefault="00FB1154">
      <w:pPr>
        <w:pStyle w:val="figure"/>
      </w:pPr>
      <w:r>
        <w:rPr>
          <w:noProof/>
        </w:rPr>
        <w:lastRenderedPageBreak/>
        <w:drawing>
          <wp:inline distT="0" distB="0" distL="0" distR="0" wp14:anchorId="3FFB74BB" wp14:editId="2CBA0C2B">
            <wp:extent cx="5172075" cy="6891020"/>
            <wp:effectExtent l="38100" t="38100" r="28575" b="24130"/>
            <wp:docPr id="611" name="Pictur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1"/>
                    <pic:cNvPicPr preferRelativeResize="0">
                      <a:picLocks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172075" cy="6891020"/>
                    </a:xfrm>
                    <a:prstGeom prst="rect">
                      <a:avLst/>
                    </a:prstGeom>
                    <a:noFill/>
                    <a:ln w="23495" cmpd="sng">
                      <a:solidFill>
                        <a:srgbClr val="808080"/>
                      </a:solidFill>
                      <a:miter lim="800000"/>
                      <a:headEnd/>
                      <a:tailEnd/>
                    </a:ln>
                    <a:effectLst/>
                  </pic:spPr>
                </pic:pic>
              </a:graphicData>
            </a:graphic>
          </wp:inline>
        </w:drawing>
      </w:r>
    </w:p>
    <w:p w14:paraId="1AE582C3" w14:textId="77777777" w:rsidR="008F1C19" w:rsidRDefault="0078260A">
      <w:pPr>
        <w:pStyle w:val="figcaption"/>
      </w:pPr>
      <w:r>
        <w:t xml:space="preserve"> Fig. 12.2.21 – Select Paper Size and Resolution</w:t>
      </w:r>
    </w:p>
    <w:p w14:paraId="71D6373F" w14:textId="77777777" w:rsidR="008F1C19" w:rsidRDefault="0078260A">
      <w:pPr>
        <w:pStyle w:val="p"/>
      </w:pPr>
      <w:r>
        <w:t xml:space="preserve">Click </w:t>
      </w:r>
      <w:r>
        <w:rPr>
          <w:rStyle w:val="b"/>
        </w:rPr>
        <w:t>Finish</w:t>
      </w:r>
      <w:r>
        <w:t xml:space="preserve"> to generate the document.</w:t>
      </w:r>
    </w:p>
    <w:p w14:paraId="421265DF" w14:textId="77777777" w:rsidR="008F1C19" w:rsidRDefault="0078260A">
      <w:pPr>
        <w:pStyle w:val="p"/>
      </w:pPr>
      <w:r>
        <w:rPr>
          <w:b/>
          <w:bCs/>
        </w:rPr>
        <w:t>No Detailed Object Documentation</w:t>
      </w:r>
    </w:p>
    <w:p w14:paraId="56DAEAC3" w14:textId="77777777" w:rsidR="008F1C19" w:rsidRDefault="0078260A">
      <w:pPr>
        <w:pStyle w:val="p"/>
      </w:pPr>
      <w:r>
        <w:t xml:space="preserve">If the </w:t>
      </w:r>
      <w:r>
        <w:rPr>
          <w:rStyle w:val="b"/>
        </w:rPr>
        <w:t>No Detailed Object Documentation</w:t>
      </w:r>
      <w:r>
        <w:t xml:space="preserve"> option is selected, then only the Overview Structure Chart and/or the Data Model Diagram as specified in the </w:t>
      </w:r>
      <w:r w:rsidR="00FD3CB4">
        <w:fldChar w:fldCharType="begin"/>
      </w:r>
      <w:r>
        <w:instrText xml:space="preserve"> XE "Application Area Options" </w:instrText>
      </w:r>
      <w:r w:rsidR="00FD3CB4">
        <w:fldChar w:fldCharType="end"/>
      </w:r>
      <w:r>
        <w:rPr>
          <w:rStyle w:val="b"/>
        </w:rPr>
        <w:t>Application Area Options</w:t>
      </w:r>
      <w:r>
        <w:t xml:space="preserve"> dialog box is created.</w:t>
      </w:r>
    </w:p>
    <w:p w14:paraId="276D1102" w14:textId="77777777" w:rsidR="008F1C19" w:rsidRDefault="00FB1154">
      <w:pPr>
        <w:pStyle w:val="figure"/>
      </w:pPr>
      <w:r>
        <w:rPr>
          <w:noProof/>
        </w:rPr>
        <w:lastRenderedPageBreak/>
        <w:drawing>
          <wp:inline distT="0" distB="0" distL="0" distR="0" wp14:anchorId="7871861D" wp14:editId="36330517">
            <wp:extent cx="5172075" cy="6898005"/>
            <wp:effectExtent l="38100" t="38100" r="28575" b="17145"/>
            <wp:docPr id="612"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2"/>
                    <pic:cNvPicPr preferRelativeResize="0">
                      <a:picLocks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5172075" cy="6898005"/>
                    </a:xfrm>
                    <a:prstGeom prst="rect">
                      <a:avLst/>
                    </a:prstGeom>
                    <a:noFill/>
                    <a:ln w="23495" cmpd="sng">
                      <a:solidFill>
                        <a:srgbClr val="808080"/>
                      </a:solidFill>
                      <a:miter lim="800000"/>
                      <a:headEnd/>
                      <a:tailEnd/>
                    </a:ln>
                    <a:effectLst/>
                  </pic:spPr>
                </pic:pic>
              </a:graphicData>
            </a:graphic>
          </wp:inline>
        </w:drawing>
      </w:r>
    </w:p>
    <w:p w14:paraId="1E324F39" w14:textId="77777777" w:rsidR="008F1C19" w:rsidRDefault="0078260A">
      <w:pPr>
        <w:pStyle w:val="figcaption"/>
      </w:pPr>
      <w:r>
        <w:t xml:space="preserve"> Fig. 12.2.22 – No Detailed Object Documentation – Features</w:t>
      </w:r>
    </w:p>
    <w:p w14:paraId="0B15FADA" w14:textId="77777777" w:rsidR="008F1C19" w:rsidRDefault="0078260A">
      <w:pPr>
        <w:pStyle w:val="p"/>
      </w:pPr>
      <w:r>
        <w:t xml:space="preserve">Click </w:t>
      </w:r>
      <w:r>
        <w:rPr>
          <w:rStyle w:val="b"/>
        </w:rPr>
        <w:t>Next</w:t>
      </w:r>
      <w:r>
        <w:t xml:space="preserve"> to proceed further.</w:t>
      </w:r>
    </w:p>
    <w:p w14:paraId="65453910" w14:textId="77777777" w:rsidR="008F1C19" w:rsidRDefault="00FB1154">
      <w:pPr>
        <w:pStyle w:val="figure"/>
      </w:pPr>
      <w:r>
        <w:rPr>
          <w:noProof/>
        </w:rPr>
        <w:lastRenderedPageBreak/>
        <w:drawing>
          <wp:inline distT="0" distB="0" distL="0" distR="0" wp14:anchorId="5E571540" wp14:editId="4DD7268B">
            <wp:extent cx="5047615" cy="6744335"/>
            <wp:effectExtent l="38100" t="38100" r="19685" b="18415"/>
            <wp:docPr id="613" name="Pictur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3"/>
                    <pic:cNvPicPr preferRelativeResize="0">
                      <a:picLocks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5047615" cy="6744335"/>
                    </a:xfrm>
                    <a:prstGeom prst="rect">
                      <a:avLst/>
                    </a:prstGeom>
                    <a:noFill/>
                    <a:ln w="23495" cmpd="sng">
                      <a:solidFill>
                        <a:srgbClr val="808080"/>
                      </a:solidFill>
                      <a:miter lim="800000"/>
                      <a:headEnd/>
                      <a:tailEnd/>
                    </a:ln>
                    <a:effectLst/>
                  </pic:spPr>
                </pic:pic>
              </a:graphicData>
            </a:graphic>
          </wp:inline>
        </w:drawing>
      </w:r>
    </w:p>
    <w:p w14:paraId="2BAAF9AC" w14:textId="77777777" w:rsidR="008F1C19" w:rsidRDefault="0078260A">
      <w:pPr>
        <w:pStyle w:val="figcaption"/>
      </w:pPr>
      <w:r>
        <w:t xml:space="preserve"> Fig. 12.2.23 – No Detailed Object Documentation – Specify Sequence</w:t>
      </w:r>
    </w:p>
    <w:p w14:paraId="593913AC" w14:textId="77777777" w:rsidR="008F1C19" w:rsidRDefault="0078260A">
      <w:pPr>
        <w:pStyle w:val="p"/>
      </w:pPr>
      <w:r>
        <w:t xml:space="preserve">From the above screen, the user can re-sequence the options selected for System Documentation. After re-sequencing, click </w:t>
      </w:r>
      <w:r>
        <w:rPr>
          <w:rStyle w:val="b"/>
        </w:rPr>
        <w:t>Next</w:t>
      </w:r>
      <w:r>
        <w:t xml:space="preserve"> to reach the final step of the documentation wizard. Here, the user can see all the selections that he has made and can also define various options related to document formatting like 'Paper Size', 'Contention Resolution', etc.</w:t>
      </w:r>
    </w:p>
    <w:p w14:paraId="7DB4A5AA" w14:textId="77777777" w:rsidR="008F1C19" w:rsidRDefault="00FB1154">
      <w:pPr>
        <w:pStyle w:val="figure"/>
      </w:pPr>
      <w:r>
        <w:rPr>
          <w:noProof/>
        </w:rPr>
        <w:lastRenderedPageBreak/>
        <w:drawing>
          <wp:inline distT="0" distB="0" distL="0" distR="0" wp14:anchorId="51EE8AB8" wp14:editId="474CA815">
            <wp:extent cx="5164455" cy="6891020"/>
            <wp:effectExtent l="38100" t="38100" r="17145" b="24130"/>
            <wp:docPr id="614" name="Pictur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4"/>
                    <pic:cNvPicPr preferRelativeResize="0">
                      <a:picLocks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5164455" cy="6891020"/>
                    </a:xfrm>
                    <a:prstGeom prst="rect">
                      <a:avLst/>
                    </a:prstGeom>
                    <a:noFill/>
                    <a:ln w="23495" cmpd="sng">
                      <a:solidFill>
                        <a:srgbClr val="808080"/>
                      </a:solidFill>
                      <a:miter lim="800000"/>
                      <a:headEnd/>
                      <a:tailEnd/>
                    </a:ln>
                    <a:effectLst/>
                  </pic:spPr>
                </pic:pic>
              </a:graphicData>
            </a:graphic>
          </wp:inline>
        </w:drawing>
      </w:r>
    </w:p>
    <w:p w14:paraId="16447873" w14:textId="77777777" w:rsidR="008F1C19" w:rsidRDefault="0078260A">
      <w:pPr>
        <w:pStyle w:val="figcaption"/>
      </w:pPr>
      <w:r>
        <w:t xml:space="preserve"> Fig. 12.2.24 – No Detailed Object Documentation – Finish</w:t>
      </w:r>
    </w:p>
    <w:p w14:paraId="5BCD99D5" w14:textId="77777777" w:rsidR="008F1C19" w:rsidRDefault="0078260A">
      <w:pPr>
        <w:pStyle w:val="p"/>
      </w:pPr>
      <w:r>
        <w:t xml:space="preserve">Click </w:t>
      </w:r>
      <w:r>
        <w:rPr>
          <w:rStyle w:val="b"/>
        </w:rPr>
        <w:t>Finish</w:t>
      </w:r>
      <w:r>
        <w:t xml:space="preserve"> to generate the document.</w:t>
      </w:r>
    </w:p>
    <w:p w14:paraId="79937A36" w14:textId="77777777" w:rsidR="008F1C19" w:rsidRDefault="008F1C19">
      <w:pPr>
        <w:pStyle w:val="pageBreak"/>
      </w:pPr>
    </w:p>
    <w:p w14:paraId="29C450CC" w14:textId="77777777" w:rsidR="008F1C19" w:rsidRDefault="0078260A">
      <w:pPr>
        <w:pStyle w:val="h31"/>
      </w:pPr>
      <w:bookmarkStart w:id="375" w:name="_Toc131416956"/>
      <w:r>
        <w:lastRenderedPageBreak/>
        <w:t>System Document using previous values</w:t>
      </w:r>
      <w:bookmarkEnd w:id="375"/>
    </w:p>
    <w:p w14:paraId="6B5C5A3A" w14:textId="77777777" w:rsidR="008F1C19" w:rsidRDefault="0078260A">
      <w:pPr>
        <w:pStyle w:val="p"/>
      </w:pPr>
      <w:r>
        <w:t xml:space="preserve">We have already discussed this topic under the </w:t>
      </w:r>
      <w:hyperlink w:anchor="_Ref-1529688448" w:history="1">
        <w:r>
          <w:rPr>
            <w:color w:val="076685"/>
            <w:u w:val="single"/>
          </w:rPr>
          <w:t>Marking the individual objects/complete list</w:t>
        </w:r>
      </w:hyperlink>
      <w:r>
        <w:t xml:space="preserve"> section.</w:t>
      </w:r>
    </w:p>
    <w:p w14:paraId="50FE6525" w14:textId="77777777" w:rsidR="008F1C19" w:rsidRDefault="008F1C19">
      <w:pPr>
        <w:pStyle w:val="pageBreak"/>
      </w:pPr>
      <w:bookmarkStart w:id="376" w:name="_Ref-934465374"/>
    </w:p>
    <w:p w14:paraId="4A7B22DE" w14:textId="77777777" w:rsidR="008F1C19" w:rsidRDefault="0078260A">
      <w:pPr>
        <w:pStyle w:val="h21"/>
      </w:pPr>
      <w:bookmarkStart w:id="377" w:name="_Toc131416957"/>
      <w:bookmarkEnd w:id="376"/>
      <w:r>
        <w:lastRenderedPageBreak/>
        <w:t>Document an Entire Application</w:t>
      </w:r>
      <w:bookmarkEnd w:id="377"/>
    </w:p>
    <w:p w14:paraId="70F58419" w14:textId="77777777" w:rsidR="008F1C19" w:rsidRDefault="0078260A">
      <w:pPr>
        <w:pStyle w:val="p"/>
      </w:pPr>
      <w:r>
        <w:t xml:space="preserve">The </w:t>
      </w:r>
      <w:r>
        <w:rPr>
          <w:rStyle w:val="b"/>
        </w:rPr>
        <w:t>Document Entire Application</w:t>
      </w:r>
      <w:r>
        <w:t xml:space="preserve"> option documents all information about objects belonging to the selected application. This option is available on the context menu of an application and invokes the </w:t>
      </w:r>
      <w:r w:rsidR="00FD3CB4">
        <w:fldChar w:fldCharType="begin"/>
      </w:r>
      <w:r>
        <w:instrText xml:space="preserve"> XE "documentation" </w:instrText>
      </w:r>
      <w:r w:rsidR="00FD3CB4">
        <w:fldChar w:fldCharType="end"/>
      </w:r>
      <w:r>
        <w:rPr>
          <w:rStyle w:val="b"/>
        </w:rPr>
        <w:t>System Documentation Wizard</w:t>
      </w:r>
      <w:r>
        <w:t xml:space="preserve">. The procedure for documenting an entire application is the same as the procedure for </w:t>
      </w:r>
      <w:hyperlink w:anchor="_Ref1112289795" w:history="1">
        <w:r>
          <w:rPr>
            <w:color w:val="076685"/>
            <w:u w:val="single"/>
          </w:rPr>
          <w:t>documenting an application area</w:t>
        </w:r>
      </w:hyperlink>
      <w:r w:rsidR="00FD3CB4">
        <w:fldChar w:fldCharType="begin"/>
      </w:r>
      <w:r>
        <w:instrText xml:space="preserve"> XE "application area" </w:instrText>
      </w:r>
      <w:r w:rsidR="00FD3CB4">
        <w:fldChar w:fldCharType="end"/>
      </w:r>
      <w:r>
        <w:t>.</w:t>
      </w:r>
    </w:p>
    <w:p w14:paraId="15D9B10A" w14:textId="77777777" w:rsidR="008F1C19" w:rsidRDefault="008F1C19">
      <w:pPr>
        <w:pStyle w:val="pageBreak"/>
      </w:pPr>
      <w:bookmarkStart w:id="378" w:name="_Ref1180067506"/>
    </w:p>
    <w:p w14:paraId="5B698D25" w14:textId="77777777" w:rsidR="008F1C19" w:rsidRDefault="0078260A">
      <w:pPr>
        <w:pStyle w:val="h21"/>
      </w:pPr>
      <w:bookmarkStart w:id="379" w:name="_Toc131416958"/>
      <w:bookmarkEnd w:id="378"/>
      <w:r>
        <w:lastRenderedPageBreak/>
        <w:t>Document Changed Objects</w:t>
      </w:r>
      <w:bookmarkEnd w:id="379"/>
    </w:p>
    <w:p w14:paraId="7B58AD56" w14:textId="77777777" w:rsidR="008F1C19" w:rsidRDefault="0078260A">
      <w:pPr>
        <w:pStyle w:val="p"/>
      </w:pPr>
      <w:r>
        <w:t xml:space="preserve">The </w:t>
      </w:r>
      <w:r>
        <w:rPr>
          <w:rStyle w:val="b"/>
        </w:rPr>
        <w:t>Document Changed Objects</w:t>
      </w:r>
      <w:r w:rsidR="00FD3CB4">
        <w:fldChar w:fldCharType="begin"/>
      </w:r>
      <w:r>
        <w:instrText xml:space="preserve"> XE "cross-reference library" </w:instrText>
      </w:r>
      <w:r w:rsidR="00FD3CB4">
        <w:fldChar w:fldCharType="end"/>
      </w:r>
      <w:r>
        <w:t xml:space="preserve"> option documents those objects which have changed since the last initialization was run on the cross-reference library. This option is available on the context menu on a cross-reference library. </w:t>
      </w:r>
    </w:p>
    <w:p w14:paraId="13FEC7D6" w14:textId="77777777" w:rsidR="008F1C19" w:rsidRDefault="0078260A">
      <w:pPr>
        <w:pStyle w:val="p"/>
      </w:pPr>
      <w:r>
        <w:t xml:space="preserve">The </w:t>
      </w:r>
      <w:r>
        <w:rPr>
          <w:rStyle w:val="b"/>
        </w:rPr>
        <w:t>Document Changed Objects</w:t>
      </w:r>
      <w:r w:rsidR="00FD3CB4">
        <w:fldChar w:fldCharType="begin"/>
      </w:r>
      <w:r>
        <w:instrText xml:space="preserve"> XE "documentation" </w:instrText>
      </w:r>
      <w:r w:rsidR="00FD3CB4">
        <w:fldChar w:fldCharType="end"/>
      </w:r>
      <w:r>
        <w:t xml:space="preserve"> provides a filter criterion for the System Documentation process. You can select the object's library, name, type, and attribute, as per the requirement. </w:t>
      </w:r>
    </w:p>
    <w:p w14:paraId="30451F81" w14:textId="77777777" w:rsidR="008F1C19" w:rsidRDefault="00FB1154">
      <w:pPr>
        <w:pStyle w:val="figure"/>
      </w:pPr>
      <w:r>
        <w:rPr>
          <w:noProof/>
        </w:rPr>
        <w:drawing>
          <wp:inline distT="0" distB="0" distL="0" distR="0" wp14:anchorId="62D91567" wp14:editId="3D170036">
            <wp:extent cx="3928110" cy="2019300"/>
            <wp:effectExtent l="38100" t="38100" r="15240" b="19050"/>
            <wp:docPr id="615" name="Picture 2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5"/>
                    <pic:cNvPicPr preferRelativeResize="0">
                      <a:picLocks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3928110" cy="2019300"/>
                    </a:xfrm>
                    <a:prstGeom prst="rect">
                      <a:avLst/>
                    </a:prstGeom>
                    <a:noFill/>
                    <a:ln w="23495" cmpd="sng">
                      <a:solidFill>
                        <a:srgbClr val="808080"/>
                      </a:solidFill>
                      <a:miter lim="800000"/>
                      <a:headEnd/>
                      <a:tailEnd/>
                    </a:ln>
                    <a:effectLst/>
                  </pic:spPr>
                </pic:pic>
              </a:graphicData>
            </a:graphic>
          </wp:inline>
        </w:drawing>
      </w:r>
    </w:p>
    <w:p w14:paraId="66D66BA2" w14:textId="77777777" w:rsidR="008F1C19" w:rsidRDefault="0078260A">
      <w:pPr>
        <w:pStyle w:val="figcaption"/>
      </w:pPr>
      <w:r>
        <w:rPr>
          <w:rStyle w:val="conditionalText"/>
        </w:rPr>
        <w:t>Fig. 13.3.1 –</w:t>
      </w:r>
      <w:r>
        <w:t xml:space="preserve"> Filter Documentation List</w:t>
      </w:r>
    </w:p>
    <w:p w14:paraId="4AEC028A" w14:textId="77777777" w:rsidR="008F1C19" w:rsidRDefault="008F1C19">
      <w:pPr>
        <w:pStyle w:val="pageBreak"/>
      </w:pPr>
      <w:bookmarkStart w:id="380" w:name="_Ref42600444"/>
    </w:p>
    <w:p w14:paraId="5B2A360F" w14:textId="77777777" w:rsidR="008F1C19" w:rsidRDefault="0078260A">
      <w:pPr>
        <w:pStyle w:val="h21"/>
      </w:pPr>
      <w:bookmarkStart w:id="381" w:name="_Toc131416959"/>
      <w:bookmarkEnd w:id="380"/>
      <w:r>
        <w:lastRenderedPageBreak/>
        <w:t>Viewing the Generated Documents</w:t>
      </w:r>
      <w:bookmarkEnd w:id="381"/>
    </w:p>
    <w:p w14:paraId="7D68B3B0" w14:textId="77777777" w:rsidR="008F1C19" w:rsidRDefault="00FD3CB4">
      <w:pPr>
        <w:pStyle w:val="p"/>
      </w:pPr>
      <w:r>
        <w:fldChar w:fldCharType="begin"/>
      </w:r>
      <w:r w:rsidR="0078260A">
        <w:instrText xml:space="preserve"> XE "Application Folder" </w:instrText>
      </w:r>
      <w:r>
        <w:fldChar w:fldCharType="end"/>
      </w:r>
      <w:r w:rsidR="0078260A">
        <w:t xml:space="preserve">The default Application Folder for a specific application can be opened by selecting the </w:t>
      </w:r>
      <w:r w:rsidR="0078260A">
        <w:rPr>
          <w:rStyle w:val="b"/>
        </w:rPr>
        <w:t>Open Application Folder</w:t>
      </w:r>
      <w:r>
        <w:fldChar w:fldCharType="begin"/>
      </w:r>
      <w:r w:rsidR="0078260A">
        <w:instrText xml:space="preserve"> XE "X-Analysis" </w:instrText>
      </w:r>
      <w:r>
        <w:fldChar w:fldCharType="end"/>
      </w:r>
      <w:r w:rsidR="0078260A">
        <w:t xml:space="preserve"> option from the X-Analysis menu.</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1603D60" w14:textId="77777777">
        <w:tc>
          <w:tcPr>
            <w:tcW w:w="0" w:type="auto"/>
            <w:tcBorders>
              <w:left w:val="single" w:sz="12" w:space="7" w:color="000000"/>
            </w:tcBorders>
            <w:tcMar>
              <w:left w:w="150" w:type="dxa"/>
            </w:tcMar>
          </w:tcPr>
          <w:p w14:paraId="4358F029" w14:textId="77777777" w:rsidR="00800433" w:rsidRDefault="00FB1154">
            <w:pPr>
              <w:pStyle w:val="figcaption"/>
              <w:spacing w:before="240" w:after="240"/>
              <w:ind w:right="600"/>
              <w:rPr>
                <w:rStyle w:val="conditionalText"/>
              </w:rPr>
            </w:pPr>
            <w:r>
              <w:rPr>
                <w:noProof/>
              </w:rPr>
              <w:drawing>
                <wp:inline distT="0" distB="0" distL="0" distR="0" wp14:anchorId="366FF1C2" wp14:editId="7F9A66A8">
                  <wp:extent cx="2684780" cy="3021330"/>
                  <wp:effectExtent l="38100" t="38100" r="20320" b="26670"/>
                  <wp:docPr id="616" name="Pictur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6"/>
                          <pic:cNvPicPr preferRelativeResize="0">
                            <a:picLocks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2684780" cy="3021330"/>
                          </a:xfrm>
                          <a:prstGeom prst="rect">
                            <a:avLst/>
                          </a:prstGeom>
                          <a:noFill/>
                          <a:ln w="23495" cmpd="sng">
                            <a:solidFill>
                              <a:srgbClr val="808080"/>
                            </a:solidFill>
                            <a:miter lim="800000"/>
                            <a:headEnd/>
                            <a:tailEnd/>
                          </a:ln>
                          <a:effectLst/>
                        </pic:spPr>
                      </pic:pic>
                    </a:graphicData>
                  </a:graphic>
                </wp:inline>
              </w:drawing>
            </w:r>
          </w:p>
          <w:p w14:paraId="34C269C3" w14:textId="3E5E5112" w:rsidR="008F1C19" w:rsidRDefault="0078260A">
            <w:pPr>
              <w:pStyle w:val="figcaption"/>
              <w:spacing w:before="240" w:after="240"/>
              <w:ind w:right="600"/>
            </w:pPr>
            <w:r>
              <w:rPr>
                <w:rStyle w:val="conditionalText"/>
              </w:rPr>
              <w:t>Fig. 13.4.1 –</w:t>
            </w:r>
            <w:r>
              <w:t xml:space="preserve"> Open Application Folder</w:t>
            </w:r>
          </w:p>
        </w:tc>
      </w:tr>
    </w:tbl>
    <w:p w14:paraId="041F560F" w14:textId="77777777" w:rsidR="008F1C19" w:rsidRDefault="0078260A">
      <w:pPr>
        <w:pStyle w:val="p"/>
      </w:pPr>
      <w:r>
        <w:t>Locate the document in the specified save location and double-click on it to open the document.</w:t>
      </w:r>
    </w:p>
    <w:p w14:paraId="41352A2F" w14:textId="77777777" w:rsidR="008F1C19" w:rsidRDefault="00FB1154">
      <w:pPr>
        <w:pStyle w:val="figure"/>
      </w:pPr>
      <w:r>
        <w:rPr>
          <w:noProof/>
        </w:rPr>
        <w:drawing>
          <wp:inline distT="0" distB="0" distL="0" distR="0" wp14:anchorId="61612A4C" wp14:editId="67A09BC5">
            <wp:extent cx="5434965" cy="1163320"/>
            <wp:effectExtent l="38100" t="38100" r="13335" b="17780"/>
            <wp:docPr id="617" name="Picture 2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7"/>
                    <pic:cNvPicPr preferRelativeResize="0">
                      <a:picLocks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5434965" cy="1163320"/>
                    </a:xfrm>
                    <a:prstGeom prst="rect">
                      <a:avLst/>
                    </a:prstGeom>
                    <a:noFill/>
                    <a:ln w="23495" cmpd="sng">
                      <a:solidFill>
                        <a:srgbClr val="808080"/>
                      </a:solidFill>
                      <a:miter lim="800000"/>
                      <a:headEnd/>
                      <a:tailEnd/>
                    </a:ln>
                    <a:effectLst/>
                  </pic:spPr>
                </pic:pic>
              </a:graphicData>
            </a:graphic>
          </wp:inline>
        </w:drawing>
      </w:r>
    </w:p>
    <w:p w14:paraId="2FA01169" w14:textId="77777777" w:rsidR="008F1C19" w:rsidRDefault="0078260A">
      <w:pPr>
        <w:pStyle w:val="figcaption"/>
      </w:pPr>
      <w:r>
        <w:t>Fig. 13.4.2 – Document Folder</w:t>
      </w:r>
    </w:p>
    <w:p w14:paraId="2AC8B5CC" w14:textId="77777777" w:rsidR="008F1C19" w:rsidRDefault="00FB1154">
      <w:pPr>
        <w:pStyle w:val="figure"/>
      </w:pPr>
      <w:r>
        <w:rPr>
          <w:noProof/>
        </w:rPr>
        <w:lastRenderedPageBreak/>
        <w:drawing>
          <wp:inline distT="0" distB="0" distL="0" distR="0" wp14:anchorId="1784BF91" wp14:editId="5AB5DFD6">
            <wp:extent cx="5449570" cy="2326005"/>
            <wp:effectExtent l="38100" t="38100" r="17780" b="17145"/>
            <wp:docPr id="618" name="Pictur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8"/>
                    <pic:cNvPicPr preferRelativeResize="0">
                      <a:picLocks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5449570" cy="2326005"/>
                    </a:xfrm>
                    <a:prstGeom prst="rect">
                      <a:avLst/>
                    </a:prstGeom>
                    <a:noFill/>
                    <a:ln w="23495" cmpd="sng">
                      <a:solidFill>
                        <a:srgbClr val="808080"/>
                      </a:solidFill>
                      <a:miter lim="800000"/>
                      <a:headEnd/>
                      <a:tailEnd/>
                    </a:ln>
                    <a:effectLst/>
                  </pic:spPr>
                </pic:pic>
              </a:graphicData>
            </a:graphic>
          </wp:inline>
        </w:drawing>
      </w:r>
    </w:p>
    <w:p w14:paraId="70F325FA" w14:textId="77777777" w:rsidR="008F1C19" w:rsidRDefault="0078260A">
      <w:pPr>
        <w:pStyle w:val="figcaption"/>
      </w:pPr>
      <w:r>
        <w:t>Fig. 13.4.3 – Preview of the generated System Document – TOC</w:t>
      </w:r>
    </w:p>
    <w:p w14:paraId="3B04E3FA" w14:textId="77777777" w:rsidR="008F1C19" w:rsidRDefault="00FB1154">
      <w:pPr>
        <w:pStyle w:val="figure"/>
      </w:pPr>
      <w:r>
        <w:rPr>
          <w:noProof/>
        </w:rPr>
        <w:drawing>
          <wp:inline distT="0" distB="0" distL="0" distR="0" wp14:anchorId="0E58FD7F" wp14:editId="0701A212">
            <wp:extent cx="5449570" cy="3694430"/>
            <wp:effectExtent l="38100" t="38100" r="17780" b="20320"/>
            <wp:docPr id="619" name="Pictur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9"/>
                    <pic:cNvPicPr preferRelativeResize="0">
                      <a:picLocks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449570" cy="3694430"/>
                    </a:xfrm>
                    <a:prstGeom prst="rect">
                      <a:avLst/>
                    </a:prstGeom>
                    <a:noFill/>
                    <a:ln w="23495" cmpd="sng">
                      <a:solidFill>
                        <a:srgbClr val="808080"/>
                      </a:solidFill>
                      <a:miter lim="800000"/>
                      <a:headEnd/>
                      <a:tailEnd/>
                    </a:ln>
                    <a:effectLst/>
                  </pic:spPr>
                </pic:pic>
              </a:graphicData>
            </a:graphic>
          </wp:inline>
        </w:drawing>
      </w:r>
    </w:p>
    <w:p w14:paraId="45AAC6E9" w14:textId="77777777" w:rsidR="008F1C19" w:rsidRDefault="00FD3CB4">
      <w:pPr>
        <w:pStyle w:val="figcaption"/>
      </w:pPr>
      <w:r>
        <w:fldChar w:fldCharType="begin"/>
      </w:r>
      <w:r w:rsidR="0078260A">
        <w:instrText xml:space="preserve"> XE "Legend" </w:instrText>
      </w:r>
      <w:r>
        <w:fldChar w:fldCharType="end"/>
      </w:r>
      <w:r w:rsidR="0078260A">
        <w:t>Fig. 13.4.4 – Preview of the generated System Document – Legend</w:t>
      </w:r>
    </w:p>
    <w:p w14:paraId="439DB15C" w14:textId="77777777" w:rsidR="008F1C19" w:rsidRDefault="0078260A">
      <w:pPr>
        <w:pStyle w:val="p"/>
      </w:pPr>
      <w:r>
        <w:t xml:space="preserve">If the </w:t>
      </w:r>
      <w:r w:rsidR="00FD3CB4">
        <w:fldChar w:fldCharType="begin"/>
      </w:r>
      <w:r>
        <w:instrText xml:space="preserve"> XE "Flowchart" </w:instrText>
      </w:r>
      <w:r w:rsidR="00FD3CB4">
        <w:fldChar w:fldCharType="end"/>
      </w:r>
      <w:r>
        <w:rPr>
          <w:rStyle w:val="b"/>
        </w:rPr>
        <w:t>Flowchart</w:t>
      </w:r>
      <w:r>
        <w:t xml:space="preserve"> option is selected, then the flowchart will be generated using Microsoft Visio, and its link is placed in the System Document.</w:t>
      </w:r>
    </w:p>
    <w:p w14:paraId="13A9F2A9" w14:textId="77777777" w:rsidR="008F1C19" w:rsidRDefault="00FB1154">
      <w:pPr>
        <w:pStyle w:val="figure"/>
      </w:pPr>
      <w:r>
        <w:rPr>
          <w:noProof/>
        </w:rPr>
        <w:lastRenderedPageBreak/>
        <w:drawing>
          <wp:inline distT="0" distB="0" distL="0" distR="0" wp14:anchorId="64B3311A" wp14:editId="496FA4DC">
            <wp:extent cx="4440555" cy="3467100"/>
            <wp:effectExtent l="38100" t="38100" r="17145" b="19050"/>
            <wp:docPr id="620" name="Picture 2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0"/>
                    <pic:cNvPicPr preferRelativeResize="0">
                      <a:picLocks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4440555" cy="3467100"/>
                    </a:xfrm>
                    <a:prstGeom prst="rect">
                      <a:avLst/>
                    </a:prstGeom>
                    <a:noFill/>
                    <a:ln w="23495" cmpd="sng">
                      <a:solidFill>
                        <a:srgbClr val="808080"/>
                      </a:solidFill>
                      <a:miter lim="800000"/>
                      <a:headEnd/>
                      <a:tailEnd/>
                    </a:ln>
                    <a:effectLst/>
                  </pic:spPr>
                </pic:pic>
              </a:graphicData>
            </a:graphic>
          </wp:inline>
        </w:drawing>
      </w:r>
    </w:p>
    <w:p w14:paraId="79CF07DF" w14:textId="77777777" w:rsidR="008F1C19" w:rsidRDefault="0078260A">
      <w:pPr>
        <w:pStyle w:val="figcaption"/>
      </w:pPr>
      <w:r>
        <w:rPr>
          <w:rStyle w:val="conditionalText"/>
        </w:rPr>
        <w:t>Fig. 13.4.5 –</w:t>
      </w:r>
      <w:r>
        <w:t xml:space="preserve"> Flowchart generated using Microsoft Visio</w:t>
      </w:r>
    </w:p>
    <w:p w14:paraId="166DE4FC" w14:textId="77777777" w:rsidR="008F1C19" w:rsidRDefault="008F1C19">
      <w:pPr>
        <w:pStyle w:val="pageBreak"/>
      </w:pPr>
    </w:p>
    <w:p w14:paraId="10F64B7A" w14:textId="77777777" w:rsidR="008F1C19" w:rsidRDefault="00FD3CB4">
      <w:pPr>
        <w:pStyle w:val="h21"/>
      </w:pPr>
      <w:r>
        <w:lastRenderedPageBreak/>
        <w:fldChar w:fldCharType="begin"/>
      </w:r>
      <w:r w:rsidR="0078260A">
        <w:instrText xml:space="preserve"> XE "Documenter" </w:instrText>
      </w:r>
      <w:r>
        <w:fldChar w:fldCharType="end"/>
      </w:r>
      <w:r>
        <w:fldChar w:fldCharType="begin"/>
      </w:r>
      <w:r w:rsidR="0078260A">
        <w:instrText xml:space="preserve"> XE "X-Analysis" </w:instrText>
      </w:r>
      <w:r>
        <w:fldChar w:fldCharType="end"/>
      </w:r>
      <w:bookmarkStart w:id="382" w:name="_Toc131416960"/>
      <w:r w:rsidR="0078260A">
        <w:t>Limitation of X-Analysis System Documenter</w:t>
      </w:r>
      <w:bookmarkEnd w:id="382"/>
    </w:p>
    <w:p w14:paraId="53BA3613" w14:textId="77777777" w:rsidR="008F1C19" w:rsidRDefault="0078260A">
      <w:pPr>
        <w:pStyle w:val="h3"/>
      </w:pPr>
      <w:bookmarkStart w:id="383" w:name="_Toc131416961"/>
      <w:r>
        <w:t>Editing another Word Document</w:t>
      </w:r>
      <w:bookmarkEnd w:id="383"/>
    </w:p>
    <w:p w14:paraId="29B95DEE" w14:textId="77777777" w:rsidR="008F1C19" w:rsidRDefault="00FD3CB4">
      <w:pPr>
        <w:pStyle w:val="p"/>
      </w:pPr>
      <w:r>
        <w:fldChar w:fldCharType="begin"/>
      </w:r>
      <w:r w:rsidR="0078260A">
        <w:instrText xml:space="preserve"> XE "OLE Automation" </w:instrText>
      </w:r>
      <w:r>
        <w:fldChar w:fldCharType="end"/>
      </w:r>
      <w:r w:rsidR="0078260A">
        <w:t>X-Analysis uses OLE Automation to send data to Microsoft Word. This depends on Automation objects provided by Microsoft Word. Automation objects by Microsoft Word have the limitation that when Automation is used on a Word document, then, editing of another Word document may get affected or may interfere with the automation process of the system document.</w:t>
      </w:r>
    </w:p>
    <w:p w14:paraId="475543EF" w14:textId="77777777" w:rsidR="008F1C19" w:rsidRDefault="0078260A">
      <w:pPr>
        <w:pStyle w:val="p"/>
      </w:pPr>
      <w:r>
        <w:t>The following problems may be noticed in the document being edited:</w:t>
      </w:r>
    </w:p>
    <w:p w14:paraId="2D1C04D0" w14:textId="77777777" w:rsidR="008F1C19" w:rsidRDefault="0078260A">
      <w:pPr>
        <w:pStyle w:val="li"/>
        <w:numPr>
          <w:ilvl w:val="0"/>
          <w:numId w:val="188"/>
        </w:numPr>
        <w:ind w:left="600"/>
      </w:pPr>
      <w:r>
        <w:rPr>
          <w:color w:val="000000"/>
        </w:rPr>
        <w:t>The cursor will frequently change to hourglass.</w:t>
      </w:r>
    </w:p>
    <w:p w14:paraId="26F16300" w14:textId="77777777" w:rsidR="008F1C19" w:rsidRDefault="0078260A">
      <w:pPr>
        <w:pStyle w:val="li"/>
        <w:numPr>
          <w:ilvl w:val="0"/>
          <w:numId w:val="188"/>
        </w:numPr>
        <w:ind w:left="600"/>
      </w:pPr>
      <w:r>
        <w:rPr>
          <w:color w:val="000000"/>
        </w:rPr>
        <w:t>Text once selected may not be unselected.</w:t>
      </w:r>
    </w:p>
    <w:p w14:paraId="156FBCC3" w14:textId="77777777" w:rsidR="008F1C19" w:rsidRDefault="0078260A">
      <w:pPr>
        <w:pStyle w:val="li"/>
        <w:numPr>
          <w:ilvl w:val="0"/>
          <w:numId w:val="188"/>
        </w:numPr>
        <w:ind w:left="600"/>
      </w:pPr>
      <w:r>
        <w:rPr>
          <w:color w:val="000000"/>
        </w:rPr>
        <w:t>After clicking a menu, it may disappear by itself.</w:t>
      </w:r>
    </w:p>
    <w:p w14:paraId="7AA93C6F" w14:textId="77777777" w:rsidR="008F1C19" w:rsidRDefault="00FD3CB4">
      <w:pPr>
        <w:pStyle w:val="li"/>
        <w:numPr>
          <w:ilvl w:val="0"/>
          <w:numId w:val="188"/>
        </w:numPr>
        <w:ind w:left="600"/>
      </w:pPr>
      <w:r>
        <w:fldChar w:fldCharType="begin"/>
      </w:r>
      <w:r w:rsidR="0078260A">
        <w:instrText xml:space="preserve"> XE "documentation" </w:instrText>
      </w:r>
      <w:r>
        <w:fldChar w:fldCharType="end"/>
      </w:r>
      <w:r w:rsidR="0078260A">
        <w:rPr>
          <w:color w:val="000000"/>
        </w:rPr>
        <w:t>Opening a dialog may end/block the documentation process abruptly.</w:t>
      </w:r>
    </w:p>
    <w:p w14:paraId="498065FC" w14:textId="77777777" w:rsidR="008F1C19" w:rsidRDefault="008F1C19">
      <w:pPr>
        <w:pStyle w:val="pageBreak"/>
      </w:pPr>
    </w:p>
    <w:p w14:paraId="5DD55188" w14:textId="77777777" w:rsidR="008F1C19" w:rsidRDefault="0078260A">
      <w:pPr>
        <w:pStyle w:val="h21"/>
      </w:pPr>
      <w:bookmarkStart w:id="384" w:name="_Toc131416962"/>
      <w:r>
        <w:lastRenderedPageBreak/>
        <w:t>Using the Annotator</w:t>
      </w:r>
      <w:bookmarkEnd w:id="384"/>
    </w:p>
    <w:p w14:paraId="5BA5B834" w14:textId="77777777" w:rsidR="008F1C19" w:rsidRDefault="0078260A">
      <w:pPr>
        <w:pStyle w:val="h3"/>
      </w:pPr>
      <w:bookmarkStart w:id="385" w:name="_Toc131416963"/>
      <w:r>
        <w:t>Annotate option</w:t>
      </w:r>
      <w:bookmarkEnd w:id="385"/>
    </w:p>
    <w:p w14:paraId="7F988F02" w14:textId="77777777" w:rsidR="008F1C19" w:rsidRDefault="0078260A">
      <w:pPr>
        <w:pStyle w:val="p"/>
      </w:pPr>
      <w:r>
        <w:t xml:space="preserve">The </w:t>
      </w:r>
      <w:r>
        <w:rPr>
          <w:rStyle w:val="b"/>
        </w:rPr>
        <w:t>Annotate</w:t>
      </w:r>
      <w:r>
        <w:t xml:space="preserve"> option is available on the context menu of an object or field name. Selecting the </w:t>
      </w:r>
      <w:r>
        <w:rPr>
          <w:rStyle w:val="b"/>
        </w:rPr>
        <w:t>Annotate</w:t>
      </w:r>
      <w:r>
        <w:t xml:space="preserve"> option invokes a dialog box. Provide the required text and click </w:t>
      </w:r>
      <w:r>
        <w:rPr>
          <w:rStyle w:val="b"/>
        </w:rPr>
        <w:t>Save</w:t>
      </w:r>
      <w:r w:rsidR="00FD3CB4">
        <w:fldChar w:fldCharType="begin"/>
      </w:r>
      <w:r>
        <w:instrText xml:space="preserve"> XE "cross-reference library" </w:instrText>
      </w:r>
      <w:r w:rsidR="00FD3CB4">
        <w:fldChar w:fldCharType="end"/>
      </w:r>
      <w:r w:rsidR="00FD3CB4">
        <w:fldChar w:fldCharType="begin"/>
      </w:r>
      <w:r>
        <w:instrText xml:space="preserve"> XE "Annotation" </w:instrText>
      </w:r>
      <w:r w:rsidR="00FD3CB4">
        <w:fldChar w:fldCharType="end"/>
      </w:r>
      <w:r>
        <w:t>. The annotation is stored in a table available in the cross-reference library.</w:t>
      </w:r>
    </w:p>
    <w:p w14:paraId="1AB3440D" w14:textId="77777777" w:rsidR="008F1C19" w:rsidRDefault="00FB1154">
      <w:pPr>
        <w:pStyle w:val="figure"/>
      </w:pPr>
      <w:r>
        <w:rPr>
          <w:noProof/>
        </w:rPr>
        <w:drawing>
          <wp:inline distT="0" distB="0" distL="0" distR="0" wp14:anchorId="5B1473C5" wp14:editId="3AAA4354">
            <wp:extent cx="4535170" cy="3028315"/>
            <wp:effectExtent l="0" t="0" r="0" b="0"/>
            <wp:docPr id="621" name="Picture 2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1"/>
                    <pic:cNvPicPr preferRelativeResize="0">
                      <a:picLocks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4535170" cy="3028315"/>
                    </a:xfrm>
                    <a:prstGeom prst="rect">
                      <a:avLst/>
                    </a:prstGeom>
                    <a:noFill/>
                    <a:ln>
                      <a:noFill/>
                    </a:ln>
                  </pic:spPr>
                </pic:pic>
              </a:graphicData>
            </a:graphic>
          </wp:inline>
        </w:drawing>
      </w:r>
    </w:p>
    <w:p w14:paraId="6A46782B" w14:textId="77777777" w:rsidR="008F1C19" w:rsidRDefault="0078260A">
      <w:pPr>
        <w:pStyle w:val="figcaption"/>
      </w:pPr>
      <w:r>
        <w:rPr>
          <w:rStyle w:val="conditionalText"/>
        </w:rPr>
        <w:t xml:space="preserve"> Fig. 13.5.1 –</w:t>
      </w:r>
      <w:r>
        <w:t xml:space="preserve"> Annotation dialog for a program object</w:t>
      </w:r>
    </w:p>
    <w:p w14:paraId="2C7CF478" w14:textId="77777777" w:rsidR="008F1C19" w:rsidRDefault="008F1C19">
      <w:pPr>
        <w:pStyle w:val="pageBreak"/>
      </w:pPr>
    </w:p>
    <w:p w14:paraId="50BB7A2E" w14:textId="77777777" w:rsidR="008F1C19" w:rsidRDefault="0078260A">
      <w:pPr>
        <w:pStyle w:val="h31"/>
      </w:pPr>
      <w:bookmarkStart w:id="386" w:name="_Toc131416964"/>
      <w:r>
        <w:lastRenderedPageBreak/>
        <w:t>Object type-based Annotation</w:t>
      </w:r>
      <w:bookmarkEnd w:id="386"/>
    </w:p>
    <w:p w14:paraId="434B27B4" w14:textId="77777777" w:rsidR="008F1C19" w:rsidRDefault="0078260A">
      <w:pPr>
        <w:pStyle w:val="p"/>
      </w:pPr>
      <w:r>
        <w:t>The annotations based on the Object type are saved in a table available in the cross-reference library.</w:t>
      </w:r>
    </w:p>
    <w:p w14:paraId="353EFAEF" w14:textId="77777777" w:rsidR="008F1C19" w:rsidRDefault="0078260A">
      <w:pPr>
        <w:pStyle w:val="p"/>
      </w:pPr>
      <w:r>
        <w:t xml:space="preserve">Select the </w:t>
      </w:r>
      <w:r>
        <w:rPr>
          <w:rStyle w:val="b"/>
        </w:rPr>
        <w:t>All Objects</w:t>
      </w:r>
      <w:r>
        <w:t xml:space="preserve"> option from the navigation pane and opt for the context menu. Then, select the </w:t>
      </w:r>
      <w:r w:rsidR="00FD3CB4">
        <w:fldChar w:fldCharType="begin"/>
      </w:r>
      <w:r>
        <w:instrText xml:space="preserve"> XE "Annotation Template" </w:instrText>
      </w:r>
      <w:r w:rsidR="00FD3CB4">
        <w:fldChar w:fldCharType="end"/>
      </w:r>
      <w:r>
        <w:rPr>
          <w:rStyle w:val="b"/>
        </w:rPr>
        <w:t>Annotation Template</w:t>
      </w:r>
      <w:r>
        <w:t xml:space="preserve"> option. This invokes a dialog box as shown below:</w:t>
      </w:r>
    </w:p>
    <w:p w14:paraId="4C2D74CC" w14:textId="77777777" w:rsidR="008F1C19" w:rsidRDefault="00FB1154">
      <w:pPr>
        <w:pStyle w:val="figure"/>
      </w:pPr>
      <w:r>
        <w:rPr>
          <w:noProof/>
        </w:rPr>
        <w:drawing>
          <wp:inline distT="0" distB="0" distL="0" distR="0" wp14:anchorId="30E5C389" wp14:editId="798B2653">
            <wp:extent cx="3928110" cy="2267585"/>
            <wp:effectExtent l="0" t="0" r="0" b="0"/>
            <wp:docPr id="622" name="Pictur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2"/>
                    <pic:cNvPicPr preferRelativeResize="0">
                      <a:picLocks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3928110" cy="2267585"/>
                    </a:xfrm>
                    <a:prstGeom prst="rect">
                      <a:avLst/>
                    </a:prstGeom>
                    <a:noFill/>
                    <a:ln>
                      <a:noFill/>
                    </a:ln>
                  </pic:spPr>
                </pic:pic>
              </a:graphicData>
            </a:graphic>
          </wp:inline>
        </w:drawing>
      </w:r>
    </w:p>
    <w:p w14:paraId="06E68503" w14:textId="77777777" w:rsidR="008F1C19" w:rsidRDefault="0078260A">
      <w:pPr>
        <w:pStyle w:val="figcaption"/>
      </w:pPr>
      <w:r>
        <w:rPr>
          <w:rStyle w:val="conditionalText"/>
        </w:rPr>
        <w:t xml:space="preserve"> Fig. 13.5.2 –</w:t>
      </w:r>
      <w:r>
        <w:t xml:space="preserve"> Annotation Template</w:t>
      </w:r>
    </w:p>
    <w:p w14:paraId="548981D4" w14:textId="77777777" w:rsidR="008F1C19" w:rsidRDefault="0078260A">
      <w:pPr>
        <w:pStyle w:val="p"/>
      </w:pPr>
      <w:r>
        <w:t xml:space="preserve">From the </w:t>
      </w:r>
      <w:r>
        <w:rPr>
          <w:rStyle w:val="b"/>
        </w:rPr>
        <w:t>Object Type</w:t>
      </w:r>
      <w:r>
        <w:t xml:space="preserve"> drop-down, select the required object type. After that, provide appropriate headings for the object type and click </w:t>
      </w:r>
      <w:r>
        <w:rPr>
          <w:rStyle w:val="b"/>
        </w:rPr>
        <w:t>Save</w:t>
      </w:r>
      <w:r>
        <w:t>. The user can now see the prescribed heading if the user annotates the specified object.</w:t>
      </w:r>
    </w:p>
    <w:p w14:paraId="3A4695A1" w14:textId="77777777" w:rsidR="008F1C19" w:rsidRDefault="0078260A">
      <w:pPr>
        <w:pStyle w:val="h1"/>
      </w:pPr>
      <w:bookmarkStart w:id="387" w:name="_Toc131416965"/>
      <w:bookmarkStart w:id="388" w:name="_Ref-1603455467"/>
      <w:r>
        <w:lastRenderedPageBreak/>
        <w:t>Appendix A – Enabling the SEU Interface</w:t>
      </w:r>
      <w:bookmarkEnd w:id="387"/>
    </w:p>
    <w:p w14:paraId="40E725BE" w14:textId="77777777" w:rsidR="008F1C19" w:rsidRDefault="0078260A">
      <w:pPr>
        <w:pStyle w:val="h2"/>
      </w:pPr>
      <w:bookmarkStart w:id="389" w:name="_Toc131416966"/>
      <w:bookmarkEnd w:id="388"/>
      <w:r>
        <w:t>Create User Profile XAN4SEU</w:t>
      </w:r>
      <w:bookmarkEnd w:id="389"/>
    </w:p>
    <w:p w14:paraId="7E9FC535" w14:textId="77777777" w:rsidR="008F1C19" w:rsidRDefault="00FD3CB4">
      <w:pPr>
        <w:pStyle w:val="p"/>
      </w:pPr>
      <w:r>
        <w:fldChar w:fldCharType="begin"/>
      </w:r>
      <w:r w:rsidR="0078260A">
        <w:instrText xml:space="preserve"> XE "SOURCE" </w:instrText>
      </w:r>
      <w:r>
        <w:fldChar w:fldCharType="end"/>
      </w: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 xml:space="preserve">When browsing source code using the IBM i </w:t>
      </w:r>
      <w:r w:rsidR="0078260A">
        <w:rPr>
          <w:rStyle w:val="b"/>
        </w:rPr>
        <w:t>SEU</w:t>
      </w:r>
      <w:r w:rsidR="0078260A">
        <w:t xml:space="preserve">, it is necessary to be logged in as user, </w:t>
      </w:r>
      <w:r w:rsidR="0078260A">
        <w:rPr>
          <w:rStyle w:val="b"/>
        </w:rPr>
        <w:t>XAN4SEU</w:t>
      </w:r>
      <w:r w:rsidR="0078260A">
        <w:t>. The following gives instructions for creating the correct user profile.</w:t>
      </w:r>
    </w:p>
    <w:p w14:paraId="525D84A1" w14:textId="77777777" w:rsidR="008F1C19" w:rsidRDefault="0078260A">
      <w:pPr>
        <w:pStyle w:val="p"/>
      </w:pPr>
      <w:r>
        <w:rPr>
          <w:rStyle w:val="b"/>
        </w:rPr>
        <w:t>Step 1</w:t>
      </w:r>
      <w:r>
        <w:t xml:space="preserve"> Logon as </w:t>
      </w:r>
      <w:r>
        <w:rPr>
          <w:rStyle w:val="b"/>
        </w:rPr>
        <w:t>QSECOFR</w:t>
      </w:r>
      <w:r>
        <w:t>.</w:t>
      </w:r>
    </w:p>
    <w:p w14:paraId="68B5F06C" w14:textId="77777777" w:rsidR="008F1C19" w:rsidRDefault="0078260A">
      <w:pPr>
        <w:pStyle w:val="p"/>
      </w:pPr>
      <w:r>
        <w:rPr>
          <w:rStyle w:val="b"/>
        </w:rPr>
        <w:t>Step 2</w:t>
      </w:r>
      <w:r>
        <w:t xml:space="preserve"> Create </w:t>
      </w:r>
      <w:r>
        <w:rPr>
          <w:rStyle w:val="b"/>
        </w:rPr>
        <w:t>XAN4SEU</w:t>
      </w:r>
      <w:r>
        <w:t xml:space="preserve"> user profile.</w:t>
      </w:r>
    </w:p>
    <w:p w14:paraId="26D55A91" w14:textId="77777777" w:rsidR="008F1C19" w:rsidRDefault="0078260A">
      <w:pPr>
        <w:pStyle w:val="p"/>
      </w:pPr>
      <w:r>
        <w:t xml:space="preserve">Use the </w:t>
      </w:r>
      <w:r>
        <w:rPr>
          <w:rStyle w:val="b"/>
        </w:rPr>
        <w:t>CRTUSRPRF</w:t>
      </w:r>
      <w:r>
        <w:t xml:space="preserve"> command to create the </w:t>
      </w:r>
      <w:r>
        <w:rPr>
          <w:rStyle w:val="b"/>
        </w:rPr>
        <w:t>XAN4SEU</w:t>
      </w:r>
      <w:r w:rsidR="00FD3CB4">
        <w:fldChar w:fldCharType="begin"/>
      </w:r>
      <w:r>
        <w:instrText xml:space="preserve"> XE "parameters" </w:instrText>
      </w:r>
      <w:r w:rsidR="00FD3CB4">
        <w:fldChar w:fldCharType="end"/>
      </w:r>
      <w:r>
        <w:t xml:space="preserve"> user profile. Make sure that the following parameters are set:</w:t>
      </w:r>
    </w:p>
    <w:p w14:paraId="620045C4" w14:textId="77777777" w:rsidR="008F1C19" w:rsidRDefault="0078260A">
      <w:pPr>
        <w:pStyle w:val="p"/>
      </w:pPr>
      <w:r>
        <w:rPr>
          <w:rStyle w:val="b"/>
        </w:rPr>
        <w:t>User Password</w:t>
      </w:r>
      <w:r>
        <w:t xml:space="preserve"> : </w:t>
      </w:r>
      <w:r>
        <w:rPr>
          <w:rStyle w:val="b"/>
        </w:rPr>
        <w:t>XAN4SEU</w:t>
      </w:r>
      <w:r>
        <w:br/>
      </w:r>
      <w:r>
        <w:rPr>
          <w:rStyle w:val="b"/>
        </w:rPr>
        <w:t>User Class</w:t>
      </w:r>
      <w:r>
        <w:t xml:space="preserve"> : *PGMR</w:t>
      </w:r>
      <w:r>
        <w:br/>
      </w:r>
      <w:r>
        <w:rPr>
          <w:rStyle w:val="b"/>
        </w:rPr>
        <w:t>Initial Program</w:t>
      </w:r>
      <w:r>
        <w:t>: XSEUCLP</w:t>
      </w:r>
      <w:r>
        <w:br/>
      </w:r>
      <w:r>
        <w:rPr>
          <w:rStyle w:val="b"/>
        </w:rPr>
        <w:t>Library</w:t>
      </w:r>
      <w:r w:rsidR="00FD3CB4">
        <w:fldChar w:fldCharType="begin"/>
      </w:r>
      <w:r>
        <w:instrText xml:space="preserve"> XE "XAPROD" </w:instrText>
      </w:r>
      <w:r w:rsidR="00FD3CB4">
        <w:fldChar w:fldCharType="end"/>
      </w:r>
      <w:r>
        <w:t xml:space="preserve"> : XAPROD</w:t>
      </w:r>
    </w:p>
    <w:p w14:paraId="3F8148EB" w14:textId="77777777" w:rsidR="008F1C19" w:rsidRDefault="00FB1154">
      <w:pPr>
        <w:pStyle w:val="figure"/>
      </w:pPr>
      <w:r>
        <w:rPr>
          <w:noProof/>
        </w:rPr>
        <w:drawing>
          <wp:inline distT="0" distB="0" distL="0" distR="0" wp14:anchorId="6A4A29E6" wp14:editId="3A363E30">
            <wp:extent cx="5449570" cy="3152775"/>
            <wp:effectExtent l="38100" t="38100" r="17780" b="28575"/>
            <wp:docPr id="623" name="Pictur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3"/>
                    <pic:cNvPicPr preferRelativeResize="0">
                      <a:picLocks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5449570" cy="3152775"/>
                    </a:xfrm>
                    <a:prstGeom prst="rect">
                      <a:avLst/>
                    </a:prstGeom>
                    <a:noFill/>
                    <a:ln w="23495" cmpd="sng">
                      <a:solidFill>
                        <a:srgbClr val="808080"/>
                      </a:solidFill>
                      <a:miter lim="800000"/>
                      <a:headEnd/>
                      <a:tailEnd/>
                    </a:ln>
                    <a:effectLst/>
                  </pic:spPr>
                </pic:pic>
              </a:graphicData>
            </a:graphic>
          </wp:inline>
        </w:drawing>
      </w:r>
    </w:p>
    <w:p w14:paraId="5DD73B9B" w14:textId="77777777" w:rsidR="008F1C19" w:rsidRDefault="0078260A">
      <w:pPr>
        <w:pStyle w:val="figcaption"/>
      </w:pPr>
      <w:r>
        <w:t xml:space="preserve"> Fig. </w:t>
      </w:r>
      <w:r>
        <w:rPr>
          <w:rStyle w:val="conditionalText"/>
        </w:rPr>
        <w:t>14.1.1</w:t>
      </w:r>
      <w:r>
        <w:t xml:space="preserve">  – Create User Profile (CRTUSRPRF)</w:t>
      </w:r>
    </w:p>
    <w:p w14:paraId="25169A27" w14:textId="77777777" w:rsidR="008F1C19" w:rsidRDefault="0078260A">
      <w:pPr>
        <w:pStyle w:val="p"/>
      </w:pPr>
      <w:r>
        <w:t xml:space="preserve">Press </w:t>
      </w:r>
      <w:r>
        <w:rPr>
          <w:rStyle w:val="b"/>
        </w:rPr>
        <w:t>F10</w:t>
      </w:r>
      <w:r>
        <w:t xml:space="preserve"> and Page Down</w:t>
      </w:r>
    </w:p>
    <w:p w14:paraId="6F2492C5" w14:textId="77777777" w:rsidR="008F1C19" w:rsidRDefault="0078260A">
      <w:pPr>
        <w:pStyle w:val="p"/>
      </w:pPr>
      <w:r>
        <w:t>Set Special Authorities:</w:t>
      </w:r>
    </w:p>
    <w:p w14:paraId="691F9024" w14:textId="77777777" w:rsidR="008F1C19" w:rsidRDefault="0078260A">
      <w:pPr>
        <w:pStyle w:val="li"/>
        <w:numPr>
          <w:ilvl w:val="0"/>
          <w:numId w:val="189"/>
        </w:numPr>
        <w:ind w:left="600"/>
      </w:pPr>
      <w:r>
        <w:rPr>
          <w:b/>
          <w:bCs/>
          <w:color w:val="000000"/>
        </w:rPr>
        <w:t>*ALLOBJ</w:t>
      </w:r>
    </w:p>
    <w:p w14:paraId="7AE9A997" w14:textId="77777777" w:rsidR="008F1C19" w:rsidRDefault="0078260A">
      <w:pPr>
        <w:pStyle w:val="li"/>
        <w:numPr>
          <w:ilvl w:val="0"/>
          <w:numId w:val="189"/>
        </w:numPr>
        <w:ind w:left="600"/>
      </w:pPr>
      <w:r>
        <w:rPr>
          <w:b/>
          <w:bCs/>
          <w:color w:val="000000"/>
        </w:rPr>
        <w:t>*JOBCTL</w:t>
      </w:r>
    </w:p>
    <w:p w14:paraId="711BF100" w14:textId="77777777" w:rsidR="008F1C19" w:rsidRDefault="0078260A">
      <w:pPr>
        <w:pStyle w:val="li"/>
        <w:numPr>
          <w:ilvl w:val="0"/>
          <w:numId w:val="189"/>
        </w:numPr>
        <w:ind w:left="600"/>
      </w:pPr>
      <w:r>
        <w:rPr>
          <w:b/>
          <w:bCs/>
          <w:color w:val="000000"/>
        </w:rPr>
        <w:t>*SAVSYS</w:t>
      </w:r>
    </w:p>
    <w:p w14:paraId="57F9839C" w14:textId="77777777" w:rsidR="008F1C19" w:rsidRDefault="00FB1154">
      <w:pPr>
        <w:pStyle w:val="figure"/>
      </w:pPr>
      <w:r>
        <w:rPr>
          <w:noProof/>
        </w:rPr>
        <w:lastRenderedPageBreak/>
        <w:drawing>
          <wp:inline distT="0" distB="0" distL="0" distR="0" wp14:anchorId="4DFC84EA" wp14:editId="6B83D7CD">
            <wp:extent cx="5449570" cy="3277235"/>
            <wp:effectExtent l="38100" t="38100" r="17780" b="18415"/>
            <wp:docPr id="624" name="Pictur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4"/>
                    <pic:cNvPicPr preferRelativeResize="0">
                      <a:picLocks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5449570" cy="3277235"/>
                    </a:xfrm>
                    <a:prstGeom prst="rect">
                      <a:avLst/>
                    </a:prstGeom>
                    <a:noFill/>
                    <a:ln w="23495" cmpd="sng">
                      <a:solidFill>
                        <a:srgbClr val="808080"/>
                      </a:solidFill>
                      <a:miter lim="800000"/>
                      <a:headEnd/>
                      <a:tailEnd/>
                    </a:ln>
                    <a:effectLst/>
                  </pic:spPr>
                </pic:pic>
              </a:graphicData>
            </a:graphic>
          </wp:inline>
        </w:drawing>
      </w:r>
    </w:p>
    <w:p w14:paraId="1A3AE632" w14:textId="77777777" w:rsidR="008F1C19" w:rsidRDefault="0078260A">
      <w:pPr>
        <w:pStyle w:val="figcaption"/>
      </w:pPr>
      <w:r>
        <w:t xml:space="preserve"> Fig. </w:t>
      </w:r>
      <w:r>
        <w:rPr>
          <w:rStyle w:val="conditionalText"/>
        </w:rPr>
        <w:t>14.1.2</w:t>
      </w:r>
      <w:r>
        <w:t xml:space="preserve">  – Change User Profile (CHGUSRPRF)</w:t>
      </w:r>
    </w:p>
    <w:p w14:paraId="609DBC91" w14:textId="77777777" w:rsidR="008F1C19" w:rsidRDefault="0078260A">
      <w:pPr>
        <w:pStyle w:val="p"/>
      </w:pPr>
      <w:r>
        <w:rPr>
          <w:rStyle w:val="b"/>
        </w:rPr>
        <w:t>Step 3</w:t>
      </w:r>
      <w:r>
        <w:t xml:space="preserve"> Logoff.</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3ED417E" w14:textId="77777777">
        <w:trPr>
          <w:tblCellSpacing w:w="0" w:type="dxa"/>
        </w:trPr>
        <w:tc>
          <w:tcPr>
            <w:tcW w:w="855" w:type="dxa"/>
            <w:shd w:val="clear" w:color="auto" w:fill="F0F7FB"/>
            <w:vAlign w:val="center"/>
          </w:tcPr>
          <w:p w14:paraId="1E57ED8E" w14:textId="77777777" w:rsidR="008F1C19" w:rsidRDefault="00FB1154">
            <w:pPr>
              <w:pStyle w:val="tdTableStyle-Note-BodyB-Column1-Body1"/>
            </w:pPr>
            <w:r>
              <w:rPr>
                <w:noProof/>
              </w:rPr>
              <w:drawing>
                <wp:inline distT="0" distB="0" distL="0" distR="0" wp14:anchorId="3BFAC8A9" wp14:editId="1EF0D888">
                  <wp:extent cx="461010" cy="380365"/>
                  <wp:effectExtent l="0" t="0" r="0" b="0"/>
                  <wp:docPr id="625" name="Pictur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E412320" w14:textId="77777777" w:rsidR="008F1C19" w:rsidRDefault="0078260A">
            <w:pPr>
              <w:pStyle w:val="tdTableStyle-Note-BodyA-Column1-Body1"/>
            </w:pPr>
            <w:r>
              <w:t>If there is an instance where a source member is already open for editing, then that specific source member cannot be opened using SEU.</w:t>
            </w:r>
          </w:p>
        </w:tc>
      </w:tr>
    </w:tbl>
    <w:p w14:paraId="0FF64176" w14:textId="77777777" w:rsidR="008F1C19" w:rsidRDefault="0078260A">
      <w:pPr>
        <w:pStyle w:val="p"/>
      </w:pPr>
      <w:r>
        <w:t>The user must follow the below steps, for the option SEU to work independently with IBM i ACS:</w:t>
      </w:r>
    </w:p>
    <w:p w14:paraId="753A18AA" w14:textId="77777777" w:rsidR="008F1C19" w:rsidRDefault="0078260A">
      <w:pPr>
        <w:pStyle w:val="li"/>
        <w:numPr>
          <w:ilvl w:val="0"/>
          <w:numId w:val="190"/>
        </w:numPr>
        <w:ind w:left="600"/>
      </w:pPr>
      <w:r>
        <w:rPr>
          <w:color w:val="000000"/>
        </w:rPr>
        <w:t>Update the ACS version to 1.1.9.0.</w:t>
      </w:r>
    </w:p>
    <w:p w14:paraId="50D138EE" w14:textId="77777777" w:rsidR="008F1C19" w:rsidRDefault="0078260A">
      <w:pPr>
        <w:pStyle w:val="li"/>
        <w:numPr>
          <w:ilvl w:val="0"/>
          <w:numId w:val="190"/>
        </w:numPr>
        <w:ind w:left="600"/>
      </w:pPr>
      <w:r>
        <w:rPr>
          <w:color w:val="000000"/>
        </w:rPr>
        <w:t>Open the Source code and click on the SEU button. Now, it will redirect to the login page in ACS.</w:t>
      </w:r>
    </w:p>
    <w:p w14:paraId="0581D004" w14:textId="77777777" w:rsidR="008F1C19" w:rsidRDefault="00FD3CB4">
      <w:pPr>
        <w:pStyle w:val="li"/>
        <w:numPr>
          <w:ilvl w:val="0"/>
          <w:numId w:val="190"/>
        </w:numPr>
        <w:ind w:left="600"/>
      </w:pPr>
      <w:r>
        <w:fldChar w:fldCharType="begin"/>
      </w:r>
      <w:r w:rsidR="0078260A">
        <w:instrText xml:space="preserve"> XE "Signon" </w:instrText>
      </w:r>
      <w:r>
        <w:fldChar w:fldCharType="end"/>
      </w:r>
      <w:r w:rsidR="0078260A">
        <w:rPr>
          <w:color w:val="000000"/>
        </w:rPr>
        <w:t xml:space="preserve">Enter the Signon information with </w:t>
      </w:r>
      <w:r w:rsidR="0078260A">
        <w:rPr>
          <w:rStyle w:val="b"/>
        </w:rPr>
        <w:t>XAN4SEU</w:t>
      </w:r>
      <w:r>
        <w:fldChar w:fldCharType="begin"/>
      </w:r>
      <w:r w:rsidR="0078260A">
        <w:instrText xml:space="preserve"> XE "Client" </w:instrText>
      </w:r>
      <w:r>
        <w:fldChar w:fldCharType="end"/>
      </w:r>
      <w:r w:rsidR="0078260A">
        <w:rPr>
          <w:color w:val="000000"/>
        </w:rPr>
        <w:t xml:space="preserve"> as a User name and Password. The details reflected in client side screen will be same as displayed on ACS. Refer to the below screens.</w:t>
      </w:r>
    </w:p>
    <w:p w14:paraId="6015DCDA" w14:textId="77777777" w:rsidR="008F1C19" w:rsidRDefault="00FB1154">
      <w:pPr>
        <w:pStyle w:val="figure3"/>
      </w:pPr>
      <w:r>
        <w:rPr>
          <w:noProof/>
        </w:rPr>
        <w:lastRenderedPageBreak/>
        <w:drawing>
          <wp:inline distT="0" distB="0" distL="0" distR="0" wp14:anchorId="18AFAAC8" wp14:editId="2637782D">
            <wp:extent cx="5149850" cy="4213860"/>
            <wp:effectExtent l="38100" t="38100" r="12700" b="15240"/>
            <wp:docPr id="626" name="Pictur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6"/>
                    <pic:cNvPicPr preferRelativeResize="0">
                      <a:picLocks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5149850" cy="4213860"/>
                    </a:xfrm>
                    <a:prstGeom prst="rect">
                      <a:avLst/>
                    </a:prstGeom>
                    <a:noFill/>
                    <a:ln w="23495" cmpd="sng">
                      <a:solidFill>
                        <a:srgbClr val="808080"/>
                      </a:solidFill>
                      <a:miter lim="800000"/>
                      <a:headEnd/>
                      <a:tailEnd/>
                    </a:ln>
                    <a:effectLst/>
                  </pic:spPr>
                </pic:pic>
              </a:graphicData>
            </a:graphic>
          </wp:inline>
        </w:drawing>
      </w:r>
    </w:p>
    <w:p w14:paraId="41C68843" w14:textId="1CBAD805" w:rsidR="008F1C19" w:rsidRDefault="0078260A">
      <w:pPr>
        <w:pStyle w:val="figcaption4"/>
      </w:pPr>
      <w:r>
        <w:t xml:space="preserve"> Fig. </w:t>
      </w:r>
      <w:r>
        <w:rPr>
          <w:rStyle w:val="conditionalText"/>
        </w:rPr>
        <w:t>14.1.3</w:t>
      </w:r>
      <w:r>
        <w:t xml:space="preserve">  – Signon to IBM i</w:t>
      </w:r>
    </w:p>
    <w:p w14:paraId="78664FD9" w14:textId="77777777" w:rsidR="008F1C19" w:rsidRDefault="00FB1154">
      <w:pPr>
        <w:pStyle w:val="figure3"/>
      </w:pPr>
      <w:r>
        <w:rPr>
          <w:noProof/>
        </w:rPr>
        <w:drawing>
          <wp:inline distT="0" distB="0" distL="0" distR="0" wp14:anchorId="390A0EB2" wp14:editId="51E28CEB">
            <wp:extent cx="5149850" cy="3255010"/>
            <wp:effectExtent l="38100" t="38100" r="12700" b="21590"/>
            <wp:docPr id="627" name="Pictur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7"/>
                    <pic:cNvPicPr preferRelativeResize="0">
                      <a:picLocks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5149850" cy="3255010"/>
                    </a:xfrm>
                    <a:prstGeom prst="rect">
                      <a:avLst/>
                    </a:prstGeom>
                    <a:noFill/>
                    <a:ln w="23495" cmpd="sng">
                      <a:solidFill>
                        <a:srgbClr val="808080"/>
                      </a:solidFill>
                      <a:miter lim="800000"/>
                      <a:headEnd/>
                      <a:tailEnd/>
                    </a:ln>
                    <a:effectLst/>
                  </pic:spPr>
                </pic:pic>
              </a:graphicData>
            </a:graphic>
          </wp:inline>
        </w:drawing>
      </w:r>
    </w:p>
    <w:p w14:paraId="08122C0D" w14:textId="2D4ABD10" w:rsidR="008F1C19" w:rsidRDefault="0078260A">
      <w:pPr>
        <w:pStyle w:val="figcaption4"/>
      </w:pPr>
      <w:r>
        <w:t xml:space="preserve"> Fig. </w:t>
      </w:r>
      <w:r>
        <w:rPr>
          <w:rStyle w:val="conditionalText"/>
        </w:rPr>
        <w:t>14.1.4</w:t>
      </w:r>
      <w:r>
        <w:t xml:space="preserve">  – ACS screen</w:t>
      </w:r>
    </w:p>
    <w:p w14:paraId="3C3097B6" w14:textId="77777777" w:rsidR="008F1C19" w:rsidRDefault="00FB1154">
      <w:pPr>
        <w:pStyle w:val="figure3"/>
      </w:pPr>
      <w:r>
        <w:rPr>
          <w:noProof/>
        </w:rPr>
        <w:lastRenderedPageBreak/>
        <w:drawing>
          <wp:inline distT="0" distB="0" distL="0" distR="0" wp14:anchorId="7B44ED6E" wp14:editId="1E55A1E7">
            <wp:extent cx="5164455" cy="3576955"/>
            <wp:effectExtent l="38100" t="38100" r="17145" b="23495"/>
            <wp:docPr id="628" name="Pictur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8"/>
                    <pic:cNvPicPr preferRelativeResize="0">
                      <a:picLocks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5164455" cy="3576955"/>
                    </a:xfrm>
                    <a:prstGeom prst="rect">
                      <a:avLst/>
                    </a:prstGeom>
                    <a:noFill/>
                    <a:ln w="23495" cmpd="sng">
                      <a:solidFill>
                        <a:srgbClr val="808080"/>
                      </a:solidFill>
                      <a:miter lim="800000"/>
                      <a:headEnd/>
                      <a:tailEnd/>
                    </a:ln>
                    <a:effectLst/>
                  </pic:spPr>
                </pic:pic>
              </a:graphicData>
            </a:graphic>
          </wp:inline>
        </w:drawing>
      </w:r>
    </w:p>
    <w:p w14:paraId="2F38E24E" w14:textId="7A93BF84" w:rsidR="008F1C19" w:rsidRDefault="0078260A">
      <w:pPr>
        <w:pStyle w:val="figcaption4"/>
      </w:pPr>
      <w:r>
        <w:t xml:space="preserve"> Fig. </w:t>
      </w:r>
      <w:r>
        <w:rPr>
          <w:rStyle w:val="conditionalText"/>
        </w:rPr>
        <w:t>14.1.5</w:t>
      </w:r>
      <w:r>
        <w:t xml:space="preserve">  – Client screen</w:t>
      </w:r>
    </w:p>
    <w:p w14:paraId="112724B7" w14:textId="77777777" w:rsidR="00800433" w:rsidRDefault="00800433">
      <w:pPr>
        <w:pStyle w:val="figcaption4"/>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D3577AC" w14:textId="77777777">
        <w:trPr>
          <w:tblCellSpacing w:w="0" w:type="dxa"/>
        </w:trPr>
        <w:tc>
          <w:tcPr>
            <w:tcW w:w="855" w:type="dxa"/>
            <w:shd w:val="clear" w:color="auto" w:fill="F0F7FB"/>
            <w:vAlign w:val="center"/>
          </w:tcPr>
          <w:p w14:paraId="344EA53A" w14:textId="77777777" w:rsidR="008F1C19" w:rsidRDefault="00FB1154">
            <w:pPr>
              <w:pStyle w:val="tdTableStyle-Note-BodyB-Column1-Body1"/>
            </w:pPr>
            <w:r>
              <w:rPr>
                <w:noProof/>
              </w:rPr>
              <w:drawing>
                <wp:inline distT="0" distB="0" distL="0" distR="0" wp14:anchorId="5630E805" wp14:editId="2D41DE23">
                  <wp:extent cx="461010" cy="380365"/>
                  <wp:effectExtent l="0" t="0" r="0" b="0"/>
                  <wp:docPr id="629" name="Picture 1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8256235" w14:textId="77777777" w:rsidR="008F1C19" w:rsidRDefault="0078260A">
            <w:pPr>
              <w:pStyle w:val="tdTableStyle-Note-BodyA-Column1-Body1"/>
            </w:pPr>
            <w:r>
              <w:t>Any changes made in ACS will now get reflected on the Client side.</w:t>
            </w:r>
          </w:p>
        </w:tc>
      </w:tr>
    </w:tbl>
    <w:p w14:paraId="673CFB51" w14:textId="77777777" w:rsidR="008F1C19" w:rsidRDefault="008F1C19">
      <w:pPr>
        <w:pStyle w:val="pageBreak"/>
      </w:pPr>
    </w:p>
    <w:p w14:paraId="2982399B" w14:textId="77777777" w:rsidR="008F1C19" w:rsidRDefault="0078260A">
      <w:pPr>
        <w:pStyle w:val="h21"/>
      </w:pPr>
      <w:bookmarkStart w:id="390" w:name="_Toc131416967"/>
      <w:r>
        <w:lastRenderedPageBreak/>
        <w:t>Creating Macro for User Profile XAN4SEU</w:t>
      </w:r>
      <w:bookmarkEnd w:id="390"/>
    </w:p>
    <w:p w14:paraId="03E8A75C" w14:textId="77777777" w:rsidR="008F1C19" w:rsidRDefault="0078260A">
      <w:pPr>
        <w:pStyle w:val="p"/>
      </w:pPr>
      <w:r>
        <w:t xml:space="preserve">Macros allows the user to automatically sign on for XAN4SEU., Same time it also allows the user to work with the </w:t>
      </w:r>
      <w:r>
        <w:rPr>
          <w:rStyle w:val="b"/>
        </w:rPr>
        <w:t>SEU</w:t>
      </w:r>
      <w:r>
        <w:t xml:space="preserve"> option. So, it is necessary to verify whether the XAN4SEU macro has been created or not. If not, then the user must record this macro using the following steps:</w:t>
      </w:r>
    </w:p>
    <w:p w14:paraId="0F6922CE" w14:textId="77777777" w:rsidR="008F1C19" w:rsidRDefault="0078260A">
      <w:pPr>
        <w:pStyle w:val="p"/>
      </w:pPr>
      <w:r>
        <w:rPr>
          <w:rStyle w:val="b"/>
        </w:rPr>
        <w:t>Step 1</w:t>
      </w:r>
      <w:r>
        <w:t xml:space="preserve">: Press the </w:t>
      </w:r>
      <w:r>
        <w:rPr>
          <w:rStyle w:val="b"/>
        </w:rPr>
        <w:t>Start Recording button</w:t>
      </w:r>
      <w:r>
        <w:t xml:space="preserve">. The </w:t>
      </w:r>
      <w:r>
        <w:rPr>
          <w:rStyle w:val="b"/>
        </w:rPr>
        <w:t>Record Macro/Script</w:t>
      </w:r>
      <w:r>
        <w:t xml:space="preserve"> as dialog box will be displayed. Sign on with the </w:t>
      </w:r>
      <w:r>
        <w:rPr>
          <w:rStyle w:val="b"/>
        </w:rPr>
        <w:t>XAN4SEU</w:t>
      </w:r>
      <w:r>
        <w:t xml:space="preserve"> user profile.</w:t>
      </w:r>
    </w:p>
    <w:p w14:paraId="4F68FD05" w14:textId="77777777" w:rsidR="008F1C19" w:rsidRDefault="00FB1154">
      <w:pPr>
        <w:pStyle w:val="figure"/>
      </w:pPr>
      <w:r>
        <w:rPr>
          <w:noProof/>
        </w:rPr>
        <w:drawing>
          <wp:inline distT="0" distB="0" distL="0" distR="0" wp14:anchorId="52F3A1C8" wp14:editId="679250EB">
            <wp:extent cx="4725670" cy="3994150"/>
            <wp:effectExtent l="38100" t="38100" r="17780" b="25400"/>
            <wp:docPr id="630" name="Pictur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0"/>
                    <pic:cNvPicPr preferRelativeResize="0">
                      <a:picLocks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4725670" cy="3994150"/>
                    </a:xfrm>
                    <a:prstGeom prst="rect">
                      <a:avLst/>
                    </a:prstGeom>
                    <a:noFill/>
                    <a:ln w="23495" cmpd="sng">
                      <a:solidFill>
                        <a:srgbClr val="808080"/>
                      </a:solidFill>
                      <a:miter lim="800000"/>
                      <a:headEnd/>
                      <a:tailEnd/>
                    </a:ln>
                    <a:effectLst/>
                  </pic:spPr>
                </pic:pic>
              </a:graphicData>
            </a:graphic>
          </wp:inline>
        </w:drawing>
      </w:r>
    </w:p>
    <w:p w14:paraId="09BF8DE6" w14:textId="77777777" w:rsidR="008F1C19" w:rsidRDefault="0078260A">
      <w:pPr>
        <w:pStyle w:val="figcaption"/>
      </w:pPr>
      <w:r>
        <w:t xml:space="preserve"> </w:t>
      </w:r>
      <w:r>
        <w:rPr>
          <w:rStyle w:val="conditionalText"/>
        </w:rPr>
        <w:t>Fig. 14.2.1</w:t>
      </w:r>
      <w:r>
        <w:t xml:space="preserve">  Record Macro/Script</w:t>
      </w:r>
    </w:p>
    <w:p w14:paraId="14B3654F" w14:textId="77777777" w:rsidR="008F1C19" w:rsidRDefault="0078260A">
      <w:pPr>
        <w:pStyle w:val="p"/>
      </w:pPr>
      <w:r>
        <w:rPr>
          <w:rStyle w:val="b"/>
        </w:rPr>
        <w:t>Step 2</w:t>
      </w:r>
      <w:r>
        <w:t xml:space="preserve">: On the Sign On screen, enter the User Profile – </w:t>
      </w:r>
      <w:r>
        <w:rPr>
          <w:rStyle w:val="b"/>
        </w:rPr>
        <w:t>XAN4SEU</w:t>
      </w:r>
      <w:r>
        <w:t xml:space="preserve">. Press </w:t>
      </w:r>
      <w:r>
        <w:rPr>
          <w:rStyle w:val="b"/>
        </w:rPr>
        <w:t>Tab</w:t>
      </w:r>
      <w:r>
        <w:t xml:space="preserve"> and enter the Password also as </w:t>
      </w:r>
      <w:r>
        <w:rPr>
          <w:rStyle w:val="b"/>
        </w:rPr>
        <w:t>XAN4SEU</w:t>
      </w:r>
      <w:r>
        <w:t>.</w:t>
      </w:r>
    </w:p>
    <w:p w14:paraId="41423661" w14:textId="77777777" w:rsidR="008F1C19" w:rsidRDefault="00FB1154">
      <w:pPr>
        <w:pStyle w:val="figure"/>
      </w:pPr>
      <w:r>
        <w:rPr>
          <w:noProof/>
        </w:rPr>
        <w:lastRenderedPageBreak/>
        <w:drawing>
          <wp:inline distT="0" distB="0" distL="0" distR="0" wp14:anchorId="73372A59" wp14:editId="26609683">
            <wp:extent cx="5449570" cy="3035935"/>
            <wp:effectExtent l="38100" t="38100" r="17780" b="12065"/>
            <wp:docPr id="631" name="Picture 1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
                    <pic:cNvPicPr preferRelativeResize="0">
                      <a:picLocks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5449570" cy="3035935"/>
                    </a:xfrm>
                    <a:prstGeom prst="rect">
                      <a:avLst/>
                    </a:prstGeom>
                    <a:noFill/>
                    <a:ln w="23495" cmpd="sng">
                      <a:solidFill>
                        <a:srgbClr val="808080"/>
                      </a:solidFill>
                      <a:miter lim="800000"/>
                      <a:headEnd/>
                      <a:tailEnd/>
                    </a:ln>
                    <a:effectLst/>
                  </pic:spPr>
                </pic:pic>
              </a:graphicData>
            </a:graphic>
          </wp:inline>
        </w:drawing>
      </w:r>
    </w:p>
    <w:p w14:paraId="242D074C" w14:textId="77777777" w:rsidR="008F1C19" w:rsidRDefault="0078260A">
      <w:pPr>
        <w:pStyle w:val="figcaption"/>
      </w:pPr>
      <w:r>
        <w:rPr>
          <w:rStyle w:val="conditionalText"/>
        </w:rPr>
        <w:t>Fig. 14.2.2</w:t>
      </w:r>
      <w:r>
        <w:t xml:space="preserve">  – Sign On</w:t>
      </w:r>
    </w:p>
    <w:p w14:paraId="6E7DC333" w14:textId="77777777" w:rsidR="008F1C19" w:rsidRDefault="0078260A">
      <w:pPr>
        <w:pStyle w:val="p"/>
      </w:pPr>
      <w:r>
        <w:t xml:space="preserve">Press </w:t>
      </w:r>
      <w:r>
        <w:rPr>
          <w:rStyle w:val="b"/>
        </w:rPr>
        <w:t>ENTER</w:t>
      </w:r>
      <w:r w:rsidR="00FD3CB4">
        <w:fldChar w:fldCharType="begin"/>
      </w:r>
      <w:r>
        <w:instrText xml:space="preserve"> XE "IBM i" </w:instrText>
      </w:r>
      <w:r w:rsidR="00FD3CB4">
        <w:fldChar w:fldCharType="end"/>
      </w:r>
      <w:r w:rsidR="00FD3CB4">
        <w:fldChar w:fldCharType="begin"/>
      </w:r>
      <w:r>
        <w:instrText xml:space="preserve"> XE "IBM" </w:instrText>
      </w:r>
      <w:r w:rsidR="00FD3CB4">
        <w:fldChar w:fldCharType="end"/>
      </w:r>
      <w:r>
        <w:t>. The IBM i main menu screen will be displayed:</w:t>
      </w:r>
    </w:p>
    <w:p w14:paraId="69B67E80" w14:textId="77777777" w:rsidR="008F1C19" w:rsidRDefault="00FB1154">
      <w:pPr>
        <w:pStyle w:val="figure"/>
      </w:pPr>
      <w:r>
        <w:rPr>
          <w:noProof/>
        </w:rPr>
        <w:drawing>
          <wp:inline distT="0" distB="0" distL="0" distR="0" wp14:anchorId="627AF4EE" wp14:editId="22134A65">
            <wp:extent cx="5449570" cy="3050540"/>
            <wp:effectExtent l="38100" t="38100" r="17780" b="16510"/>
            <wp:docPr id="632" name="Picture 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2"/>
                    <pic:cNvPicPr preferRelativeResize="0">
                      <a:picLocks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5449570" cy="3050540"/>
                    </a:xfrm>
                    <a:prstGeom prst="rect">
                      <a:avLst/>
                    </a:prstGeom>
                    <a:noFill/>
                    <a:ln w="23495" cmpd="sng">
                      <a:solidFill>
                        <a:srgbClr val="808080"/>
                      </a:solidFill>
                      <a:miter lim="800000"/>
                      <a:headEnd/>
                      <a:tailEnd/>
                    </a:ln>
                    <a:effectLst/>
                  </pic:spPr>
                </pic:pic>
              </a:graphicData>
            </a:graphic>
          </wp:inline>
        </w:drawing>
      </w:r>
    </w:p>
    <w:p w14:paraId="191FE1D3" w14:textId="77777777" w:rsidR="008F1C19" w:rsidRDefault="0078260A">
      <w:pPr>
        <w:pStyle w:val="figcaption"/>
      </w:pPr>
      <w:r>
        <w:rPr>
          <w:rStyle w:val="conditionalText"/>
        </w:rPr>
        <w:t>Fig. 14.2.3</w:t>
      </w:r>
      <w:r>
        <w:t xml:space="preserve">  – IBM i Main Menu</w:t>
      </w:r>
    </w:p>
    <w:p w14:paraId="77270FA6" w14:textId="77777777" w:rsidR="008F1C19" w:rsidRDefault="0078260A">
      <w:pPr>
        <w:pStyle w:val="p"/>
      </w:pPr>
      <w:r>
        <w:rPr>
          <w:rStyle w:val="b"/>
        </w:rPr>
        <w:t>Step 3</w:t>
      </w:r>
      <w:r>
        <w:t xml:space="preserve">: Stop the recording by selecting the </w:t>
      </w:r>
      <w:r>
        <w:rPr>
          <w:rStyle w:val="b"/>
        </w:rPr>
        <w:t>Stop Recording Macro</w:t>
      </w:r>
      <w:r>
        <w:t xml:space="preserve"> option from the </w:t>
      </w:r>
      <w:r>
        <w:rPr>
          <w:rStyle w:val="b"/>
        </w:rPr>
        <w:t>Actions</w:t>
      </w:r>
      <w:r>
        <w:t xml:space="preserve"> submenu or clicking the related button directly from the toolbar.</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C36B018" w14:textId="77777777">
        <w:tc>
          <w:tcPr>
            <w:tcW w:w="0" w:type="auto"/>
            <w:tcBorders>
              <w:left w:val="single" w:sz="12" w:space="7" w:color="000000"/>
            </w:tcBorders>
            <w:tcMar>
              <w:left w:w="150" w:type="dxa"/>
            </w:tcMar>
          </w:tcPr>
          <w:p w14:paraId="309055C2" w14:textId="77777777" w:rsidR="008F1C19" w:rsidRDefault="00FB1154">
            <w:pPr>
              <w:pStyle w:val="figcaption"/>
              <w:spacing w:before="240" w:after="240"/>
              <w:ind w:right="600"/>
            </w:pPr>
            <w:r>
              <w:rPr>
                <w:noProof/>
              </w:rPr>
              <w:lastRenderedPageBreak/>
              <w:drawing>
                <wp:inline distT="0" distB="0" distL="0" distR="0" wp14:anchorId="5919C8CD" wp14:editId="4D393E95">
                  <wp:extent cx="5449570" cy="3437890"/>
                  <wp:effectExtent l="38100" t="38100" r="17780" b="10160"/>
                  <wp:docPr id="633" name="Picture 1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3"/>
                          <pic:cNvPicPr preferRelativeResize="0">
                            <a:picLocks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5449570" cy="3437890"/>
                          </a:xfrm>
                          <a:prstGeom prst="rect">
                            <a:avLst/>
                          </a:prstGeom>
                          <a:noFill/>
                          <a:ln w="23495" cmpd="sng">
                            <a:solidFill>
                              <a:srgbClr val="808080"/>
                            </a:solidFill>
                            <a:miter lim="800000"/>
                            <a:headEnd/>
                            <a:tailEnd/>
                          </a:ln>
                          <a:effectLst/>
                        </pic:spPr>
                      </pic:pic>
                    </a:graphicData>
                  </a:graphic>
                </wp:inline>
              </w:drawing>
            </w:r>
            <w:r w:rsidR="0078260A">
              <w:rPr>
                <w:rStyle w:val="conditionalText"/>
              </w:rPr>
              <w:t>Fig. 14.2.4</w:t>
            </w:r>
            <w:r w:rsidR="0078260A">
              <w:t xml:space="preserve">  – Stop Recording Macro</w:t>
            </w:r>
          </w:p>
        </w:tc>
      </w:tr>
    </w:tbl>
    <w:p w14:paraId="490E6089" w14:textId="77777777" w:rsidR="008F1C19" w:rsidRDefault="0078260A">
      <w:pPr>
        <w:pStyle w:val="h1"/>
      </w:pPr>
      <w:bookmarkStart w:id="391" w:name="_Toc131416968"/>
      <w:bookmarkStart w:id="392" w:name="_Ref608347520"/>
      <w:r>
        <w:lastRenderedPageBreak/>
        <w:t>Appendix B – X2E Specific Features</w:t>
      </w:r>
      <w:bookmarkEnd w:id="391"/>
    </w:p>
    <w:bookmarkEnd w:id="392"/>
    <w:p w14:paraId="479A3D1D" w14:textId="77777777" w:rsidR="008F1C19" w:rsidRDefault="00FD3CB4">
      <w:pPr>
        <w:pStyle w:val="h2"/>
      </w:pPr>
      <w:r>
        <w:fldChar w:fldCharType="begin"/>
      </w:r>
      <w:r w:rsidR="0078260A">
        <w:instrText xml:space="preserve"> XE "Action Diagram" </w:instrText>
      </w:r>
      <w:r>
        <w:fldChar w:fldCharType="end"/>
      </w:r>
      <w:bookmarkStart w:id="393" w:name="_Toc131416969"/>
      <w:r w:rsidR="0078260A">
        <w:t>Action Diagram</w:t>
      </w:r>
      <w:bookmarkEnd w:id="393"/>
    </w:p>
    <w:p w14:paraId="0327571B" w14:textId="77777777" w:rsidR="008F1C19" w:rsidRDefault="00FD3CB4">
      <w:pPr>
        <w:pStyle w:val="p"/>
      </w:pPr>
      <w:r>
        <w:fldChar w:fldCharType="begin"/>
      </w:r>
      <w:r w:rsidR="0078260A">
        <w:instrText xml:space="preserve"> XE "cross-reference library" </w:instrText>
      </w:r>
      <w:r>
        <w:fldChar w:fldCharType="end"/>
      </w:r>
      <w:r>
        <w:fldChar w:fldCharType="begin"/>
      </w:r>
      <w:r w:rsidR="0078260A">
        <w:instrText xml:space="preserve"> XE "X-Analysis Perspective" </w:instrText>
      </w:r>
      <w:r>
        <w:fldChar w:fldCharType="end"/>
      </w:r>
      <w:r>
        <w:fldChar w:fldCharType="begin"/>
      </w:r>
      <w:r w:rsidR="0078260A">
        <w:instrText xml:space="preserve"> XE "X-Analysis" </w:instrText>
      </w:r>
      <w:r>
        <w:fldChar w:fldCharType="end"/>
      </w:r>
      <w:r>
        <w:fldChar w:fldCharType="begin"/>
      </w:r>
      <w:r w:rsidR="0078260A">
        <w:instrText xml:space="preserve"> XE "Diagrams" </w:instrText>
      </w:r>
      <w:r>
        <w:fldChar w:fldCharType="end"/>
      </w:r>
      <w:r w:rsidR="0078260A">
        <w:t xml:space="preserve">The X-Analysis Initialization process uses the 2E Model to generate Action Diagrams in the cross-reference library. On the X-Analysis Perspective, double-click the </w:t>
      </w:r>
      <w:r w:rsidR="0078260A">
        <w:rPr>
          <w:rStyle w:val="b"/>
        </w:rPr>
        <w:t>Programs</w:t>
      </w:r>
      <w:r w:rsidR="0078260A">
        <w:t xml:space="preserve"> node under the selected cross-reference to bring up the list of all programs.</w:t>
      </w:r>
    </w:p>
    <w:p w14:paraId="17456AEC" w14:textId="77777777" w:rsidR="008F1C19" w:rsidRDefault="00FD3CB4">
      <w:pPr>
        <w:pStyle w:val="p"/>
      </w:pPr>
      <w:r>
        <w:fldChar w:fldCharType="begin"/>
      </w:r>
      <w:r w:rsidR="0078260A">
        <w:instrText xml:space="preserve"> XE "Zoom Source" </w:instrText>
      </w:r>
      <w:r>
        <w:fldChar w:fldCharType="end"/>
      </w:r>
      <w:r>
        <w:fldChar w:fldCharType="begin"/>
      </w:r>
      <w:r w:rsidR="0078260A">
        <w:instrText xml:space="preserve"> XE "SOURCE" </w:instrText>
      </w:r>
      <w:r>
        <w:fldChar w:fldCharType="end"/>
      </w:r>
      <w:r w:rsidR="0078260A">
        <w:t>Double-click on a program to zoom source into its corresponding Action Diagram (see below).</w:t>
      </w:r>
    </w:p>
    <w:p w14:paraId="5D23977B" w14:textId="77777777" w:rsidR="008F1C19" w:rsidRDefault="00FB1154">
      <w:pPr>
        <w:pStyle w:val="figure"/>
      </w:pPr>
      <w:r>
        <w:rPr>
          <w:noProof/>
        </w:rPr>
        <w:drawing>
          <wp:inline distT="0" distB="0" distL="0" distR="0" wp14:anchorId="2822B95D" wp14:editId="572DF974">
            <wp:extent cx="5047615" cy="5179060"/>
            <wp:effectExtent l="38100" t="38100" r="19685" b="21590"/>
            <wp:docPr id="634" name="Pictur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4"/>
                    <pic:cNvPicPr preferRelativeResize="0">
                      <a:picLocks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5047615" cy="5179060"/>
                    </a:xfrm>
                    <a:prstGeom prst="rect">
                      <a:avLst/>
                    </a:prstGeom>
                    <a:noFill/>
                    <a:ln w="23495" cmpd="sng">
                      <a:solidFill>
                        <a:srgbClr val="808080"/>
                      </a:solidFill>
                      <a:miter lim="800000"/>
                      <a:headEnd/>
                      <a:tailEnd/>
                    </a:ln>
                    <a:effectLst/>
                  </pic:spPr>
                </pic:pic>
              </a:graphicData>
            </a:graphic>
          </wp:inline>
        </w:drawing>
      </w:r>
    </w:p>
    <w:p w14:paraId="39773FEC" w14:textId="77777777" w:rsidR="008F1C19" w:rsidRDefault="0078260A">
      <w:pPr>
        <w:pStyle w:val="figcaption"/>
      </w:pPr>
      <w:r>
        <w:t xml:space="preserve"> Fig. 15.1.1 – Action Diagram for a program</w:t>
      </w:r>
    </w:p>
    <w:p w14:paraId="2EDC0C57" w14:textId="77777777" w:rsidR="008F1C19" w:rsidRDefault="0078260A">
      <w:pPr>
        <w:pStyle w:val="p"/>
      </w:pPr>
      <w:r>
        <w:t>The ‘Call’ statement has a ‘</w:t>
      </w:r>
      <w:r>
        <w:rPr>
          <w:rStyle w:val="span4"/>
        </w:rPr>
        <w:t>x</w:t>
      </w:r>
      <w:r>
        <w:t>’ before it indicates that the program being called has parameter(s).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DC211F3" w14:textId="77777777">
        <w:trPr>
          <w:tblCellSpacing w:w="0" w:type="dxa"/>
        </w:trPr>
        <w:tc>
          <w:tcPr>
            <w:tcW w:w="855" w:type="dxa"/>
            <w:shd w:val="clear" w:color="auto" w:fill="F0F7FB"/>
            <w:vAlign w:val="center"/>
          </w:tcPr>
          <w:p w14:paraId="4AD223A5" w14:textId="77777777" w:rsidR="008F1C19" w:rsidRDefault="00FB1154">
            <w:pPr>
              <w:pStyle w:val="tdTableStyle-Note-BodyB-Column1-Body1"/>
            </w:pPr>
            <w:r>
              <w:rPr>
                <w:noProof/>
              </w:rPr>
              <w:lastRenderedPageBreak/>
              <w:drawing>
                <wp:inline distT="0" distB="0" distL="0" distR="0" wp14:anchorId="19C7BAB9" wp14:editId="1E530E0C">
                  <wp:extent cx="461010" cy="380365"/>
                  <wp:effectExtent l="0" t="0" r="0" b="0"/>
                  <wp:docPr id="635" name="Picture 1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AAE5A10" w14:textId="77777777" w:rsidR="008F1C19" w:rsidRDefault="00FD3CB4">
            <w:pPr>
              <w:pStyle w:val="tdTableStyle-Note-BodyA-Column1-Body1"/>
            </w:pPr>
            <w:r>
              <w:fldChar w:fldCharType="begin"/>
            </w:r>
            <w:r w:rsidR="0078260A">
              <w:instrText xml:space="preserve"> XE "parameters" </w:instrText>
            </w:r>
            <w:r>
              <w:fldChar w:fldCharType="end"/>
            </w:r>
            <w:r w:rsidR="0078260A">
              <w:t>In case the Action Diagram is not available (for external or internal function), then zooming will display the Entry Parameters and Data Section. If these details are not present, then zooming will display the S2E source.</w:t>
            </w:r>
          </w:p>
        </w:tc>
      </w:tr>
    </w:tbl>
    <w:p w14:paraId="69374DBF" w14:textId="77777777" w:rsidR="008F1C19" w:rsidRDefault="00FD3CB4">
      <w:pPr>
        <w:pStyle w:val="h2"/>
      </w:pPr>
      <w:r>
        <w:fldChar w:fldCharType="begin"/>
      </w:r>
      <w:r w:rsidR="0078260A">
        <w:instrText xml:space="preserve"> XE "Business Rules" </w:instrText>
      </w:r>
      <w:r>
        <w:fldChar w:fldCharType="end"/>
      </w:r>
      <w:bookmarkStart w:id="394" w:name="_Toc131416970"/>
      <w:r w:rsidR="0078260A">
        <w:t>Business Rules</w:t>
      </w:r>
      <w:bookmarkEnd w:id="394"/>
    </w:p>
    <w:p w14:paraId="09AE9A9E" w14:textId="77777777" w:rsidR="008F1C19" w:rsidRDefault="0078260A">
      <w:pPr>
        <w:pStyle w:val="p"/>
      </w:pPr>
      <w:r>
        <w:t xml:space="preserve">Select the </w:t>
      </w:r>
      <w:r>
        <w:rPr>
          <w:rStyle w:val="b"/>
        </w:rPr>
        <w:t>Business Rules</w:t>
      </w:r>
      <w:r>
        <w:t xml:space="preserve"> option from the </w:t>
      </w:r>
      <w:r w:rsidR="00FD3CB4">
        <w:fldChar w:fldCharType="begin"/>
      </w:r>
      <w:r>
        <w:instrText xml:space="preserve"> XE "Source Options" </w:instrText>
      </w:r>
      <w:r w:rsidR="00FD3CB4">
        <w:fldChar w:fldCharType="end"/>
      </w:r>
      <w:r w:rsidR="00FD3CB4">
        <w:fldChar w:fldCharType="begin"/>
      </w:r>
      <w:r>
        <w:instrText xml:space="preserve"> XE "SOURCE" </w:instrText>
      </w:r>
      <w:r w:rsidR="00FD3CB4">
        <w:fldChar w:fldCharType="end"/>
      </w:r>
      <w:r>
        <w:rPr>
          <w:rStyle w:val="b"/>
        </w:rPr>
        <w:t>Source Options</w:t>
      </w:r>
      <w:r w:rsidR="00FD3CB4">
        <w:fldChar w:fldCharType="begin"/>
      </w:r>
      <w:r>
        <w:instrText xml:space="preserve"> XE "Action Diagram" </w:instrText>
      </w:r>
      <w:r w:rsidR="00FD3CB4">
        <w:fldChar w:fldCharType="end"/>
      </w:r>
      <w:r>
        <w:t xml:space="preserve"> drop-down menu on the Action Diagram toolbar.</w:t>
      </w:r>
    </w:p>
    <w:p w14:paraId="0A6E470A" w14:textId="77777777" w:rsidR="008F1C19" w:rsidRDefault="00FB1154">
      <w:pPr>
        <w:pStyle w:val="figure"/>
      </w:pPr>
      <w:r>
        <w:rPr>
          <w:noProof/>
        </w:rPr>
        <w:drawing>
          <wp:inline distT="0" distB="0" distL="0" distR="0" wp14:anchorId="734E96BB" wp14:editId="28F982DD">
            <wp:extent cx="5047615" cy="5252085"/>
            <wp:effectExtent l="38100" t="38100" r="19685" b="24765"/>
            <wp:docPr id="636" name="Pictur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6"/>
                    <pic:cNvPicPr preferRelativeResize="0">
                      <a:picLocks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5047615" cy="5252085"/>
                    </a:xfrm>
                    <a:prstGeom prst="rect">
                      <a:avLst/>
                    </a:prstGeom>
                    <a:noFill/>
                    <a:ln w="23495" cmpd="sng">
                      <a:solidFill>
                        <a:srgbClr val="808080"/>
                      </a:solidFill>
                      <a:miter lim="800000"/>
                      <a:headEnd/>
                      <a:tailEnd/>
                    </a:ln>
                    <a:effectLst/>
                  </pic:spPr>
                </pic:pic>
              </a:graphicData>
            </a:graphic>
          </wp:inline>
        </w:drawing>
      </w:r>
    </w:p>
    <w:p w14:paraId="43A8017B" w14:textId="77777777" w:rsidR="008F1C19" w:rsidRDefault="0078260A">
      <w:pPr>
        <w:pStyle w:val="figcaption"/>
      </w:pPr>
      <w:r>
        <w:t xml:space="preserve"> Fig. 15.2.1 – Business Rules option on the Action Diagram toolbar</w:t>
      </w:r>
    </w:p>
    <w:p w14:paraId="1F4DA407" w14:textId="77777777" w:rsidR="008F1C19" w:rsidRDefault="0078260A">
      <w:pPr>
        <w:pStyle w:val="p"/>
      </w:pPr>
      <w:r>
        <w:t xml:space="preserve">On selecting the </w:t>
      </w:r>
      <w:r>
        <w:rPr>
          <w:rStyle w:val="b"/>
        </w:rPr>
        <w:t>Business Rules</w:t>
      </w:r>
      <w:r>
        <w:t xml:space="preserve"> option, the following screen is displayed:</w:t>
      </w:r>
    </w:p>
    <w:p w14:paraId="009A59F1" w14:textId="77777777" w:rsidR="008F1C19" w:rsidRDefault="00FB1154">
      <w:pPr>
        <w:pStyle w:val="figure"/>
      </w:pPr>
      <w:r>
        <w:rPr>
          <w:noProof/>
        </w:rPr>
        <w:lastRenderedPageBreak/>
        <w:drawing>
          <wp:inline distT="0" distB="0" distL="0" distR="0" wp14:anchorId="071E26BD" wp14:editId="2AC0DAF5">
            <wp:extent cx="5449570" cy="3518535"/>
            <wp:effectExtent l="38100" t="38100" r="17780" b="24765"/>
            <wp:docPr id="637" name="Picture 1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7"/>
                    <pic:cNvPicPr preferRelativeResize="0">
                      <a:picLocks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5449570" cy="3518535"/>
                    </a:xfrm>
                    <a:prstGeom prst="rect">
                      <a:avLst/>
                    </a:prstGeom>
                    <a:noFill/>
                    <a:ln w="23495" cmpd="sng">
                      <a:solidFill>
                        <a:srgbClr val="808080"/>
                      </a:solidFill>
                      <a:miter lim="800000"/>
                      <a:headEnd/>
                      <a:tailEnd/>
                    </a:ln>
                    <a:effectLst/>
                  </pic:spPr>
                </pic:pic>
              </a:graphicData>
            </a:graphic>
          </wp:inline>
        </w:drawing>
      </w:r>
    </w:p>
    <w:p w14:paraId="3C792B46" w14:textId="77777777" w:rsidR="008F1C19" w:rsidRDefault="0078260A">
      <w:pPr>
        <w:pStyle w:val="figcaption"/>
      </w:pPr>
      <w:r>
        <w:t xml:space="preserve"> Fig. 15.2.2 – Business Rules for the selected program</w:t>
      </w:r>
    </w:p>
    <w:p w14:paraId="0F7DE32B" w14:textId="77777777" w:rsidR="008F1C19" w:rsidRDefault="0078260A">
      <w:pPr>
        <w:pStyle w:val="p"/>
      </w:pPr>
      <w:r>
        <w:t>This also opens an additional Business Rules summary window listing all the business rules for the program.</w:t>
      </w:r>
    </w:p>
    <w:p w14:paraId="6B80932E" w14:textId="77777777" w:rsidR="008F1C19" w:rsidRDefault="008F1C19">
      <w:pPr>
        <w:pStyle w:val="pageBreak"/>
      </w:pPr>
    </w:p>
    <w:p w14:paraId="3E9B2C25" w14:textId="77777777" w:rsidR="008F1C19" w:rsidRDefault="0078260A">
      <w:pPr>
        <w:pStyle w:val="h21"/>
      </w:pPr>
      <w:bookmarkStart w:id="395" w:name="_Toc131416971"/>
      <w:r>
        <w:lastRenderedPageBreak/>
        <w:t>Internal Routine Objects</w:t>
      </w:r>
      <w:bookmarkEnd w:id="395"/>
    </w:p>
    <w:p w14:paraId="61F95896"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"Initialize" </w:instrText>
      </w:r>
      <w:r>
        <w:fldChar w:fldCharType="end"/>
      </w:r>
      <w:r>
        <w:fldChar w:fldCharType="begin"/>
      </w:r>
      <w:r w:rsidR="0078260A">
        <w:instrText xml:space="preserve"> XE "repository" </w:instrText>
      </w:r>
      <w:r>
        <w:fldChar w:fldCharType="end"/>
      </w:r>
      <w:r w:rsidR="0078260A">
        <w:t xml:space="preserve">The X-Analysis Initialize process uses the Model information to identify internal routines. This information is maintained in the X2E repository in the </w:t>
      </w:r>
      <w:r w:rsidR="0078260A">
        <w:rPr>
          <w:rStyle w:val="b"/>
        </w:rPr>
        <w:t>XS2EANXRF</w:t>
      </w:r>
      <w:r w:rsidR="0078260A">
        <w:t xml:space="preserve"> file.</w:t>
      </w:r>
    </w:p>
    <w:p w14:paraId="35C867D5" w14:textId="77777777" w:rsidR="008F1C19" w:rsidRDefault="0078260A">
      <w:pPr>
        <w:pStyle w:val="p"/>
      </w:pPr>
      <w:r>
        <w:t xml:space="preserve">Opt for *INTRTN on the </w:t>
      </w:r>
      <w:r>
        <w:rPr>
          <w:rStyle w:val="b"/>
        </w:rPr>
        <w:t>Work with Objects</w:t>
      </w:r>
      <w:r>
        <w:t xml:space="preserve"> dialog, refer to the screen below.</w:t>
      </w:r>
    </w:p>
    <w:p w14:paraId="64441B16" w14:textId="77777777" w:rsidR="008F1C19" w:rsidRDefault="00FB1154">
      <w:pPr>
        <w:pStyle w:val="figure"/>
      </w:pPr>
      <w:r>
        <w:rPr>
          <w:noProof/>
        </w:rPr>
        <w:drawing>
          <wp:inline distT="0" distB="0" distL="0" distR="0" wp14:anchorId="439CA89E" wp14:editId="6BFD9767">
            <wp:extent cx="3657600" cy="5325745"/>
            <wp:effectExtent l="0" t="0" r="0" b="0"/>
            <wp:docPr id="638" name="Picture 1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8"/>
                    <pic:cNvPicPr preferRelativeResize="0">
                      <a:picLocks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3657600" cy="5325745"/>
                    </a:xfrm>
                    <a:prstGeom prst="rect">
                      <a:avLst/>
                    </a:prstGeom>
                    <a:noFill/>
                    <a:ln>
                      <a:noFill/>
                    </a:ln>
                  </pic:spPr>
                </pic:pic>
              </a:graphicData>
            </a:graphic>
          </wp:inline>
        </w:drawing>
      </w:r>
    </w:p>
    <w:p w14:paraId="23D00A7D" w14:textId="77777777" w:rsidR="008F1C19" w:rsidRDefault="0078260A">
      <w:pPr>
        <w:pStyle w:val="figcaption"/>
      </w:pPr>
      <w:r>
        <w:t xml:space="preserve"> </w:t>
      </w:r>
      <w:r>
        <w:rPr>
          <w:rStyle w:val="conditionalText"/>
        </w:rPr>
        <w:t>Fig. 15.3.1 –</w:t>
      </w:r>
      <w:r>
        <w:t xml:space="preserve"> INTRTN on the Work with Objects</w:t>
      </w:r>
    </w:p>
    <w:p w14:paraId="7F2F1BAC" w14:textId="77777777" w:rsidR="008F1C19" w:rsidRDefault="0078260A">
      <w:pPr>
        <w:pStyle w:val="p"/>
      </w:pPr>
      <w:r>
        <w:t>This will list all the Internal routines. From this user can also search the list by the Routine name. In the Search Settings, select search the Routine Name. By default, the setting is to search on Generated Name. Refer to the screen below.</w:t>
      </w:r>
    </w:p>
    <w:p w14:paraId="4D459383" w14:textId="77777777" w:rsidR="008F1C19" w:rsidRDefault="00FB1154">
      <w:pPr>
        <w:pStyle w:val="figure"/>
      </w:pPr>
      <w:r>
        <w:rPr>
          <w:noProof/>
        </w:rPr>
        <w:lastRenderedPageBreak/>
        <w:drawing>
          <wp:inline distT="0" distB="0" distL="0" distR="0" wp14:anchorId="7AA63ABB" wp14:editId="562822ED">
            <wp:extent cx="5442585" cy="7337425"/>
            <wp:effectExtent l="38100" t="38100" r="24765" b="15875"/>
            <wp:docPr id="639" name="Pictur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9"/>
                    <pic:cNvPicPr preferRelativeResize="0">
                      <a:picLocks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5442585" cy="7337425"/>
                    </a:xfrm>
                    <a:prstGeom prst="rect">
                      <a:avLst/>
                    </a:prstGeom>
                    <a:noFill/>
                    <a:ln w="23495" cmpd="sng">
                      <a:solidFill>
                        <a:srgbClr val="808080"/>
                      </a:solidFill>
                      <a:miter lim="800000"/>
                      <a:headEnd/>
                      <a:tailEnd/>
                    </a:ln>
                    <a:effectLst/>
                  </pic:spPr>
                </pic:pic>
              </a:graphicData>
            </a:graphic>
          </wp:inline>
        </w:drawing>
      </w:r>
    </w:p>
    <w:p w14:paraId="0138F684" w14:textId="77777777" w:rsidR="008F1C19" w:rsidRDefault="00FD3CB4">
      <w:pPr>
        <w:pStyle w:val="figcaption"/>
      </w:pPr>
      <w:r>
        <w:fldChar w:fldCharType="begin"/>
      </w:r>
      <w:r w:rsidR="0078260A">
        <w:instrText xml:space="preserve"> XE "Object List" </w:instrText>
      </w:r>
      <w:r>
        <w:fldChar w:fldCharType="end"/>
      </w:r>
      <w:r w:rsidR="0078260A">
        <w:t xml:space="preserve"> Fig. 15.3.2 – Object List displaying INTRTN objects</w:t>
      </w:r>
    </w:p>
    <w:p w14:paraId="0155C4FA" w14:textId="77777777" w:rsidR="008F1C19" w:rsidRDefault="0078260A">
      <w:pPr>
        <w:pStyle w:val="p"/>
      </w:pPr>
      <w:r>
        <w:t>From this list, right click allows various options that can be performed on this routine.</w:t>
      </w:r>
    </w:p>
    <w:p w14:paraId="527265F0" w14:textId="77777777" w:rsidR="008F1C19" w:rsidRDefault="00FB1154">
      <w:pPr>
        <w:pStyle w:val="figure"/>
      </w:pPr>
      <w:r>
        <w:rPr>
          <w:noProof/>
        </w:rPr>
        <w:lastRenderedPageBreak/>
        <w:drawing>
          <wp:inline distT="0" distB="0" distL="0" distR="0" wp14:anchorId="5CD0B5D6" wp14:editId="4DDCC77B">
            <wp:extent cx="5442585" cy="3482340"/>
            <wp:effectExtent l="0" t="0" r="0" b="0"/>
            <wp:docPr id="640" name="Pictur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0"/>
                    <pic:cNvPicPr preferRelativeResize="0">
                      <a:picLocks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5442585" cy="3482340"/>
                    </a:xfrm>
                    <a:prstGeom prst="rect">
                      <a:avLst/>
                    </a:prstGeom>
                    <a:noFill/>
                    <a:ln>
                      <a:noFill/>
                    </a:ln>
                  </pic:spPr>
                </pic:pic>
              </a:graphicData>
            </a:graphic>
          </wp:inline>
        </w:drawing>
      </w:r>
    </w:p>
    <w:p w14:paraId="09BD9998" w14:textId="77777777" w:rsidR="008F1C19" w:rsidRDefault="0078260A">
      <w:pPr>
        <w:pStyle w:val="figcaption"/>
      </w:pPr>
      <w:r>
        <w:t xml:space="preserve"> </w:t>
      </w:r>
      <w:r>
        <w:rPr>
          <w:rStyle w:val="conditionalText"/>
        </w:rPr>
        <w:t>Fig. 15.3.3 –</w:t>
      </w:r>
      <w:r>
        <w:t xml:space="preserve"> Options on Object List</w:t>
      </w:r>
    </w:p>
    <w:p w14:paraId="49BA0893" w14:textId="77777777" w:rsidR="008F1C19" w:rsidRDefault="0078260A">
      <w:pPr>
        <w:pStyle w:val="p"/>
      </w:pPr>
      <w:r>
        <w:t xml:space="preserve">Option </w:t>
      </w:r>
      <w:r w:rsidR="00FD3CB4">
        <w:fldChar w:fldCharType="begin"/>
      </w:r>
      <w:r>
        <w:instrText xml:space="preserve"> XE "Data Flow Diagram" </w:instrText>
      </w:r>
      <w:r w:rsidR="00FD3CB4">
        <w:fldChar w:fldCharType="end"/>
      </w:r>
      <w:r>
        <w:rPr>
          <w:rStyle w:val="b"/>
        </w:rPr>
        <w:t>Data Flow Diagram</w:t>
      </w:r>
      <w:r>
        <w:t xml:space="preserve"> and </w:t>
      </w:r>
      <w:r w:rsidR="00FD3CB4">
        <w:fldChar w:fldCharType="begin"/>
      </w:r>
      <w:r>
        <w:instrText xml:space="preserve"> XE "Object Where Used" </w:instrText>
      </w:r>
      <w:r w:rsidR="00FD3CB4">
        <w:fldChar w:fldCharType="end"/>
      </w:r>
      <w:r>
        <w:rPr>
          <w:rStyle w:val="b"/>
        </w:rPr>
        <w:t>Object Where Used</w:t>
      </w:r>
      <w:r>
        <w:t xml:space="preserve"> will show the list of programs/functions where this routine is being called. </w:t>
      </w:r>
      <w:r w:rsidR="00FD3CB4">
        <w:fldChar w:fldCharType="begin"/>
      </w:r>
      <w:r>
        <w:instrText xml:space="preserve"> XE "Variable Where Used" </w:instrText>
      </w:r>
      <w:r w:rsidR="00FD3CB4">
        <w:fldChar w:fldCharType="end"/>
      </w:r>
      <w:r>
        <w:rPr>
          <w:rStyle w:val="b"/>
        </w:rPr>
        <w:t>Variable Where Used</w:t>
      </w:r>
      <w:r>
        <w:t xml:space="preserve"> option can also be selected on the internal routines, which will also show the places where this routine gets called from.</w:t>
      </w:r>
    </w:p>
    <w:p w14:paraId="00E7DDA0" w14:textId="77777777" w:rsidR="008F1C19" w:rsidRDefault="008F1C19">
      <w:pPr>
        <w:pStyle w:val="pageBreak"/>
      </w:pPr>
    </w:p>
    <w:p w14:paraId="5A2DFE04" w14:textId="77777777" w:rsidR="008F1C19" w:rsidRDefault="00FD3CB4">
      <w:pPr>
        <w:pStyle w:val="h21"/>
      </w:pPr>
      <w:r>
        <w:lastRenderedPageBreak/>
        <w:fldChar w:fldCharType="begin"/>
      </w:r>
      <w:r w:rsidR="0078260A">
        <w:instrText xml:space="preserve"> XE "Program Structure Chart" </w:instrText>
      </w:r>
      <w:r>
        <w:fldChar w:fldCharType="end"/>
      </w:r>
      <w:bookmarkStart w:id="396" w:name="_Toc131416972"/>
      <w:r w:rsidR="0078260A">
        <w:t>Program Structure Chart</w:t>
      </w:r>
      <w:bookmarkEnd w:id="396"/>
    </w:p>
    <w:p w14:paraId="3176D6D1" w14:textId="77777777" w:rsidR="008F1C19" w:rsidRDefault="0078260A">
      <w:pPr>
        <w:pStyle w:val="p"/>
      </w:pPr>
      <w:r>
        <w:t xml:space="preserve">If you select the </w:t>
      </w:r>
      <w:r w:rsidR="00FD3CB4">
        <w:fldChar w:fldCharType="begin"/>
      </w:r>
      <w:r>
        <w:instrText xml:space="preserve"> XE "Structure Chart Diagram" </w:instrText>
      </w:r>
      <w:r w:rsidR="00FD3CB4">
        <w:fldChar w:fldCharType="end"/>
      </w:r>
      <w:r>
        <w:rPr>
          <w:rStyle w:val="b"/>
        </w:rPr>
        <w:t>Structure Chart Diagram</w:t>
      </w:r>
      <w:r>
        <w:t xml:space="preserve"> and the </w:t>
      </w:r>
      <w:r>
        <w:rPr>
          <w:rStyle w:val="b"/>
        </w:rPr>
        <w:t>Program Structure Chart</w:t>
      </w:r>
      <w:r w:rsidR="00FD3CB4">
        <w:fldChar w:fldCharType="begin"/>
      </w:r>
      <w:r>
        <w:instrText xml:space="preserve"> XE "Diagrams" </w:instrText>
      </w:r>
      <w:r w:rsidR="00FD3CB4">
        <w:fldChar w:fldCharType="end"/>
      </w:r>
      <w:r w:rsidR="00FD3CB4">
        <w:fldChar w:fldCharType="begin"/>
      </w:r>
      <w:r>
        <w:instrText xml:space="preserve"> XE "Synon" </w:instrText>
      </w:r>
      <w:r w:rsidR="00FD3CB4">
        <w:fldChar w:fldCharType="end"/>
      </w:r>
      <w:r>
        <w:t xml:space="preserve"> options on the same Synon program, you will notice that both diagrams are the same. However, the </w:t>
      </w:r>
      <w:r>
        <w:rPr>
          <w:rStyle w:val="b"/>
        </w:rPr>
        <w:t>Program Structure Chart</w:t>
      </w:r>
      <w:r w:rsidR="00FD3CB4">
        <w:fldChar w:fldCharType="begin"/>
      </w:r>
      <w:r>
        <w:instrText xml:space="preserve"> XE "PSC" </w:instrText>
      </w:r>
      <w:r w:rsidR="00FD3CB4">
        <w:fldChar w:fldCharType="end"/>
      </w:r>
      <w:r>
        <w:t xml:space="preserve"> (PSC) also displays the Internal Routines. The following two sample screens point out this difference.</w:t>
      </w:r>
    </w:p>
    <w:p w14:paraId="371BDC6E" w14:textId="77777777" w:rsidR="008F1C19" w:rsidRDefault="00FB1154">
      <w:pPr>
        <w:pStyle w:val="figure"/>
      </w:pPr>
      <w:r>
        <w:rPr>
          <w:noProof/>
        </w:rPr>
        <w:drawing>
          <wp:inline distT="0" distB="0" distL="0" distR="0" wp14:anchorId="29DD9360" wp14:editId="346B8D9C">
            <wp:extent cx="5215890" cy="3964940"/>
            <wp:effectExtent l="38100" t="38100" r="22860" b="16510"/>
            <wp:docPr id="641" name="Pictur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1"/>
                    <pic:cNvPicPr preferRelativeResize="0">
                      <a:picLocks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5215890" cy="3964940"/>
                    </a:xfrm>
                    <a:prstGeom prst="rect">
                      <a:avLst/>
                    </a:prstGeom>
                    <a:noFill/>
                    <a:ln w="23495" cmpd="sng">
                      <a:solidFill>
                        <a:srgbClr val="808080"/>
                      </a:solidFill>
                      <a:miter lim="800000"/>
                      <a:headEnd/>
                      <a:tailEnd/>
                    </a:ln>
                    <a:effectLst/>
                  </pic:spPr>
                </pic:pic>
              </a:graphicData>
            </a:graphic>
          </wp:inline>
        </w:drawing>
      </w:r>
    </w:p>
    <w:p w14:paraId="42E42CE5" w14:textId="77777777" w:rsidR="008F1C19" w:rsidRDefault="0078260A">
      <w:pPr>
        <w:pStyle w:val="figcaption"/>
      </w:pPr>
      <w:r>
        <w:t>Fig. 15.4.1 – Structure Chart Diagram for TSAGEFR</w:t>
      </w:r>
    </w:p>
    <w:p w14:paraId="469B2B3A" w14:textId="77777777" w:rsidR="008F1C19" w:rsidRDefault="00FB1154">
      <w:pPr>
        <w:pStyle w:val="figure"/>
      </w:pPr>
      <w:r>
        <w:rPr>
          <w:noProof/>
        </w:rPr>
        <w:lastRenderedPageBreak/>
        <w:drawing>
          <wp:inline distT="0" distB="0" distL="0" distR="0" wp14:anchorId="1D247B4E" wp14:editId="1B9B2CD0">
            <wp:extent cx="4572000" cy="5193665"/>
            <wp:effectExtent l="38100" t="38100" r="19050" b="26035"/>
            <wp:docPr id="642" name="Pictur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2"/>
                    <pic:cNvPicPr preferRelativeResize="0">
                      <a:picLocks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4572000" cy="5193665"/>
                    </a:xfrm>
                    <a:prstGeom prst="rect">
                      <a:avLst/>
                    </a:prstGeom>
                    <a:noFill/>
                    <a:ln w="23495" cmpd="sng">
                      <a:solidFill>
                        <a:srgbClr val="808080"/>
                      </a:solidFill>
                      <a:miter lim="800000"/>
                      <a:headEnd/>
                      <a:tailEnd/>
                    </a:ln>
                    <a:effectLst/>
                  </pic:spPr>
                </pic:pic>
              </a:graphicData>
            </a:graphic>
          </wp:inline>
        </w:drawing>
      </w:r>
    </w:p>
    <w:p w14:paraId="49D62856" w14:textId="77777777" w:rsidR="008F1C19" w:rsidRDefault="0078260A">
      <w:pPr>
        <w:pStyle w:val="figcaption"/>
      </w:pPr>
      <w:r>
        <w:t>Fig. 15.4.2 – Program Structure Chart for TSAGEFR</w:t>
      </w:r>
    </w:p>
    <w:p w14:paraId="37D64408" w14:textId="77777777" w:rsidR="008F1C19" w:rsidRDefault="008F1C19">
      <w:pPr>
        <w:pStyle w:val="pageBreak"/>
      </w:pPr>
    </w:p>
    <w:p w14:paraId="31FCCA1D" w14:textId="77777777" w:rsidR="008F1C19" w:rsidRDefault="00FD3CB4">
      <w:pPr>
        <w:pStyle w:val="h21"/>
      </w:pPr>
      <w:r>
        <w:lastRenderedPageBreak/>
        <w:fldChar w:fldCharType="begin"/>
      </w:r>
      <w:r w:rsidR="0078260A">
        <w:instrText xml:space="preserve"> XE "Business Process Logic" </w:instrText>
      </w:r>
      <w:r>
        <w:fldChar w:fldCharType="end"/>
      </w:r>
      <w:bookmarkStart w:id="397" w:name="_Toc131416973"/>
      <w:r w:rsidR="0078260A">
        <w:t>Business Process Logic Metrics</w:t>
      </w:r>
      <w:bookmarkEnd w:id="397"/>
    </w:p>
    <w:p w14:paraId="49E280E4" w14:textId="77777777" w:rsidR="008F1C19" w:rsidRDefault="0078260A">
      <w:pPr>
        <w:pStyle w:val="p"/>
      </w:pPr>
      <w:r>
        <w:t xml:space="preserve">Select </w:t>
      </w:r>
      <w:r w:rsidR="00FD3CB4">
        <w:fldChar w:fldCharType="begin"/>
      </w:r>
      <w:r>
        <w:instrText xml:space="preserve"> XE "Audit Options" </w:instrText>
      </w:r>
      <w:r w:rsidR="00FD3CB4">
        <w:fldChar w:fldCharType="end"/>
      </w:r>
      <w:r>
        <w:rPr>
          <w:rStyle w:val="b"/>
        </w:rPr>
        <w:t>Audit Options</w:t>
      </w:r>
      <w:r w:rsidR="00FD3CB4">
        <w:fldChar w:fldCharType="begin"/>
      </w:r>
      <w:r>
        <w:instrText xml:space="preserve"> XE "cross-reference library" </w:instrText>
      </w:r>
      <w:r w:rsidR="00FD3CB4">
        <w:fldChar w:fldCharType="end"/>
      </w:r>
      <w:r>
        <w:t xml:space="preserve"> on the context menu over the cross-reference library and choose the </w:t>
      </w:r>
      <w:r>
        <w:rPr>
          <w:rStyle w:val="b"/>
        </w:rPr>
        <w:t>Business Process Logic Metrics</w:t>
      </w:r>
      <w:r>
        <w:t xml:space="preserve"> option from it, as is shown below:</w:t>
      </w:r>
    </w:p>
    <w:p w14:paraId="11779A2D" w14:textId="77777777" w:rsidR="008F1C19" w:rsidRDefault="00FB1154">
      <w:pPr>
        <w:pStyle w:val="figure"/>
      </w:pPr>
      <w:r>
        <w:rPr>
          <w:noProof/>
        </w:rPr>
        <w:drawing>
          <wp:inline distT="0" distB="0" distL="0" distR="0" wp14:anchorId="2B12FA5C" wp14:editId="121B6A40">
            <wp:extent cx="4893945" cy="4228465"/>
            <wp:effectExtent l="38100" t="38100" r="20955" b="19685"/>
            <wp:docPr id="643" name="Pictur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3"/>
                    <pic:cNvPicPr preferRelativeResize="0">
                      <a:picLocks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4893945" cy="4228465"/>
                    </a:xfrm>
                    <a:prstGeom prst="rect">
                      <a:avLst/>
                    </a:prstGeom>
                    <a:noFill/>
                    <a:ln w="23495" cmpd="sng">
                      <a:solidFill>
                        <a:srgbClr val="808080"/>
                      </a:solidFill>
                      <a:miter lim="800000"/>
                      <a:headEnd/>
                      <a:tailEnd/>
                    </a:ln>
                    <a:effectLst/>
                  </pic:spPr>
                </pic:pic>
              </a:graphicData>
            </a:graphic>
          </wp:inline>
        </w:drawing>
      </w:r>
    </w:p>
    <w:p w14:paraId="346260AD" w14:textId="77777777" w:rsidR="008F1C19" w:rsidRDefault="0078260A">
      <w:pPr>
        <w:pStyle w:val="figcaption"/>
      </w:pPr>
      <w:r>
        <w:t xml:space="preserve"> Fig. 15.5.1 – Business Process Logic Metrics option</w:t>
      </w:r>
    </w:p>
    <w:p w14:paraId="3D23ACC2" w14:textId="77777777" w:rsidR="008F1C19" w:rsidRDefault="00FB1154">
      <w:pPr>
        <w:pStyle w:val="figure"/>
      </w:pPr>
      <w:r>
        <w:rPr>
          <w:noProof/>
        </w:rPr>
        <w:drawing>
          <wp:inline distT="0" distB="0" distL="0" distR="0" wp14:anchorId="40C7D006" wp14:editId="4C84478D">
            <wp:extent cx="5449570" cy="2084705"/>
            <wp:effectExtent l="38100" t="38100" r="17780" b="10795"/>
            <wp:docPr id="644"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4"/>
                    <pic:cNvPicPr preferRelativeResize="0">
                      <a:picLocks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5449570" cy="2084705"/>
                    </a:xfrm>
                    <a:prstGeom prst="rect">
                      <a:avLst/>
                    </a:prstGeom>
                    <a:noFill/>
                    <a:ln w="23495" cmpd="sng">
                      <a:solidFill>
                        <a:srgbClr val="808080"/>
                      </a:solidFill>
                      <a:miter lim="800000"/>
                      <a:headEnd/>
                      <a:tailEnd/>
                    </a:ln>
                    <a:effectLst/>
                  </pic:spPr>
                </pic:pic>
              </a:graphicData>
            </a:graphic>
          </wp:inline>
        </w:drawing>
      </w:r>
    </w:p>
    <w:p w14:paraId="1CA75523" w14:textId="77777777" w:rsidR="008F1C19" w:rsidRDefault="0078260A">
      <w:pPr>
        <w:pStyle w:val="figcaption"/>
      </w:pPr>
      <w:r>
        <w:t xml:space="preserve"> Fig. 15.5.2 – Business Process Logic Metrics window</w:t>
      </w:r>
    </w:p>
    <w:bookmarkStart w:id="398" w:name="_Ref-737049452"/>
    <w:p w14:paraId="5A79DE34" w14:textId="77777777" w:rsidR="008F1C19" w:rsidRDefault="00FD3CB4">
      <w:pPr>
        <w:pStyle w:val="h1"/>
      </w:pPr>
      <w:r>
        <w:lastRenderedPageBreak/>
        <w:fldChar w:fldCharType="begin"/>
      </w:r>
      <w:r w:rsidR="0078260A">
        <w:instrText xml:space="preserve"> XE "Troubleshooting" </w:instrText>
      </w:r>
      <w:r>
        <w:fldChar w:fldCharType="end"/>
      </w:r>
      <w:bookmarkStart w:id="399" w:name="_Toc131416974"/>
      <w:r w:rsidR="0078260A">
        <w:t>Appendix C – Troubleshooting</w:t>
      </w:r>
      <w:bookmarkEnd w:id="399"/>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6BE1BF1" w14:textId="77777777">
        <w:trPr>
          <w:tblCellSpacing w:w="0" w:type="dxa"/>
        </w:trPr>
        <w:tc>
          <w:tcPr>
            <w:tcW w:w="855" w:type="dxa"/>
            <w:shd w:val="clear" w:color="auto" w:fill="F0F7FB"/>
            <w:vAlign w:val="center"/>
          </w:tcPr>
          <w:bookmarkEnd w:id="398"/>
          <w:p w14:paraId="104E5D77" w14:textId="77777777" w:rsidR="008F1C19" w:rsidRDefault="00FB1154">
            <w:pPr>
              <w:pStyle w:val="tdTableStyle-Note-BodyB-Column1-Body1"/>
            </w:pPr>
            <w:r>
              <w:rPr>
                <w:noProof/>
              </w:rPr>
              <w:drawing>
                <wp:inline distT="0" distB="0" distL="0" distR="0" wp14:anchorId="09B9D01B" wp14:editId="38715428">
                  <wp:extent cx="461010" cy="380365"/>
                  <wp:effectExtent l="0" t="0" r="0" b="0"/>
                  <wp:docPr id="645" name="Pictur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5"/>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9645947"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"Eclipse" </w:instrText>
            </w:r>
            <w:r>
              <w:fldChar w:fldCharType="end"/>
            </w:r>
            <w:r w:rsidR="0078260A">
              <w:t>The X-Analysis sessions can be started using the ‘Start &gt; All Programs &gt; X-Analysis &gt; X-Analysis for Eclipse’ shortcut.</w:t>
            </w:r>
          </w:p>
          <w:p w14:paraId="09C1B15E" w14:textId="77777777" w:rsidR="008F1C19" w:rsidRDefault="0078260A">
            <w:pPr>
              <w:pStyle w:val="p"/>
            </w:pPr>
            <w:r>
              <w:t>For X-Analysis version 12.1.0 and onwards, simply click the 'X-Analysis for Eclipse' shortcut.</w:t>
            </w:r>
          </w:p>
        </w:tc>
      </w:tr>
    </w:tbl>
    <w:p w14:paraId="2642E09E" w14:textId="77777777" w:rsidR="008F1C19" w:rsidRDefault="00FD3CB4">
      <w:pPr>
        <w:pStyle w:val="p"/>
      </w:pPr>
      <w:r>
        <w:fldChar w:fldCharType="begin"/>
      </w:r>
      <w:r w:rsidR="0078260A">
        <w:instrText xml:space="preserve"> XE "X-Analysis Perspective" </w:instrText>
      </w:r>
      <w:r>
        <w:fldChar w:fldCharType="end"/>
      </w:r>
      <w:r w:rsidR="0078260A">
        <w:t>This will launch Eclipse correctly and you will be able to switch to the X-Analysis Perspective.</w:t>
      </w:r>
    </w:p>
    <w:p w14:paraId="6EAFCEBC" w14:textId="77777777" w:rsidR="008F1C19" w:rsidRDefault="008F1C19">
      <w:pPr>
        <w:pStyle w:val="pageBreak"/>
      </w:pPr>
    </w:p>
    <w:p w14:paraId="699AEB1F" w14:textId="77777777" w:rsidR="008F1C19" w:rsidRDefault="0078260A">
      <w:pPr>
        <w:pStyle w:val="h21"/>
      </w:pPr>
      <w:bookmarkStart w:id="400" w:name="_Toc131416975"/>
      <w:r>
        <w:lastRenderedPageBreak/>
        <w:t>Perspective After Installing V12.1.X</w:t>
      </w:r>
      <w:bookmarkEnd w:id="400"/>
    </w:p>
    <w:p w14:paraId="773AE298" w14:textId="77777777" w:rsidR="008F1C19" w:rsidRDefault="00FD3CB4">
      <w:pPr>
        <w:pStyle w:val="p"/>
      </w:pPr>
      <w:r>
        <w:fldChar w:fldCharType="begin"/>
      </w:r>
      <w:r w:rsidR="0078260A">
        <w:instrText xml:space="preserve"> XE "X-Analysis Perspective" </w:instrText>
      </w:r>
      <w:r>
        <w:fldChar w:fldCharType="end"/>
      </w:r>
      <w:r>
        <w:fldChar w:fldCharType="begin"/>
      </w:r>
      <w:r w:rsidR="0078260A">
        <w:instrText xml:space="preserve"> XE "X-Analysis" </w:instrText>
      </w:r>
      <w:r>
        <w:fldChar w:fldCharType="end"/>
      </w:r>
      <w:r w:rsidR="0078260A">
        <w:t>On some machines, the X-Analysis Perspective may not be visible after having upgraded/installed the 12.1 series. In such a case, the following steps are to be taken:</w:t>
      </w:r>
    </w:p>
    <w:p w14:paraId="2913D55C" w14:textId="77777777" w:rsidR="008F1C19" w:rsidRDefault="00FD3CB4">
      <w:pPr>
        <w:pStyle w:val="li"/>
        <w:numPr>
          <w:ilvl w:val="0"/>
          <w:numId w:val="191"/>
        </w:numPr>
        <w:ind w:left="600"/>
      </w:pPr>
      <w:r>
        <w:fldChar w:fldCharType="begin"/>
      </w:r>
      <w:r w:rsidR="0078260A">
        <w:instrText xml:space="preserve"> XE "Eclipse" </w:instrText>
      </w:r>
      <w:r>
        <w:fldChar w:fldCharType="end"/>
      </w:r>
      <w:r w:rsidR="0078260A">
        <w:rPr>
          <w:color w:val="000000"/>
        </w:rPr>
        <w:t>Right-click on the Start &gt; X-Analysis for Eclipse shortcut and select Properties.</w:t>
      </w:r>
    </w:p>
    <w:p w14:paraId="78ECF2E0" w14:textId="77777777" w:rsidR="008F1C19" w:rsidRDefault="00FB1154">
      <w:pPr>
        <w:pStyle w:val="figure"/>
      </w:pPr>
      <w:r>
        <w:rPr>
          <w:noProof/>
        </w:rPr>
        <w:drawing>
          <wp:inline distT="0" distB="0" distL="0" distR="0" wp14:anchorId="6EB64CC8" wp14:editId="62AC9515">
            <wp:extent cx="2801620" cy="1726565"/>
            <wp:effectExtent l="0" t="0" r="0" b="0"/>
            <wp:docPr id="646" name="Pictur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6"/>
                    <pic:cNvPicPr preferRelativeResize="0">
                      <a:picLocks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2801620" cy="1726565"/>
                    </a:xfrm>
                    <a:prstGeom prst="rect">
                      <a:avLst/>
                    </a:prstGeom>
                    <a:noFill/>
                    <a:ln>
                      <a:noFill/>
                    </a:ln>
                  </pic:spPr>
                </pic:pic>
              </a:graphicData>
            </a:graphic>
          </wp:inline>
        </w:drawing>
      </w:r>
    </w:p>
    <w:p w14:paraId="352E6E04" w14:textId="77777777" w:rsidR="008F1C19" w:rsidRDefault="0078260A">
      <w:pPr>
        <w:pStyle w:val="figcaption"/>
      </w:pPr>
      <w:r>
        <w:t xml:space="preserve"> </w:t>
      </w:r>
      <w:r>
        <w:rPr>
          <w:rStyle w:val="conditionalText"/>
        </w:rPr>
        <w:t>Fig. 16.1.1 –</w:t>
      </w:r>
      <w:r>
        <w:t xml:space="preserve"> X-Analysis for Eclipse</w:t>
      </w:r>
    </w:p>
    <w:p w14:paraId="513F65FF" w14:textId="77777777" w:rsidR="008F1C19" w:rsidRDefault="0078260A">
      <w:pPr>
        <w:pStyle w:val="li"/>
        <w:numPr>
          <w:ilvl w:val="0"/>
          <w:numId w:val="192"/>
        </w:numPr>
        <w:ind w:left="600"/>
      </w:pPr>
      <w:r>
        <w:rPr>
          <w:color w:val="000000"/>
        </w:rPr>
        <w:t xml:space="preserve"> Next, select the Advanced tab.</w:t>
      </w:r>
    </w:p>
    <w:p w14:paraId="0838B99D" w14:textId="77777777" w:rsidR="008F1C19" w:rsidRDefault="00FB1154">
      <w:pPr>
        <w:pStyle w:val="figure"/>
      </w:pPr>
      <w:r>
        <w:rPr>
          <w:noProof/>
        </w:rPr>
        <w:drawing>
          <wp:inline distT="0" distB="0" distL="0" distR="0" wp14:anchorId="11E02D5C" wp14:editId="162FD422">
            <wp:extent cx="3934800" cy="4572000"/>
            <wp:effectExtent l="38100" t="38100" r="46990" b="38100"/>
            <wp:docPr id="647" name="Picture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7"/>
                    <pic:cNvPicPr preferRelativeResize="0">
                      <a:picLocks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3934800" cy="4572000"/>
                    </a:xfrm>
                    <a:prstGeom prst="rect">
                      <a:avLst/>
                    </a:prstGeom>
                    <a:noFill/>
                    <a:ln w="23495" cmpd="sng">
                      <a:solidFill>
                        <a:srgbClr val="808080"/>
                      </a:solidFill>
                      <a:miter lim="800000"/>
                      <a:headEnd/>
                      <a:tailEnd/>
                    </a:ln>
                    <a:effectLst/>
                  </pic:spPr>
                </pic:pic>
              </a:graphicData>
            </a:graphic>
          </wp:inline>
        </w:drawing>
      </w:r>
    </w:p>
    <w:p w14:paraId="03356493" w14:textId="77777777" w:rsidR="008F1C19" w:rsidRDefault="0078260A">
      <w:pPr>
        <w:pStyle w:val="figcaption"/>
      </w:pPr>
      <w:r>
        <w:rPr>
          <w:rStyle w:val="conditionalText"/>
        </w:rPr>
        <w:t>Fig. 16.1.2 –</w:t>
      </w:r>
      <w:r>
        <w:t xml:space="preserve"> Advanced tab</w:t>
      </w:r>
    </w:p>
    <w:p w14:paraId="32601925" w14:textId="77777777" w:rsidR="008F1C19" w:rsidRDefault="0078260A">
      <w:pPr>
        <w:pStyle w:val="li"/>
        <w:numPr>
          <w:ilvl w:val="0"/>
          <w:numId w:val="193"/>
        </w:numPr>
        <w:ind w:left="600"/>
      </w:pPr>
      <w:r>
        <w:rPr>
          <w:color w:val="000000"/>
        </w:rPr>
        <w:lastRenderedPageBreak/>
        <w:t>Check the Run as administrator checkbox.</w:t>
      </w:r>
    </w:p>
    <w:p w14:paraId="2BB16DB2" w14:textId="77777777" w:rsidR="008F1C19" w:rsidRDefault="00FB1154">
      <w:pPr>
        <w:pStyle w:val="figure"/>
      </w:pPr>
      <w:r>
        <w:rPr>
          <w:noProof/>
        </w:rPr>
        <w:drawing>
          <wp:inline distT="0" distB="0" distL="0" distR="0" wp14:anchorId="7F9DC848" wp14:editId="631980D1">
            <wp:extent cx="3343275" cy="2706370"/>
            <wp:effectExtent l="38100" t="38100" r="28575" b="17780"/>
            <wp:docPr id="648" name="Pictur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8"/>
                    <pic:cNvPicPr preferRelativeResize="0">
                      <a:picLocks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3343275" cy="2706370"/>
                    </a:xfrm>
                    <a:prstGeom prst="rect">
                      <a:avLst/>
                    </a:prstGeom>
                    <a:noFill/>
                    <a:ln w="23495" cmpd="sng">
                      <a:solidFill>
                        <a:srgbClr val="808080"/>
                      </a:solidFill>
                      <a:miter lim="800000"/>
                      <a:headEnd/>
                      <a:tailEnd/>
                    </a:ln>
                    <a:effectLst/>
                  </pic:spPr>
                </pic:pic>
              </a:graphicData>
            </a:graphic>
          </wp:inline>
        </w:drawing>
      </w:r>
    </w:p>
    <w:p w14:paraId="50CA1A8F" w14:textId="77777777" w:rsidR="008F1C19" w:rsidRDefault="0078260A">
      <w:pPr>
        <w:pStyle w:val="figcaption"/>
      </w:pPr>
      <w:r>
        <w:rPr>
          <w:rStyle w:val="conditionalText"/>
        </w:rPr>
        <w:t>Fig. 16.1.3 –</w:t>
      </w:r>
      <w:r>
        <w:t xml:space="preserve"> Run as administrator</w:t>
      </w:r>
    </w:p>
    <w:p w14:paraId="7469B211" w14:textId="77777777" w:rsidR="008F1C19" w:rsidRDefault="0078260A">
      <w:pPr>
        <w:pStyle w:val="li"/>
        <w:numPr>
          <w:ilvl w:val="0"/>
          <w:numId w:val="194"/>
        </w:numPr>
        <w:ind w:left="600"/>
      </w:pPr>
      <w:r>
        <w:rPr>
          <w:color w:val="000000"/>
        </w:rPr>
        <w:t>Finally, click OK and launch X-Analysis. The perspective will now be seen.</w:t>
      </w:r>
    </w:p>
    <w:p w14:paraId="15E13961" w14:textId="77777777" w:rsidR="008F1C19" w:rsidRDefault="00FB1154">
      <w:pPr>
        <w:pStyle w:val="figure"/>
      </w:pPr>
      <w:r>
        <w:rPr>
          <w:noProof/>
        </w:rPr>
        <w:drawing>
          <wp:inline distT="0" distB="0" distL="0" distR="0" wp14:anchorId="646FCC22" wp14:editId="5A8D9A01">
            <wp:extent cx="5450400" cy="4438800"/>
            <wp:effectExtent l="38100" t="38100" r="36195" b="38100"/>
            <wp:docPr id="649" name="Pictur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9"/>
                    <pic:cNvPicPr preferRelativeResize="0">
                      <a:picLocks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5450400" cy="4438800"/>
                    </a:xfrm>
                    <a:prstGeom prst="rect">
                      <a:avLst/>
                    </a:prstGeom>
                    <a:noFill/>
                    <a:ln w="23495" cmpd="sng">
                      <a:solidFill>
                        <a:srgbClr val="808080"/>
                      </a:solidFill>
                      <a:miter lim="800000"/>
                      <a:headEnd/>
                      <a:tailEnd/>
                    </a:ln>
                    <a:effectLst/>
                  </pic:spPr>
                </pic:pic>
              </a:graphicData>
            </a:graphic>
          </wp:inline>
        </w:drawing>
      </w:r>
    </w:p>
    <w:p w14:paraId="7B304787" w14:textId="4081B20A" w:rsidR="008F1C19" w:rsidRDefault="0078260A" w:rsidP="00800433">
      <w:pPr>
        <w:pStyle w:val="figcaption"/>
      </w:pPr>
      <w:r>
        <w:t xml:space="preserve"> Fig. 16.1.4 – Launch X-Analysis</w:t>
      </w:r>
    </w:p>
    <w:p w14:paraId="063505A6" w14:textId="77777777" w:rsidR="008F1C19" w:rsidRDefault="00FD3CB4">
      <w:pPr>
        <w:pStyle w:val="h21"/>
      </w:pPr>
      <w:r>
        <w:lastRenderedPageBreak/>
        <w:fldChar w:fldCharType="begin"/>
      </w:r>
      <w:r w:rsidR="0078260A">
        <w:instrText xml:space="preserve"> XE "X-Analysis" </w:instrText>
      </w:r>
      <w:r>
        <w:fldChar w:fldCharType="end"/>
      </w:r>
      <w:bookmarkStart w:id="401" w:name="_Toc131416976"/>
      <w:r w:rsidR="0078260A">
        <w:t>X-Analysis Menu Disappears from the Perspective</w:t>
      </w:r>
      <w:bookmarkEnd w:id="401"/>
    </w:p>
    <w:p w14:paraId="3B2671AB" w14:textId="77777777" w:rsidR="008F1C19" w:rsidRDefault="0078260A">
      <w:pPr>
        <w:pStyle w:val="p"/>
      </w:pPr>
      <w:r>
        <w:t xml:space="preserve">Sometimes, the X-Analysis menu may disappear from the main menu bar. In this case, use the </w:t>
      </w:r>
      <w:r w:rsidR="00FD3CB4">
        <w:fldChar w:fldCharType="begin"/>
      </w:r>
      <w:r>
        <w:instrText xml:space="preserve"> XE "Reset Perspective" </w:instrText>
      </w:r>
      <w:r w:rsidR="00FD3CB4">
        <w:fldChar w:fldCharType="end"/>
      </w:r>
      <w:r>
        <w:rPr>
          <w:rStyle w:val="b"/>
        </w:rPr>
        <w:t>Window-&gt;Reset Perspective</w:t>
      </w:r>
      <w:r>
        <w:t xml:space="preserve"> option to restore it.</w:t>
      </w:r>
    </w:p>
    <w:p w14:paraId="4CE38815" w14:textId="77777777" w:rsidR="008F1C19" w:rsidRDefault="00FB1154">
      <w:pPr>
        <w:pStyle w:val="figure"/>
      </w:pPr>
      <w:r>
        <w:rPr>
          <w:noProof/>
        </w:rPr>
        <w:drawing>
          <wp:inline distT="0" distB="0" distL="0" distR="0" wp14:anchorId="3560CE88" wp14:editId="5DE00E06">
            <wp:extent cx="5201285" cy="1331595"/>
            <wp:effectExtent l="38100" t="38100" r="18415" b="20955"/>
            <wp:docPr id="650" name="Pictur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0"/>
                    <pic:cNvPicPr preferRelativeResize="0">
                      <a:picLocks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5201285" cy="1331595"/>
                    </a:xfrm>
                    <a:prstGeom prst="rect">
                      <a:avLst/>
                    </a:prstGeom>
                    <a:noFill/>
                    <a:ln w="23495" cmpd="sng">
                      <a:solidFill>
                        <a:srgbClr val="808080"/>
                      </a:solidFill>
                      <a:miter lim="800000"/>
                      <a:headEnd/>
                      <a:tailEnd/>
                    </a:ln>
                    <a:effectLst/>
                  </pic:spPr>
                </pic:pic>
              </a:graphicData>
            </a:graphic>
          </wp:inline>
        </w:drawing>
      </w:r>
    </w:p>
    <w:p w14:paraId="4FE87B19" w14:textId="77777777" w:rsidR="008F1C19" w:rsidRDefault="0078260A">
      <w:pPr>
        <w:pStyle w:val="figcaption"/>
      </w:pPr>
      <w:r>
        <w:t>Fig. 16.2.1 – Reset Perspective</w:t>
      </w:r>
    </w:p>
    <w:p w14:paraId="24C75662" w14:textId="77777777" w:rsidR="008F1C19" w:rsidRDefault="00FD3CB4">
      <w:pPr>
        <w:pStyle w:val="p"/>
      </w:pPr>
      <w:r>
        <w:fldChar w:fldCharType="begin"/>
      </w:r>
      <w:r w:rsidR="0078260A">
        <w:instrText xml:space="preserve"> XE "Eclipse" </w:instrText>
      </w:r>
      <w:r>
        <w:fldChar w:fldCharType="end"/>
      </w:r>
      <w:r w:rsidR="0078260A">
        <w:t xml:space="preserve">Also, Eclipse allows you to drag and drop various views. If some of the X-Analysis views are accidentally closed or are not visible, the </w:t>
      </w:r>
      <w:r w:rsidR="0078260A">
        <w:rPr>
          <w:rStyle w:val="b"/>
        </w:rPr>
        <w:t>Window-&gt;Reset Perspective</w:t>
      </w:r>
      <w:r w:rsidR="0078260A">
        <w:t xml:space="preserve"> option should be used to restore them.</w:t>
      </w:r>
    </w:p>
    <w:p w14:paraId="0E49C173" w14:textId="77777777" w:rsidR="008F1C19" w:rsidRDefault="008F1C19">
      <w:pPr>
        <w:pStyle w:val="pageBreak"/>
      </w:pPr>
    </w:p>
    <w:p w14:paraId="3E8F1612" w14:textId="77777777" w:rsidR="008F1C19" w:rsidRDefault="00FD3CB4">
      <w:pPr>
        <w:pStyle w:val="h21"/>
      </w:pPr>
      <w:r>
        <w:lastRenderedPageBreak/>
        <w:fldChar w:fldCharType="begin"/>
      </w:r>
      <w:r w:rsidR="0078260A">
        <w:instrText xml:space="preserve"> XE "documentation" </w:instrText>
      </w:r>
      <w:r>
        <w:fldChar w:fldCharType="end"/>
      </w:r>
      <w:bookmarkStart w:id="402" w:name="_Toc131416977"/>
      <w:r w:rsidR="0078260A">
        <w:t>System Documentation Failed: File Not Found Exception</w:t>
      </w:r>
      <w:bookmarkEnd w:id="402"/>
    </w:p>
    <w:p w14:paraId="124E7A59" w14:textId="77777777" w:rsidR="008F1C19" w:rsidRDefault="00FD3CB4">
      <w:pPr>
        <w:pStyle w:val="p"/>
      </w:pPr>
      <w:r>
        <w:fldChar w:fldCharType="begin"/>
      </w:r>
      <w:r w:rsidR="0078260A">
        <w:instrText xml:space="preserve"> XE "Documenter" </w:instrText>
      </w:r>
      <w:r>
        <w:fldChar w:fldCharType="end"/>
      </w:r>
      <w:r>
        <w:fldChar w:fldCharType="begin"/>
      </w:r>
      <w:r w:rsidR="0078260A">
        <w:instrText xml:space="preserve"> XE "X-Analysis" </w:instrText>
      </w:r>
      <w:r>
        <w:fldChar w:fldCharType="end"/>
      </w:r>
      <w:r w:rsidR="0078260A">
        <w:t>On executing the X-Analysis Documenter, if the following error is reported:</w:t>
      </w:r>
    </w:p>
    <w:p w14:paraId="67B85895" w14:textId="77777777" w:rsidR="008F1C19" w:rsidRDefault="00FB1154">
      <w:pPr>
        <w:pStyle w:val="figure"/>
      </w:pPr>
      <w:r>
        <w:rPr>
          <w:noProof/>
        </w:rPr>
        <w:drawing>
          <wp:inline distT="0" distB="0" distL="0" distR="0" wp14:anchorId="7786D51E" wp14:editId="0AAAD10B">
            <wp:extent cx="5449570" cy="1550670"/>
            <wp:effectExtent l="38100" t="38100" r="17780" b="11430"/>
            <wp:docPr id="651" name="Pictur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1"/>
                    <pic:cNvPicPr preferRelativeResize="0">
                      <a:picLocks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5449570" cy="1550670"/>
                    </a:xfrm>
                    <a:prstGeom prst="rect">
                      <a:avLst/>
                    </a:prstGeom>
                    <a:noFill/>
                    <a:ln w="23495" cmpd="sng">
                      <a:solidFill>
                        <a:srgbClr val="808080"/>
                      </a:solidFill>
                      <a:miter lim="800000"/>
                      <a:headEnd/>
                      <a:tailEnd/>
                    </a:ln>
                    <a:effectLst/>
                  </pic:spPr>
                </pic:pic>
              </a:graphicData>
            </a:graphic>
          </wp:inline>
        </w:drawing>
      </w:r>
    </w:p>
    <w:p w14:paraId="262B4B6F" w14:textId="77777777" w:rsidR="008F1C19" w:rsidRDefault="0078260A">
      <w:pPr>
        <w:pStyle w:val="figcaption"/>
      </w:pPr>
      <w:r>
        <w:t xml:space="preserve"> Fig. 16.3.1 – System Documentation Failed</w:t>
      </w:r>
    </w:p>
    <w:p w14:paraId="65F9AC1A" w14:textId="77777777" w:rsidR="008F1C19" w:rsidRDefault="0078260A">
      <w:pPr>
        <w:pStyle w:val="p"/>
      </w:pPr>
      <w:r>
        <w:t>This means that the user does not have rights to create files under Program Files folder.</w:t>
      </w:r>
    </w:p>
    <w:p w14:paraId="364C45ED" w14:textId="77777777" w:rsidR="008F1C19" w:rsidRDefault="0078260A">
      <w:pPr>
        <w:pStyle w:val="p"/>
      </w:pPr>
      <w:r>
        <w:t>Do the following to get around this problem:</w:t>
      </w:r>
    </w:p>
    <w:p w14:paraId="27235ED4" w14:textId="77777777" w:rsidR="008F1C19" w:rsidRDefault="00FD3CB4">
      <w:pPr>
        <w:pStyle w:val="li"/>
        <w:numPr>
          <w:ilvl w:val="0"/>
          <w:numId w:val="195"/>
        </w:numPr>
        <w:ind w:left="600"/>
      </w:pPr>
      <w:r>
        <w:fldChar w:fldCharType="begin"/>
      </w:r>
      <w:r w:rsidR="0078260A">
        <w:instrText xml:space="preserve"> XE "Application Folder" </w:instrText>
      </w:r>
      <w:r>
        <w:fldChar w:fldCharType="end"/>
      </w:r>
      <w:r w:rsidR="0078260A">
        <w:rPr>
          <w:color w:val="000000"/>
        </w:rPr>
        <w:t>On WDSc, under the X-Analysis menu, opt for Change Application Folder. Select the folder for which you have full rights.</w:t>
      </w:r>
    </w:p>
    <w:p w14:paraId="12F9BAAB" w14:textId="77777777" w:rsidR="008F1C19" w:rsidRDefault="0078260A">
      <w:pPr>
        <w:pStyle w:val="li"/>
        <w:numPr>
          <w:ilvl w:val="0"/>
          <w:numId w:val="195"/>
        </w:numPr>
        <w:ind w:left="600"/>
      </w:pPr>
      <w:r>
        <w:rPr>
          <w:color w:val="000000"/>
        </w:rPr>
        <w:t>Opt for the Documenter again.</w:t>
      </w:r>
    </w:p>
    <w:p w14:paraId="117AE8D2" w14:textId="77777777" w:rsidR="008F1C19" w:rsidRDefault="008F1C19">
      <w:pPr>
        <w:pStyle w:val="pageBreak"/>
      </w:pPr>
    </w:p>
    <w:p w14:paraId="33428AB2" w14:textId="77777777" w:rsidR="008F1C19" w:rsidRDefault="00FD3CB4">
      <w:pPr>
        <w:pStyle w:val="h21"/>
      </w:pPr>
      <w:r>
        <w:lastRenderedPageBreak/>
        <w:fldChar w:fldCharType="begin"/>
      </w:r>
      <w:r w:rsidR="0078260A">
        <w:instrText xml:space="preserve"> XE "Screen/Report Design" </w:instrText>
      </w:r>
      <w:r>
        <w:fldChar w:fldCharType="end"/>
      </w:r>
      <w:r>
        <w:fldChar w:fldCharType="begin"/>
      </w:r>
      <w:r w:rsidR="0078260A">
        <w:instrText xml:space="preserve"> XE "Server" </w:instrText>
      </w:r>
      <w:r>
        <w:fldChar w:fldCharType="end"/>
      </w:r>
      <w:bookmarkStart w:id="403" w:name="_Toc131416978"/>
      <w:r w:rsidR="0078260A">
        <w:t>Screen/Report Design Feature Fails With Server Job Error</w:t>
      </w:r>
      <w:bookmarkEnd w:id="403"/>
    </w:p>
    <w:p w14:paraId="1ACF904E" w14:textId="77777777" w:rsidR="008F1C19" w:rsidRDefault="0078260A">
      <w:pPr>
        <w:pStyle w:val="p"/>
      </w:pPr>
      <w:r>
        <w:t xml:space="preserve">If the </w:t>
      </w:r>
      <w:r>
        <w:rPr>
          <w:rStyle w:val="b"/>
        </w:rPr>
        <w:t>Screen/Report Design</w:t>
      </w:r>
      <w:r w:rsidR="00FD3CB4">
        <w:fldChar w:fldCharType="begin"/>
      </w:r>
      <w:r>
        <w:instrText xml:space="preserve"> XE "X-Analysis" </w:instrText>
      </w:r>
      <w:r w:rsidR="00FD3CB4">
        <w:fldChar w:fldCharType="end"/>
      </w:r>
      <w:r>
        <w:t xml:space="preserve"> feature was working fine earlier and is now giving error, then look at the Server Job associated with X-Analysis.</w:t>
      </w:r>
    </w:p>
    <w:p w14:paraId="27DFB84F" w14:textId="77777777" w:rsidR="008F1C19" w:rsidRDefault="0078260A">
      <w:pPr>
        <w:pStyle w:val="li"/>
        <w:numPr>
          <w:ilvl w:val="0"/>
          <w:numId w:val="196"/>
        </w:numPr>
        <w:ind w:left="600"/>
      </w:pPr>
      <w:r>
        <w:rPr>
          <w:color w:val="000000"/>
        </w:rPr>
        <w:t>Identify the QZDASOINIT job associated with the XA session and look for the USER NAME/QPRTJOB messages. For example:</w:t>
      </w:r>
    </w:p>
    <w:p w14:paraId="4CAE7C79" w14:textId="77777777" w:rsidR="008F1C19" w:rsidRDefault="0078260A">
      <w:pPr>
        <w:pStyle w:val="p1"/>
      </w:pPr>
      <w:r>
        <w:t>Message . . . . : A duplicate job named 103581/MARK/QPRTJOB was found.</w:t>
      </w:r>
      <w:r>
        <w:br/>
        <w:t>Message . . . . : A duplicate job named 161482/MARK/QPRTJOB was found.</w:t>
      </w:r>
    </w:p>
    <w:p w14:paraId="5CEA1CA0" w14:textId="77777777" w:rsidR="008F1C19" w:rsidRDefault="0078260A">
      <w:pPr>
        <w:pStyle w:val="li"/>
        <w:numPr>
          <w:ilvl w:val="0"/>
          <w:numId w:val="196"/>
        </w:numPr>
        <w:ind w:left="600"/>
      </w:pPr>
      <w:r>
        <w:rPr>
          <w:color w:val="000000"/>
        </w:rPr>
        <w:t>Run the following command on the session:</w:t>
      </w:r>
    </w:p>
    <w:p w14:paraId="1C590AD5" w14:textId="77777777" w:rsidR="008F1C19" w:rsidRDefault="0078260A">
      <w:pPr>
        <w:pStyle w:val="p1"/>
      </w:pPr>
      <w:r>
        <w:t>WRKSPLF SELECT(*ALL) JOB(103581/MARK/QPRTJOB) and</w:t>
      </w:r>
      <w:r>
        <w:br/>
        <w:t>WRKSPLF SELECT(*ALL) JOB(161482/MARK/QPRTJOB).</w:t>
      </w:r>
      <w:r>
        <w:br/>
        <w:t xml:space="preserve">Take </w:t>
      </w:r>
      <w:r>
        <w:rPr>
          <w:rStyle w:val="b"/>
        </w:rPr>
        <w:t>Option 4</w:t>
      </w:r>
      <w:r>
        <w:t xml:space="preserve"> against the spool files to delete them.</w:t>
      </w:r>
    </w:p>
    <w:p w14:paraId="1F0145A7" w14:textId="77777777" w:rsidR="008F1C19" w:rsidRDefault="0078260A">
      <w:pPr>
        <w:pStyle w:val="li"/>
        <w:numPr>
          <w:ilvl w:val="0"/>
          <w:numId w:val="196"/>
        </w:numPr>
        <w:ind w:left="600"/>
      </w:pPr>
      <w:r>
        <w:rPr>
          <w:color w:val="000000"/>
        </w:rPr>
        <w:t xml:space="preserve">Opt for the </w:t>
      </w:r>
      <w:r>
        <w:rPr>
          <w:rStyle w:val="b"/>
        </w:rPr>
        <w:t>Screen/Report Design</w:t>
      </w:r>
      <w:r>
        <w:rPr>
          <w:color w:val="000000"/>
        </w:rPr>
        <w:t xml:space="preserve"> feature again. This should be working now.</w:t>
      </w:r>
    </w:p>
    <w:p w14:paraId="0ED9DAF5" w14:textId="77777777" w:rsidR="008F1C19" w:rsidRDefault="008F1C19">
      <w:pPr>
        <w:pStyle w:val="pageBreak"/>
      </w:pPr>
    </w:p>
    <w:p w14:paraId="56B1A0D3" w14:textId="77777777" w:rsidR="008F1C19" w:rsidRDefault="0078260A">
      <w:pPr>
        <w:pStyle w:val="h21"/>
      </w:pPr>
      <w:bookmarkStart w:id="404" w:name="_Toc131416979"/>
      <w:r>
        <w:lastRenderedPageBreak/>
        <w:t>Initialization Reports</w:t>
      </w:r>
      <w:bookmarkEnd w:id="404"/>
    </w:p>
    <w:p w14:paraId="7773A4DA"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"Server" </w:instrText>
      </w:r>
      <w:r>
        <w:fldChar w:fldCharType="end"/>
      </w: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After initializing an IBM i application, various log reports are generated by the X-Analysis server. The log reports generated are categorized as:</w:t>
      </w:r>
    </w:p>
    <w:p w14:paraId="2A88361C" w14:textId="77777777" w:rsidR="008F1C19" w:rsidRDefault="0078260A">
      <w:pPr>
        <w:pStyle w:val="li"/>
        <w:numPr>
          <w:ilvl w:val="0"/>
          <w:numId w:val="197"/>
        </w:numPr>
        <w:ind w:left="600"/>
      </w:pPr>
      <w:r>
        <w:rPr>
          <w:color w:val="000000"/>
        </w:rPr>
        <w:t>Program Reference Exclusions</w:t>
      </w:r>
    </w:p>
    <w:p w14:paraId="46908DD6" w14:textId="77777777" w:rsidR="008F1C19" w:rsidRDefault="00FD3CB4">
      <w:pPr>
        <w:pStyle w:val="li"/>
        <w:numPr>
          <w:ilvl w:val="0"/>
          <w:numId w:val="197"/>
        </w:numPr>
        <w:ind w:left="600"/>
      </w:pPr>
      <w:r>
        <w:fldChar w:fldCharType="begin"/>
      </w:r>
      <w:r w:rsidR="0078260A">
        <w:instrText xml:space="preserve"> XE "SOURCE" </w:instrText>
      </w:r>
      <w:r>
        <w:fldChar w:fldCharType="end"/>
      </w:r>
      <w:r w:rsidR="0078260A">
        <w:rPr>
          <w:color w:val="000000"/>
        </w:rPr>
        <w:t>Missing Object and Source</w:t>
      </w:r>
    </w:p>
    <w:p w14:paraId="329E3764" w14:textId="77777777" w:rsidR="008F1C19" w:rsidRDefault="0078260A">
      <w:pPr>
        <w:pStyle w:val="h3"/>
      </w:pPr>
      <w:bookmarkStart w:id="405" w:name="_Toc131416980"/>
      <w:r>
        <w:t>Program Reference Exclusions</w:t>
      </w:r>
      <w:bookmarkEnd w:id="405"/>
    </w:p>
    <w:p w14:paraId="7ABFB956" w14:textId="77777777" w:rsidR="008F1C19" w:rsidRDefault="0078260A">
      <w:pPr>
        <w:pStyle w:val="p"/>
      </w:pPr>
      <w:r>
        <w:t xml:space="preserve">These exclusions are specified in the </w:t>
      </w:r>
      <w:r>
        <w:rPr>
          <w:rStyle w:val="b"/>
        </w:rPr>
        <w:t>XAOBJ12XXXXX/XPGREXCS</w:t>
      </w:r>
      <w:r>
        <w:t xml:space="preserve"> file.</w:t>
      </w:r>
    </w:p>
    <w:p w14:paraId="2836196C" w14:textId="77777777" w:rsidR="008F1C19" w:rsidRDefault="0078260A">
      <w:pPr>
        <w:pStyle w:val="p"/>
      </w:pPr>
      <w:r>
        <w:t xml:space="preserve">X-Analysis is shipped with </w:t>
      </w:r>
      <w:r>
        <w:rPr>
          <w:rStyle w:val="b"/>
        </w:rPr>
        <w:t>XPGREXCS</w:t>
      </w:r>
      <w:r>
        <w:t xml:space="preserve"> file containing values QRN*, QLE*, QC*, QM*, and QS*. The file is duplicated into the user's X-Analysis library.</w:t>
      </w:r>
    </w:p>
    <w:p w14:paraId="3E79FD68" w14:textId="77777777" w:rsidR="008F1C19" w:rsidRDefault="0078260A">
      <w:pPr>
        <w:pStyle w:val="p"/>
      </w:pPr>
      <w:r>
        <w:t xml:space="preserve">Any program reference specified in this file is excluded from the X-Analysis program cross-reference database, </w:t>
      </w:r>
      <w:r>
        <w:rPr>
          <w:rStyle w:val="b"/>
        </w:rPr>
        <w:t>X@XPGRF</w:t>
      </w:r>
      <w:r>
        <w:t>.</w:t>
      </w:r>
    </w:p>
    <w:p w14:paraId="68FB48F5" w14:textId="77777777" w:rsidR="008F1C19" w:rsidRDefault="0078260A">
      <w:pPr>
        <w:pStyle w:val="p"/>
      </w:pPr>
      <w:r>
        <w:t>Two reports are produced to list all actual exclusions:</w:t>
      </w:r>
    </w:p>
    <w:p w14:paraId="0B2AD877" w14:textId="77777777" w:rsidR="008F1C19" w:rsidRDefault="0078260A">
      <w:pPr>
        <w:pStyle w:val="li"/>
        <w:numPr>
          <w:ilvl w:val="0"/>
          <w:numId w:val="198"/>
        </w:numPr>
        <w:ind w:left="600"/>
      </w:pPr>
      <w:r>
        <w:rPr>
          <w:color w:val="000000"/>
        </w:rPr>
        <w:t>XARRMIVN program reports on exclusions from the DSPPGMREF output</w:t>
      </w:r>
    </w:p>
    <w:p w14:paraId="05BF1192" w14:textId="77777777" w:rsidR="008F1C19" w:rsidRDefault="0078260A">
      <w:pPr>
        <w:pStyle w:val="li"/>
        <w:numPr>
          <w:ilvl w:val="0"/>
          <w:numId w:val="198"/>
        </w:numPr>
        <w:ind w:left="600"/>
      </w:pPr>
      <w:r>
        <w:rPr>
          <w:color w:val="000000"/>
        </w:rPr>
        <w:t>X@PMX1 program lists exclusions from the QBNLPGMI output</w:t>
      </w:r>
    </w:p>
    <w:p w14:paraId="0E11B455" w14:textId="77777777" w:rsidR="008F1C19" w:rsidRDefault="0078260A">
      <w:pPr>
        <w:pStyle w:val="h3"/>
      </w:pPr>
      <w:bookmarkStart w:id="406" w:name="_Toc131416981"/>
      <w:r>
        <w:t>Missing Object and Source</w:t>
      </w:r>
      <w:bookmarkEnd w:id="406"/>
    </w:p>
    <w:p w14:paraId="583FCD63" w14:textId="77777777" w:rsidR="008F1C19" w:rsidRDefault="0078260A">
      <w:pPr>
        <w:pStyle w:val="p"/>
      </w:pPr>
      <w:r>
        <w:t>Various programs in X-Analysis initialization process write mismatches to all logs. These mismatches are printed out under the following headings:</w:t>
      </w:r>
    </w:p>
    <w:p w14:paraId="22B724C3" w14:textId="77777777" w:rsidR="008F1C19" w:rsidRDefault="0078260A">
      <w:pPr>
        <w:pStyle w:val="li"/>
        <w:numPr>
          <w:ilvl w:val="0"/>
          <w:numId w:val="199"/>
        </w:numPr>
        <w:ind w:left="600"/>
      </w:pPr>
      <w:r>
        <w:rPr>
          <w:color w:val="000000"/>
        </w:rPr>
        <w:t>References to Objects not loaded</w:t>
      </w:r>
    </w:p>
    <w:p w14:paraId="6709FF7D" w14:textId="77777777" w:rsidR="008F1C19" w:rsidRDefault="0078260A">
      <w:pPr>
        <w:pStyle w:val="li"/>
        <w:numPr>
          <w:ilvl w:val="0"/>
          <w:numId w:val="199"/>
        </w:numPr>
        <w:ind w:left="600"/>
      </w:pPr>
      <w:r>
        <w:rPr>
          <w:color w:val="000000"/>
        </w:rPr>
        <w:t>References to Sources not loaded</w:t>
      </w:r>
    </w:p>
    <w:p w14:paraId="059B5686" w14:textId="77777777" w:rsidR="008F1C19" w:rsidRDefault="0078260A">
      <w:pPr>
        <w:pStyle w:val="li"/>
        <w:numPr>
          <w:ilvl w:val="0"/>
          <w:numId w:val="199"/>
        </w:numPr>
        <w:ind w:left="600"/>
      </w:pPr>
      <w:r>
        <w:rPr>
          <w:color w:val="000000"/>
        </w:rPr>
        <w:t>Source Code without Objects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755E6C5" w14:textId="77777777">
        <w:trPr>
          <w:tblCellSpacing w:w="0" w:type="dxa"/>
        </w:trPr>
        <w:tc>
          <w:tcPr>
            <w:tcW w:w="855" w:type="dxa"/>
            <w:shd w:val="clear" w:color="auto" w:fill="F0F7FB"/>
            <w:vAlign w:val="center"/>
          </w:tcPr>
          <w:p w14:paraId="33530CAD" w14:textId="77777777" w:rsidR="008F1C19" w:rsidRDefault="00FB1154">
            <w:pPr>
              <w:pStyle w:val="tdTableStyle-Note-BodyB-Column1-Body1"/>
            </w:pPr>
            <w:r>
              <w:rPr>
                <w:noProof/>
              </w:rPr>
              <w:drawing>
                <wp:inline distT="0" distB="0" distL="0" distR="0" wp14:anchorId="56225143" wp14:editId="7D944F01">
                  <wp:extent cx="461010" cy="380365"/>
                  <wp:effectExtent l="0" t="0" r="0" b="0"/>
                  <wp:docPr id="652" name="Pictur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41A12F4" w14:textId="77777777" w:rsidR="008F1C19" w:rsidRDefault="0078260A">
            <w:pPr>
              <w:pStyle w:val="tdTableStyle-Note-BodyA-Column1-Body1"/>
            </w:pPr>
            <w:r>
              <w:t>The above reports help you to interpret the outcome of the initialization command run on an IBM i application.</w:t>
            </w:r>
          </w:p>
        </w:tc>
      </w:tr>
    </w:tbl>
    <w:p w14:paraId="4582DC06" w14:textId="77777777" w:rsidR="008F1C19" w:rsidRDefault="008F1C19">
      <w:pPr>
        <w:pStyle w:val="pageBreak"/>
      </w:pPr>
    </w:p>
    <w:p w14:paraId="483F9E75" w14:textId="77777777" w:rsidR="008F1C19" w:rsidRDefault="00FD3CB4">
      <w:pPr>
        <w:pStyle w:val="h21"/>
      </w:pPr>
      <w:r>
        <w:lastRenderedPageBreak/>
        <w:fldChar w:fldCharType="begin"/>
      </w:r>
      <w:r w:rsidR="0078260A">
        <w:instrText xml:space="preserve"> XE "X-Analysis" </w:instrText>
      </w:r>
      <w:r>
        <w:fldChar w:fldCharType="end"/>
      </w:r>
      <w:bookmarkStart w:id="407" w:name="_Toc131416982"/>
      <w:r w:rsidR="0078260A">
        <w:t>X-Analysis Diagnostics Utility</w:t>
      </w:r>
      <w:bookmarkEnd w:id="407"/>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CF9CB00" w14:textId="77777777">
        <w:trPr>
          <w:tblCellSpacing w:w="0" w:type="dxa"/>
        </w:trPr>
        <w:tc>
          <w:tcPr>
            <w:tcW w:w="855" w:type="dxa"/>
            <w:shd w:val="clear" w:color="auto" w:fill="F0F7FB"/>
            <w:vAlign w:val="center"/>
          </w:tcPr>
          <w:p w14:paraId="4BAEC4E5" w14:textId="77777777" w:rsidR="008F1C19" w:rsidRDefault="00FB1154">
            <w:pPr>
              <w:pStyle w:val="tdTableStyle-Note-BodyB-Column1-Body1"/>
            </w:pPr>
            <w:r>
              <w:rPr>
                <w:noProof/>
              </w:rPr>
              <w:drawing>
                <wp:inline distT="0" distB="0" distL="0" distR="0" wp14:anchorId="3DA7C722" wp14:editId="688F413C">
                  <wp:extent cx="461010" cy="380365"/>
                  <wp:effectExtent l="0" t="0" r="0" b="0"/>
                  <wp:docPr id="653" name="Picture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AC46F98" w14:textId="77777777" w:rsidR="008F1C19" w:rsidRDefault="0078260A">
            <w:pPr>
              <w:pStyle w:val="tdTableStyle-Note-BodyA-Column1-Body1"/>
            </w:pPr>
            <w:r>
              <w:t>To ensure correct results, please use the ‘Run as administrator’ option for this utility.</w:t>
            </w:r>
          </w:p>
        </w:tc>
      </w:tr>
    </w:tbl>
    <w:p w14:paraId="05ED7BFF" w14:textId="77777777" w:rsidR="008F1C19" w:rsidRDefault="00FD3CB4">
      <w:pPr>
        <w:pStyle w:val="p"/>
      </w:pPr>
      <w:r>
        <w:fldChar w:fldCharType="begin"/>
      </w:r>
      <w:r w:rsidR="0078260A">
        <w:instrText xml:space="preserve"> XE "Eclipse" </w:instrText>
      </w:r>
      <w:r>
        <w:fldChar w:fldCharType="end"/>
      </w:r>
      <w:r>
        <w:fldChar w:fldCharType="begin"/>
      </w:r>
      <w:r w:rsidR="0078260A">
        <w:instrText xml:space="preserve"> XE "IBM" </w:instrText>
      </w:r>
      <w:r>
        <w:fldChar w:fldCharType="end"/>
      </w:r>
      <w:r w:rsidR="0078260A">
        <w:t>The X-Analysis Diagnostics utility gets invoked automatically when an exception occurs on X-Analysis; it opens the log folder, which has the "XADiagnostics.log" along with other '.log' files. This utility will log entries under CLSID value (for bean), databorough\lib folder structure, and information about IBM's Rational products 9.5 and above or Eclipse 4.4 and above.</w:t>
      </w:r>
    </w:p>
    <w:p w14:paraId="02BA9392" w14:textId="77777777" w:rsidR="008F1C19" w:rsidRDefault="0078260A">
      <w:pPr>
        <w:pStyle w:val="p"/>
      </w:pPr>
      <w:r>
        <w:t xml:space="preserve">This utility can also be invoked stand-alone to provide directory and registry structure related to the X-Analysis installation to a log file. To run this utility, select the </w:t>
      </w:r>
      <w:r>
        <w:rPr>
          <w:rStyle w:val="b"/>
        </w:rPr>
        <w:t>X-Analysis Diagnostics</w:t>
      </w:r>
      <w:r>
        <w:t xml:space="preserve"> under the X-Analysis program group:</w:t>
      </w:r>
    </w:p>
    <w:p w14:paraId="4ABC08C7" w14:textId="77777777" w:rsidR="008F1C19" w:rsidRDefault="00FB1154">
      <w:pPr>
        <w:pStyle w:val="figure"/>
      </w:pPr>
      <w:r>
        <w:rPr>
          <w:noProof/>
        </w:rPr>
        <w:drawing>
          <wp:inline distT="0" distB="0" distL="0" distR="0" wp14:anchorId="5AC68B7D" wp14:editId="0DE21B72">
            <wp:extent cx="4564380" cy="3306445"/>
            <wp:effectExtent l="38100" t="38100" r="26670" b="27305"/>
            <wp:docPr id="654" name="Pictur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4"/>
                    <pic:cNvPicPr preferRelativeResize="0">
                      <a:picLocks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4564380" cy="3306445"/>
                    </a:xfrm>
                    <a:prstGeom prst="rect">
                      <a:avLst/>
                    </a:prstGeom>
                    <a:noFill/>
                    <a:ln w="23495" cmpd="sng">
                      <a:solidFill>
                        <a:srgbClr val="808080"/>
                      </a:solidFill>
                      <a:miter lim="800000"/>
                      <a:headEnd/>
                      <a:tailEnd/>
                    </a:ln>
                    <a:effectLst/>
                  </pic:spPr>
                </pic:pic>
              </a:graphicData>
            </a:graphic>
          </wp:inline>
        </w:drawing>
      </w:r>
    </w:p>
    <w:p w14:paraId="2AA991BD" w14:textId="77777777" w:rsidR="008F1C19" w:rsidRDefault="0078260A">
      <w:pPr>
        <w:pStyle w:val="figcaption"/>
      </w:pPr>
      <w:r>
        <w:t>Fig. 16.4.1 – X-Analysis Diagnostics utility dialog box</w:t>
      </w:r>
    </w:p>
    <w:p w14:paraId="4648C92A" w14:textId="77777777" w:rsidR="008F1C19" w:rsidRDefault="008F1C19">
      <w:pPr>
        <w:pStyle w:val="pageBreak"/>
      </w:pPr>
    </w:p>
    <w:p w14:paraId="715A315D" w14:textId="77777777" w:rsidR="008F1C19" w:rsidRDefault="00FD3CB4">
      <w:pPr>
        <w:pStyle w:val="h21"/>
      </w:pPr>
      <w:r>
        <w:lastRenderedPageBreak/>
        <w:fldChar w:fldCharType="begin"/>
      </w:r>
      <w:r w:rsidR="0078260A">
        <w:instrText xml:space="preserve"> XE "X-Analysis" </w:instrText>
      </w:r>
      <w:r>
        <w:fldChar w:fldCharType="end"/>
      </w:r>
      <w:bookmarkStart w:id="408" w:name="_Toc131416983"/>
      <w:r w:rsidR="0078260A">
        <w:t>Error Message Appears on Sign On to X-Analysis</w:t>
      </w:r>
      <w:bookmarkEnd w:id="408"/>
    </w:p>
    <w:p w14:paraId="2C24A636" w14:textId="77777777" w:rsidR="008F1C19" w:rsidRDefault="00FD3CB4">
      <w:pPr>
        <w:pStyle w:val="p"/>
      </w:pPr>
      <w:r>
        <w:fldChar w:fldCharType="begin"/>
      </w:r>
      <w:r w:rsidR="0078260A">
        <w:instrText xml:space="preserve"> XE "Troubleshooting" </w:instrText>
      </w:r>
      <w:r>
        <w:fldChar w:fldCharType="end"/>
      </w:r>
      <w:r w:rsidR="0078260A">
        <w:t>Perform the following troubleshooting steps while signing on to X-Analysis if the following error message is displayed. perform Refer to the screen below that display an error message:</w:t>
      </w:r>
    </w:p>
    <w:p w14:paraId="15092EFA" w14:textId="77777777" w:rsidR="008F1C19" w:rsidRDefault="00FB1154">
      <w:pPr>
        <w:pStyle w:val="figure"/>
      </w:pPr>
      <w:r>
        <w:rPr>
          <w:noProof/>
        </w:rPr>
        <w:drawing>
          <wp:inline distT="0" distB="0" distL="0" distR="0" wp14:anchorId="3643A082" wp14:editId="5B7168A0">
            <wp:extent cx="5442585" cy="2933700"/>
            <wp:effectExtent l="38100" t="38100" r="24765" b="19050"/>
            <wp:docPr id="655" name="Pictur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5"/>
                    <pic:cNvPicPr preferRelativeResize="0">
                      <a:picLocks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5442585" cy="2933700"/>
                    </a:xfrm>
                    <a:prstGeom prst="rect">
                      <a:avLst/>
                    </a:prstGeom>
                    <a:noFill/>
                    <a:ln w="23495" cmpd="sng">
                      <a:solidFill>
                        <a:srgbClr val="808080"/>
                      </a:solidFill>
                      <a:miter lim="800000"/>
                      <a:headEnd/>
                      <a:tailEnd/>
                    </a:ln>
                    <a:effectLst/>
                  </pic:spPr>
                </pic:pic>
              </a:graphicData>
            </a:graphic>
          </wp:inline>
        </w:drawing>
      </w:r>
    </w:p>
    <w:p w14:paraId="1C5BD9A1" w14:textId="77777777" w:rsidR="008F1C19" w:rsidRDefault="0078260A">
      <w:pPr>
        <w:pStyle w:val="figcaption"/>
      </w:pPr>
      <w:r>
        <w:t xml:space="preserve"> Fig. 16.5.1 – Error dialog</w:t>
      </w:r>
    </w:p>
    <w:p w14:paraId="0AB8C0CB" w14:textId="77777777" w:rsidR="008F1C19" w:rsidRDefault="0078260A">
      <w:pPr>
        <w:pStyle w:val="p"/>
      </w:pPr>
      <w:r>
        <w:t>Go to the Control Panel.</w:t>
      </w:r>
    </w:p>
    <w:p w14:paraId="6CC8F446" w14:textId="77777777" w:rsidR="008F1C19" w:rsidRDefault="00FD3CB4">
      <w:pPr>
        <w:pStyle w:val="p"/>
      </w:pPr>
      <w:r>
        <w:fldChar w:fldCharType="begin"/>
      </w:r>
      <w:r w:rsidR="0078260A">
        <w:instrText xml:space="preserve"> XE "Java" </w:instrText>
      </w:r>
      <w:r>
        <w:fldChar w:fldCharType="end"/>
      </w:r>
      <w:r w:rsidR="0078260A">
        <w:t xml:space="preserve">Double-click the Java Plugin. This opens the Java Plug-in Control Panel. 2. Start XA again.Go to Proxies Panel. The </w:t>
      </w:r>
      <w:r w:rsidR="0078260A">
        <w:rPr>
          <w:rStyle w:val="b"/>
        </w:rPr>
        <w:t>Proxies</w:t>
      </w:r>
      <w:r w:rsidR="0078260A">
        <w:t xml:space="preserve"> panel looks like this:</w:t>
      </w:r>
    </w:p>
    <w:p w14:paraId="74501B09" w14:textId="77777777" w:rsidR="008F1C19" w:rsidRDefault="00FB1154">
      <w:pPr>
        <w:pStyle w:val="figure"/>
      </w:pPr>
      <w:r>
        <w:rPr>
          <w:noProof/>
        </w:rPr>
        <w:drawing>
          <wp:inline distT="0" distB="0" distL="0" distR="0" wp14:anchorId="28C7B451" wp14:editId="105D5A60">
            <wp:extent cx="5274310" cy="2479675"/>
            <wp:effectExtent l="38100" t="38100" r="21590" b="15875"/>
            <wp:docPr id="656" name="Pictur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6"/>
                    <pic:cNvPicPr preferRelativeResize="0">
                      <a:picLocks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5274310" cy="2479675"/>
                    </a:xfrm>
                    <a:prstGeom prst="rect">
                      <a:avLst/>
                    </a:prstGeom>
                    <a:noFill/>
                    <a:ln w="23495" cmpd="sng">
                      <a:solidFill>
                        <a:srgbClr val="808080"/>
                      </a:solidFill>
                      <a:miter lim="800000"/>
                      <a:headEnd/>
                      <a:tailEnd/>
                    </a:ln>
                    <a:effectLst/>
                  </pic:spPr>
                </pic:pic>
              </a:graphicData>
            </a:graphic>
          </wp:inline>
        </w:drawing>
      </w:r>
    </w:p>
    <w:p w14:paraId="402A20FB" w14:textId="77777777" w:rsidR="008F1C19" w:rsidRDefault="0078260A">
      <w:pPr>
        <w:pStyle w:val="figcaption"/>
      </w:pPr>
      <w:r>
        <w:t>Fig. 16.5.2 – Java Plug-in Control Panel</w:t>
      </w:r>
    </w:p>
    <w:p w14:paraId="2B4008A3" w14:textId="77777777" w:rsidR="008F1C19" w:rsidRDefault="0078260A">
      <w:pPr>
        <w:pStyle w:val="p"/>
      </w:pPr>
      <w:r>
        <w:lastRenderedPageBreak/>
        <w:t xml:space="preserve">Uncheck the Use Browser Settings checkbox. Click </w:t>
      </w:r>
      <w:r>
        <w:rPr>
          <w:rStyle w:val="b"/>
        </w:rPr>
        <w:t>Apply</w:t>
      </w:r>
      <w:r>
        <w:t xml:space="preserve"> and close the Java Plug-in Control Panel.</w:t>
      </w:r>
    </w:p>
    <w:p w14:paraId="52982BAE" w14:textId="77777777" w:rsidR="008F1C19" w:rsidRDefault="0078260A">
      <w:pPr>
        <w:pStyle w:val="p"/>
      </w:pPr>
      <w:r>
        <w:t>Start XA again.</w:t>
      </w:r>
    </w:p>
    <w:p w14:paraId="32D0A394" w14:textId="77777777" w:rsidR="008F1C19" w:rsidRDefault="008F1C19">
      <w:pPr>
        <w:pStyle w:val="pageBreak"/>
      </w:pPr>
    </w:p>
    <w:p w14:paraId="092037CA" w14:textId="77777777" w:rsidR="008F1C19" w:rsidRDefault="00FD3CB4">
      <w:pPr>
        <w:pStyle w:val="h21"/>
      </w:pPr>
      <w:r>
        <w:lastRenderedPageBreak/>
        <w:fldChar w:fldCharType="begin"/>
      </w:r>
      <w:r w:rsidR="0078260A">
        <w:instrText xml:space="preserve"> XE "documentation" </w:instrText>
      </w:r>
      <w:r>
        <w:fldChar w:fldCharType="end"/>
      </w:r>
      <w:bookmarkStart w:id="409" w:name="_Toc131416984"/>
      <w:r w:rsidR="0078260A">
        <w:t>Error in Generating Program Documentation</w:t>
      </w:r>
      <w:bookmarkEnd w:id="409"/>
    </w:p>
    <w:p w14:paraId="3408FDC0" w14:textId="77777777" w:rsidR="008F1C19" w:rsidRDefault="0078260A">
      <w:pPr>
        <w:pStyle w:val="p"/>
      </w:pPr>
      <w:r>
        <w:t>There may be instances (while generating program documentation) when you may encounter the following error:</w:t>
      </w:r>
    </w:p>
    <w:p w14:paraId="57FB7F86" w14:textId="77777777" w:rsidR="008F1C19" w:rsidRDefault="00FB1154">
      <w:pPr>
        <w:pStyle w:val="figure"/>
      </w:pPr>
      <w:r>
        <w:rPr>
          <w:noProof/>
        </w:rPr>
        <w:drawing>
          <wp:inline distT="0" distB="0" distL="0" distR="0" wp14:anchorId="6860CB45" wp14:editId="64631152">
            <wp:extent cx="5449570" cy="1390015"/>
            <wp:effectExtent l="38100" t="38100" r="17780" b="19685"/>
            <wp:docPr id="657" name="Pictur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7"/>
                    <pic:cNvPicPr preferRelativeResize="0">
                      <a:picLocks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5449570" cy="1390015"/>
                    </a:xfrm>
                    <a:prstGeom prst="rect">
                      <a:avLst/>
                    </a:prstGeom>
                    <a:noFill/>
                    <a:ln w="23495" cmpd="sng">
                      <a:solidFill>
                        <a:srgbClr val="808080"/>
                      </a:solidFill>
                      <a:miter lim="800000"/>
                      <a:headEnd/>
                      <a:tailEnd/>
                    </a:ln>
                    <a:effectLst/>
                  </pic:spPr>
                </pic:pic>
              </a:graphicData>
            </a:graphic>
          </wp:inline>
        </w:drawing>
      </w:r>
    </w:p>
    <w:p w14:paraId="66580A2C" w14:textId="77777777" w:rsidR="008F1C19" w:rsidRDefault="0078260A">
      <w:pPr>
        <w:pStyle w:val="figcaption"/>
      </w:pPr>
      <w:r>
        <w:t xml:space="preserve"> Fig. 16.6.1 – Information window showing error in MS Word initialization</w:t>
      </w:r>
    </w:p>
    <w:p w14:paraId="5A8B39A9" w14:textId="77777777" w:rsidR="008F1C19" w:rsidRDefault="0078260A">
      <w:pPr>
        <w:pStyle w:val="p"/>
      </w:pPr>
      <w:r>
        <w:t>To resolve this error, check the preference setting for documentation.</w:t>
      </w:r>
    </w:p>
    <w:p w14:paraId="2A2FF604" w14:textId="77777777" w:rsidR="008F1C19" w:rsidRDefault="0078260A">
      <w:pPr>
        <w:pStyle w:val="p"/>
      </w:pPr>
      <w:r>
        <w:t xml:space="preserve">Go to </w:t>
      </w:r>
      <w:r w:rsidR="00FD3CB4">
        <w:fldChar w:fldCharType="begin"/>
      </w:r>
      <w:r>
        <w:instrText xml:space="preserve"> XE "Preferences" </w:instrText>
      </w:r>
      <w:r w:rsidR="00FD3CB4">
        <w:fldChar w:fldCharType="end"/>
      </w:r>
      <w:r w:rsidR="00FD3CB4">
        <w:fldChar w:fldCharType="begin"/>
      </w:r>
      <w:r>
        <w:instrText xml:space="preserve"> XE "X-Analysis" </w:instrText>
      </w:r>
      <w:r w:rsidR="00FD3CB4">
        <w:fldChar w:fldCharType="end"/>
      </w:r>
      <w:r>
        <w:rPr>
          <w:rStyle w:val="b"/>
        </w:rPr>
        <w:t>Window-&gt;Preferences-&gt;X-Analysis-&gt;Advanced</w:t>
      </w:r>
      <w:r>
        <w:t xml:space="preserve"> tab. You will see a specific setting </w:t>
      </w:r>
      <w:r w:rsidR="00FD3CB4">
        <w:fldChar w:fldCharType="begin"/>
      </w:r>
      <w:r>
        <w:instrText xml:space="preserve"> XE "OLE Automation" </w:instrText>
      </w:r>
      <w:r w:rsidR="00FD3CB4">
        <w:fldChar w:fldCharType="end"/>
      </w:r>
      <w:r>
        <w:rPr>
          <w:rStyle w:val="b"/>
        </w:rPr>
        <w:t>Use MS Word OLE Automation</w:t>
      </w:r>
      <w:r>
        <w:t xml:space="preserve"> under </w:t>
      </w:r>
      <w:r>
        <w:rPr>
          <w:rStyle w:val="b"/>
        </w:rPr>
        <w:t>Document Generation</w:t>
      </w:r>
      <w:r>
        <w:t>. Check the box to activate the OLE automation for various documenting and exporting tasks.</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7ED4AD1D" w14:textId="77777777">
        <w:tc>
          <w:tcPr>
            <w:tcW w:w="0" w:type="auto"/>
            <w:tcBorders>
              <w:left w:val="single" w:sz="12" w:space="7" w:color="000000"/>
            </w:tcBorders>
            <w:tcMar>
              <w:left w:w="150" w:type="dxa"/>
            </w:tcMar>
          </w:tcPr>
          <w:p w14:paraId="0CFDC755" w14:textId="77777777" w:rsidR="008F1C19" w:rsidRDefault="00FB1154">
            <w:pPr>
              <w:pStyle w:val="figcaption"/>
              <w:spacing w:before="240" w:after="240"/>
              <w:ind w:right="600"/>
            </w:pPr>
            <w:r>
              <w:rPr>
                <w:noProof/>
              </w:rPr>
              <w:lastRenderedPageBreak/>
              <w:drawing>
                <wp:inline distT="0" distB="0" distL="0" distR="0" wp14:anchorId="479C6F46" wp14:editId="709D02B0">
                  <wp:extent cx="5342400" cy="4777200"/>
                  <wp:effectExtent l="38100" t="38100" r="29845" b="42545"/>
                  <wp:docPr id="658" name="Pictur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8"/>
                          <pic:cNvPicPr preferRelativeResize="0">
                            <a:picLocks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5342400" cy="4777200"/>
                          </a:xfrm>
                          <a:prstGeom prst="rect">
                            <a:avLst/>
                          </a:prstGeom>
                          <a:noFill/>
                          <a:ln w="23495" cmpd="sng">
                            <a:solidFill>
                              <a:srgbClr val="808080"/>
                            </a:solidFill>
                            <a:miter lim="800000"/>
                            <a:headEnd/>
                            <a:tailEnd/>
                          </a:ln>
                          <a:effectLst/>
                        </pic:spPr>
                      </pic:pic>
                    </a:graphicData>
                  </a:graphic>
                </wp:inline>
              </w:drawing>
            </w:r>
            <w:r w:rsidR="0078260A">
              <w:t xml:space="preserve"> Fig. 16.6.2 – Advanced Preferences window – Document Generation</w:t>
            </w:r>
          </w:p>
        </w:tc>
      </w:tr>
    </w:tbl>
    <w:p w14:paraId="40023C4D" w14:textId="77777777" w:rsidR="008F1C19" w:rsidRDefault="00FD3CB4">
      <w:pPr>
        <w:pStyle w:val="p"/>
      </w:pPr>
      <w:r>
        <w:fldChar w:fldCharType="begin"/>
      </w:r>
      <w:r w:rsidR="0078260A">
        <w:instrText xml:space="preserve"> XE "configuration" </w:instrText>
      </w:r>
      <w:r>
        <w:fldChar w:fldCharType="end"/>
      </w:r>
      <w:r w:rsidR="0078260A">
        <w:t xml:space="preserve">If OLE automation fails, check your OS configuration. For instance, if you have a 64-bit OS, the OLE automation will not work. In such a case, uncheck the </w:t>
      </w:r>
      <w:r w:rsidR="0078260A">
        <w:rPr>
          <w:rStyle w:val="b"/>
        </w:rPr>
        <w:t>Use MS Word OLE Automation</w:t>
      </w:r>
      <w:r w:rsidR="0078260A">
        <w:t xml:space="preserve"> to continue generating documents in a generic format. These documents can be viewed later using MS Office or Open Office.</w:t>
      </w:r>
    </w:p>
    <w:p w14:paraId="30D03F19" w14:textId="77777777" w:rsidR="008F1C19" w:rsidRDefault="008F1C19">
      <w:pPr>
        <w:pStyle w:val="pageBreak"/>
      </w:pPr>
    </w:p>
    <w:p w14:paraId="401175DA" w14:textId="77777777" w:rsidR="008F1C19" w:rsidRDefault="00FD3CB4">
      <w:pPr>
        <w:pStyle w:val="h21"/>
      </w:pPr>
      <w:r>
        <w:lastRenderedPageBreak/>
        <w:fldChar w:fldCharType="begin"/>
      </w:r>
      <w:r w:rsidR="0078260A">
        <w:instrText xml:space="preserve"> XE "documentation" </w:instrText>
      </w:r>
      <w:r>
        <w:fldChar w:fldCharType="end"/>
      </w:r>
      <w:bookmarkStart w:id="410" w:name="_Toc131416985"/>
      <w:r w:rsidR="0078260A">
        <w:t>Error in Generating System Documentation – Non-English XA User</w:t>
      </w:r>
      <w:bookmarkEnd w:id="410"/>
    </w:p>
    <w:p w14:paraId="78E308E1" w14:textId="77777777" w:rsidR="008F1C19" w:rsidRDefault="0078260A">
      <w:pPr>
        <w:pStyle w:val="p"/>
      </w:pPr>
      <w:r>
        <w:t>There may be instances (while generating system documentation) a user may encounter an error where a title gets displayed in a jumbled manner.</w:t>
      </w:r>
    </w:p>
    <w:p w14:paraId="38D89407" w14:textId="77777777" w:rsidR="008F1C19" w:rsidRDefault="0078260A">
      <w:pPr>
        <w:pStyle w:val="p"/>
      </w:pPr>
      <w:r>
        <w:t xml:space="preserve">This error encounters when a user select the document format in </w:t>
      </w:r>
      <w:r>
        <w:rPr>
          <w:rStyle w:val="b"/>
        </w:rPr>
        <w:t>MS Word</w:t>
      </w:r>
      <w:r>
        <w:t>.</w:t>
      </w:r>
    </w:p>
    <w:p w14:paraId="67B3A6C9" w14:textId="77777777" w:rsidR="008F1C19" w:rsidRDefault="00FD3CB4">
      <w:pPr>
        <w:pStyle w:val="p"/>
      </w:pPr>
      <w:r>
        <w:fldChar w:fldCharType="begin"/>
      </w:r>
      <w:r w:rsidR="0078260A">
        <w:instrText xml:space="preserve"> XE "Eclipse" </w:instrText>
      </w:r>
      <w:r>
        <w:fldChar w:fldCharType="end"/>
      </w:r>
      <w:r>
        <w:fldChar w:fldCharType="begin"/>
      </w:r>
      <w:r w:rsidR="0078260A">
        <w:instrText xml:space="preserve"> XE "RDi" </w:instrText>
      </w:r>
      <w:r>
        <w:fldChar w:fldCharType="end"/>
      </w:r>
      <w:r w:rsidR="0078260A">
        <w:t xml:space="preserve">To resolve this error, a user has to go to their respective eclipse / RDi installation path, and add the following text in </w:t>
      </w:r>
      <w:r w:rsidR="0078260A">
        <w:rPr>
          <w:rStyle w:val="b"/>
        </w:rPr>
        <w:t>eclipse.ini</w:t>
      </w:r>
      <w:r w:rsidR="0078260A">
        <w:t xml:space="preserve"> file to generate the document with the correct encoding scheme and not the default one.</w:t>
      </w:r>
    </w:p>
    <w:p w14:paraId="7212497A" w14:textId="77777777" w:rsidR="008F1C19" w:rsidRDefault="0078260A">
      <w:pPr>
        <w:pStyle w:val="p"/>
      </w:pPr>
      <w:r>
        <w:t xml:space="preserve">Refer to the below screen displaying the text added in </w:t>
      </w:r>
      <w:r>
        <w:rPr>
          <w:rStyle w:val="b"/>
        </w:rPr>
        <w:t>eclipse.ini</w:t>
      </w:r>
      <w:r>
        <w:t xml:space="preserve"> file.</w:t>
      </w:r>
    </w:p>
    <w:p w14:paraId="4299D311" w14:textId="77777777" w:rsidR="008F1C19" w:rsidRDefault="00FB1154">
      <w:pPr>
        <w:pStyle w:val="figure"/>
      </w:pPr>
      <w:r>
        <w:rPr>
          <w:noProof/>
        </w:rPr>
        <w:drawing>
          <wp:inline distT="0" distB="0" distL="0" distR="0" wp14:anchorId="72B4E590" wp14:editId="20D7B9AE">
            <wp:extent cx="5449570" cy="3123565"/>
            <wp:effectExtent l="38100" t="38100" r="17780" b="19685"/>
            <wp:docPr id="659" name="Pictur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9"/>
                    <pic:cNvPicPr preferRelativeResize="0">
                      <a:picLocks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5449570" cy="3123565"/>
                    </a:xfrm>
                    <a:prstGeom prst="rect">
                      <a:avLst/>
                    </a:prstGeom>
                    <a:noFill/>
                    <a:ln w="23495" cmpd="sng">
                      <a:solidFill>
                        <a:srgbClr val="808080"/>
                      </a:solidFill>
                      <a:miter lim="800000"/>
                      <a:headEnd/>
                      <a:tailEnd/>
                    </a:ln>
                    <a:effectLst/>
                  </pic:spPr>
                </pic:pic>
              </a:graphicData>
            </a:graphic>
          </wp:inline>
        </w:drawing>
      </w:r>
    </w:p>
    <w:p w14:paraId="224315DC" w14:textId="77777777" w:rsidR="008F1C19" w:rsidRDefault="0078260A">
      <w:pPr>
        <w:pStyle w:val="figcaption"/>
      </w:pPr>
      <w:r>
        <w:t>Fig. 16.7.1 – eclipse.ini</w:t>
      </w:r>
    </w:p>
    <w:p w14:paraId="02AA54DE" w14:textId="77777777" w:rsidR="008F1C19" w:rsidRDefault="008F1C19">
      <w:pPr>
        <w:pStyle w:val="pageBreak"/>
      </w:pPr>
    </w:p>
    <w:p w14:paraId="5B86881D" w14:textId="77777777" w:rsidR="008F1C19" w:rsidRDefault="00FD3CB4">
      <w:pPr>
        <w:pStyle w:val="h21"/>
      </w:pPr>
      <w:r>
        <w:lastRenderedPageBreak/>
        <w:fldChar w:fldCharType="begin"/>
      </w:r>
      <w:r w:rsidR="0078260A">
        <w:instrText xml:space="preserve"> XE "X-Analysis" </w:instrText>
      </w:r>
      <w:r>
        <w:fldChar w:fldCharType="end"/>
      </w:r>
      <w:bookmarkStart w:id="411" w:name="_Toc131416986"/>
      <w:r w:rsidR="0078260A">
        <w:t>Knowing the Specific Build Version of X-Analysis</w:t>
      </w:r>
      <w:bookmarkEnd w:id="411"/>
    </w:p>
    <w:p w14:paraId="5320949B" w14:textId="77777777" w:rsidR="008F1C19" w:rsidRDefault="0078260A">
      <w:pPr>
        <w:pStyle w:val="p"/>
      </w:pPr>
      <w:r>
        <w:t xml:space="preserve">While working with X-Analysis, it may be necessary to verify of the X-Analysis build version you are working with. This information is available through the </w:t>
      </w:r>
      <w:r>
        <w:rPr>
          <w:rStyle w:val="b"/>
        </w:rPr>
        <w:t>Help</w:t>
      </w:r>
      <w:r w:rsidR="00FD3CB4">
        <w:fldChar w:fldCharType="begin"/>
      </w:r>
      <w:r>
        <w:instrText xml:space="preserve"> XE "Eclipse" </w:instrText>
      </w:r>
      <w:r w:rsidR="00FD3CB4">
        <w:fldChar w:fldCharType="end"/>
      </w:r>
      <w:r>
        <w:t xml:space="preserve"> tab on the Eclipse toolbar.</w:t>
      </w:r>
    </w:p>
    <w:p w14:paraId="23F1E783" w14:textId="77777777" w:rsidR="008F1C19" w:rsidRDefault="0078260A">
      <w:pPr>
        <w:pStyle w:val="p"/>
      </w:pPr>
      <w:r>
        <w:t xml:space="preserve">Click </w:t>
      </w:r>
      <w:r>
        <w:rPr>
          <w:rStyle w:val="b"/>
        </w:rPr>
        <w:t>Help&gt;About Eclipse Platform</w:t>
      </w:r>
      <w:r>
        <w:t xml:space="preserve"> and select the X-Analysis icon as indicated in the below screen.</w:t>
      </w:r>
    </w:p>
    <w:p w14:paraId="124B40F8" w14:textId="77777777" w:rsidR="008F1C19" w:rsidRDefault="00FB1154">
      <w:pPr>
        <w:pStyle w:val="figure"/>
      </w:pPr>
      <w:r>
        <w:rPr>
          <w:noProof/>
        </w:rPr>
        <w:drawing>
          <wp:inline distT="0" distB="0" distL="0" distR="0" wp14:anchorId="0EFAFF23" wp14:editId="4E1A9AA9">
            <wp:extent cx="5449570" cy="3599180"/>
            <wp:effectExtent l="38100" t="38100" r="17780" b="20320"/>
            <wp:docPr id="660" name="Pictur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0"/>
                    <pic:cNvPicPr preferRelativeResize="0">
                      <a:picLocks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449570" cy="3599180"/>
                    </a:xfrm>
                    <a:prstGeom prst="rect">
                      <a:avLst/>
                    </a:prstGeom>
                    <a:noFill/>
                    <a:ln w="23495" cmpd="sng">
                      <a:solidFill>
                        <a:srgbClr val="808080"/>
                      </a:solidFill>
                      <a:miter lim="800000"/>
                      <a:headEnd/>
                      <a:tailEnd/>
                    </a:ln>
                    <a:effectLst/>
                  </pic:spPr>
                </pic:pic>
              </a:graphicData>
            </a:graphic>
          </wp:inline>
        </w:drawing>
      </w:r>
    </w:p>
    <w:p w14:paraId="6C081C4B" w14:textId="77777777" w:rsidR="008F1C19" w:rsidRDefault="0078260A">
      <w:pPr>
        <w:pStyle w:val="figcaption"/>
      </w:pPr>
      <w:r>
        <w:t xml:space="preserve"> Fig. 16.8.1 – About Eclipse Platform</w:t>
      </w:r>
    </w:p>
    <w:p w14:paraId="0E325DEA" w14:textId="77777777" w:rsidR="008F1C19" w:rsidRDefault="0078260A">
      <w:pPr>
        <w:pStyle w:val="p"/>
      </w:pPr>
      <w:r>
        <w:t>Clicking on this icon will provide the information on the build id.</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48B76BE0" w14:textId="77777777">
        <w:tc>
          <w:tcPr>
            <w:tcW w:w="0" w:type="auto"/>
            <w:tcBorders>
              <w:left w:val="single" w:sz="12" w:space="7" w:color="000000"/>
            </w:tcBorders>
            <w:tcMar>
              <w:left w:w="150" w:type="dxa"/>
            </w:tcMar>
          </w:tcPr>
          <w:p w14:paraId="3D498671" w14:textId="77777777" w:rsidR="008F1C19" w:rsidRDefault="00FB1154">
            <w:pPr>
              <w:pStyle w:val="figcaption"/>
              <w:spacing w:before="240" w:after="240"/>
              <w:ind w:right="600"/>
            </w:pPr>
            <w:r>
              <w:rPr>
                <w:noProof/>
              </w:rPr>
              <w:lastRenderedPageBreak/>
              <w:drawing>
                <wp:inline distT="0" distB="0" distL="0" distR="0" wp14:anchorId="6DAC2108" wp14:editId="6B61B9B5">
                  <wp:extent cx="5342400" cy="4046400"/>
                  <wp:effectExtent l="38100" t="38100" r="29845" b="30480"/>
                  <wp:docPr id="661" name="Pictur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1"/>
                          <pic:cNvPicPr preferRelativeResize="0">
                            <a:picLocks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5342400" cy="4046400"/>
                          </a:xfrm>
                          <a:prstGeom prst="rect">
                            <a:avLst/>
                          </a:prstGeom>
                          <a:noFill/>
                          <a:ln w="23495" cmpd="sng">
                            <a:solidFill>
                              <a:srgbClr val="808080"/>
                            </a:solidFill>
                            <a:miter lim="800000"/>
                            <a:headEnd/>
                            <a:tailEnd/>
                          </a:ln>
                          <a:effectLst/>
                        </pic:spPr>
                      </pic:pic>
                    </a:graphicData>
                  </a:graphic>
                </wp:inline>
              </w:drawing>
            </w:r>
            <w:r w:rsidR="0078260A">
              <w:t xml:space="preserve"> Fig. 16.8.2 – About Eclipse Platform Features</w:t>
            </w:r>
          </w:p>
        </w:tc>
      </w:tr>
    </w:tbl>
    <w:p w14:paraId="3FB24D83" w14:textId="77777777" w:rsidR="008F1C19" w:rsidRDefault="008F1C19">
      <w:pPr>
        <w:pStyle w:val="pageBreak"/>
      </w:pPr>
      <w:bookmarkStart w:id="412" w:name="_Ref-841353833"/>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1DE08DCF" w14:textId="77777777">
        <w:tc>
          <w:tcPr>
            <w:tcW w:w="0" w:type="auto"/>
            <w:tcBorders>
              <w:left w:val="single" w:sz="12" w:space="7" w:color="000000"/>
            </w:tcBorders>
            <w:tcMar>
              <w:left w:w="150" w:type="dxa"/>
            </w:tcMar>
          </w:tcPr>
          <w:p w14:paraId="36546BF6" w14:textId="77777777" w:rsidR="008F1C19" w:rsidRDefault="0078260A">
            <w:pPr>
              <w:pStyle w:val="h21"/>
            </w:pPr>
            <w:bookmarkStart w:id="413" w:name="_Toc131416987"/>
            <w:bookmarkEnd w:id="412"/>
            <w:r>
              <w:lastRenderedPageBreak/>
              <w:t>Using the French Interface</w:t>
            </w:r>
            <w:bookmarkEnd w:id="413"/>
          </w:p>
          <w:p w14:paraId="5FBEA03F" w14:textId="77777777" w:rsidR="008F1C19" w:rsidRDefault="00FD3CB4">
            <w:pPr>
              <w:pStyle w:val="p"/>
            </w:pPr>
            <w:r>
              <w:fldChar w:fldCharType="begin"/>
            </w:r>
            <w:r w:rsidR="0078260A">
              <w:instrText xml:space="preserve"> XE "Runtime Environment" </w:instrText>
            </w:r>
            <w:r>
              <w:fldChar w:fldCharType="end"/>
            </w:r>
            <w:r>
              <w:fldChar w:fldCharType="begin"/>
            </w:r>
            <w:r w:rsidR="0078260A">
              <w:instrText xml:space="preserve"> XE "Eclipse" </w:instrText>
            </w:r>
            <w:r>
              <w:fldChar w:fldCharType="end"/>
            </w:r>
            <w:r w:rsidR="0078260A">
              <w:t xml:space="preserve">If you wish to run the Eclipse provided with the Runtime Environment in the </w:t>
            </w:r>
            <w:r w:rsidR="0078260A">
              <w:rPr>
                <w:rStyle w:val="b"/>
              </w:rPr>
              <w:t>French</w:t>
            </w:r>
            <w:r w:rsidR="0078260A">
              <w:t xml:space="preserve"> mode, you need to edit the properties of the </w:t>
            </w:r>
            <w:r>
              <w:fldChar w:fldCharType="begin"/>
            </w:r>
            <w:r w:rsidR="0078260A">
              <w:instrText xml:space="preserve"> XE "RDi" </w:instrText>
            </w:r>
            <w:r>
              <w:fldChar w:fldCharType="end"/>
            </w:r>
            <w:r w:rsidR="0078260A">
              <w:rPr>
                <w:rStyle w:val="b"/>
              </w:rPr>
              <w:t>Eclipse/RDi</w:t>
            </w:r>
            <w:r>
              <w:fldChar w:fldCharType="begin"/>
            </w:r>
            <w:r w:rsidR="0078260A">
              <w:instrText xml:space="preserve"> XE "X-Analysis" </w:instrText>
            </w:r>
            <w:r>
              <w:fldChar w:fldCharType="end"/>
            </w:r>
            <w:r w:rsidR="0078260A">
              <w:t xml:space="preserve"> application shortcut on which X-Analysis is installed.</w:t>
            </w:r>
          </w:p>
          <w:p w14:paraId="2F166F99" w14:textId="77777777" w:rsidR="008F1C19" w:rsidRDefault="0078260A">
            <w:pPr>
              <w:pStyle w:val="p"/>
            </w:pPr>
            <w:r>
              <w:t xml:space="preserve">Using the </w:t>
            </w:r>
            <w:r>
              <w:rPr>
                <w:rStyle w:val="b"/>
              </w:rPr>
              <w:t>Properties</w:t>
            </w:r>
            <w:r>
              <w:t xml:space="preserve"> option on the shortcut, update the </w:t>
            </w:r>
            <w:r>
              <w:rPr>
                <w:rStyle w:val="b"/>
              </w:rPr>
              <w:t>Target</w:t>
            </w:r>
            <w:r>
              <w:t xml:space="preserve"> value by appending </w:t>
            </w:r>
            <w:r>
              <w:rPr>
                <w:rStyle w:val="b"/>
              </w:rPr>
              <w:t>-nl fr</w:t>
            </w:r>
            <w:r>
              <w:t xml:space="preserve"> at the end of existing value.</w:t>
            </w:r>
          </w:p>
          <w:p w14:paraId="12398093" w14:textId="77777777" w:rsidR="00800433" w:rsidRDefault="00FB1154">
            <w:pPr>
              <w:pStyle w:val="figcaption"/>
              <w:spacing w:before="240" w:after="240"/>
              <w:ind w:right="600"/>
            </w:pPr>
            <w:r>
              <w:rPr>
                <w:noProof/>
              </w:rPr>
              <w:drawing>
                <wp:inline distT="0" distB="0" distL="0" distR="0" wp14:anchorId="55664C82" wp14:editId="5091FC74">
                  <wp:extent cx="3401695" cy="5135245"/>
                  <wp:effectExtent l="38100" t="38100" r="27305" b="27305"/>
                  <wp:docPr id="662" name="Pictur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2"/>
                          <pic:cNvPicPr preferRelativeResize="0">
                            <a:picLocks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3401695" cy="5135245"/>
                          </a:xfrm>
                          <a:prstGeom prst="rect">
                            <a:avLst/>
                          </a:prstGeom>
                          <a:noFill/>
                          <a:ln w="23495" cmpd="sng">
                            <a:solidFill>
                              <a:srgbClr val="808080"/>
                            </a:solidFill>
                            <a:miter lim="800000"/>
                            <a:headEnd/>
                            <a:tailEnd/>
                          </a:ln>
                          <a:effectLst/>
                        </pic:spPr>
                      </pic:pic>
                    </a:graphicData>
                  </a:graphic>
                </wp:inline>
              </w:drawing>
            </w:r>
            <w:r w:rsidR="0078260A">
              <w:t xml:space="preserve"> </w:t>
            </w:r>
          </w:p>
          <w:p w14:paraId="0AC40AD7" w14:textId="24A9694D" w:rsidR="008F1C19" w:rsidRDefault="0078260A">
            <w:pPr>
              <w:pStyle w:val="figcaption"/>
              <w:spacing w:before="240" w:after="240"/>
              <w:ind w:right="600"/>
            </w:pPr>
            <w:r>
              <w:rPr>
                <w:rStyle w:val="conditionalText"/>
              </w:rPr>
              <w:t>Fig. 16.9.1 –</w:t>
            </w:r>
            <w:r>
              <w:t xml:space="preserve"> 'eclipse.exe - Shortcut' – Properties dialog</w:t>
            </w:r>
          </w:p>
        </w:tc>
      </w:tr>
    </w:tbl>
    <w:p w14:paraId="4AACFE6A" w14:textId="77777777" w:rsidR="008F1C19" w:rsidRDefault="008F1C19">
      <w:pPr>
        <w:pStyle w:val="pageBreak"/>
      </w:pPr>
      <w:bookmarkStart w:id="414" w:name="_Ref1468436445"/>
    </w:p>
    <w:bookmarkEnd w:id="414"/>
    <w:p w14:paraId="69A8F588" w14:textId="77777777" w:rsidR="008F1C19" w:rsidRDefault="00FD3CB4">
      <w:pPr>
        <w:pStyle w:val="h21"/>
      </w:pPr>
      <w:r>
        <w:lastRenderedPageBreak/>
        <w:fldChar w:fldCharType="begin"/>
      </w:r>
      <w:r w:rsidR="0078260A">
        <w:instrText xml:space="preserve"> XE "X-Analysis" </w:instrText>
      </w:r>
      <w:r>
        <w:fldChar w:fldCharType="end"/>
      </w:r>
      <w:bookmarkStart w:id="415" w:name="_Toc131416988"/>
      <w:r w:rsidR="0078260A">
        <w:t>X-Analysis Multiple Version</w:t>
      </w:r>
      <w:bookmarkEnd w:id="415"/>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66A15E73" w14:textId="77777777">
        <w:tc>
          <w:tcPr>
            <w:tcW w:w="0" w:type="auto"/>
            <w:tcBorders>
              <w:left w:val="single" w:sz="12" w:space="7" w:color="000000"/>
            </w:tcBorders>
            <w:tcMar>
              <w:left w:w="150" w:type="dxa"/>
            </w:tcMar>
          </w:tcPr>
          <w:p w14:paraId="11E0581F" w14:textId="77777777" w:rsidR="008F1C19" w:rsidRDefault="0078260A">
            <w:pPr>
              <w:pStyle w:val="p"/>
            </w:pPr>
            <w:r>
              <w:t>From version 13.3.XX, the user can open multiple XA plugin perspectives at the same time in the same workspace.</w:t>
            </w:r>
          </w:p>
        </w:tc>
      </w:tr>
    </w:tbl>
    <w:p w14:paraId="57B13CAA" w14:textId="77777777" w:rsidR="008F1C19" w:rsidRDefault="0078260A">
      <w:pPr>
        <w:pStyle w:val="p"/>
      </w:pPr>
      <w:r>
        <w:t xml:space="preserve">For details on working with multiple versions of X-Analysis, refer to the document </w:t>
      </w:r>
      <w:r>
        <w:rPr>
          <w:rStyle w:val="b"/>
        </w:rPr>
        <w:t>“X-Analysis_Initialisation”</w:t>
      </w:r>
      <w:r>
        <w:t xml:space="preserve"> for this release.</w:t>
      </w:r>
    </w:p>
    <w:p w14:paraId="45712C42" w14:textId="77777777" w:rsidR="008F1C19" w:rsidRDefault="008F1C19">
      <w:pPr>
        <w:pStyle w:val="pageBreak"/>
      </w:pPr>
    </w:p>
    <w:p w14:paraId="21BBCC66" w14:textId="77777777" w:rsidR="008F1C19" w:rsidRDefault="00FD3CB4">
      <w:pPr>
        <w:pStyle w:val="h21"/>
      </w:pPr>
      <w:r>
        <w:lastRenderedPageBreak/>
        <w:fldChar w:fldCharType="begin"/>
      </w:r>
      <w:r w:rsidR="0078260A">
        <w:instrText xml:space="preserve"> XE "RDi" </w:instrText>
      </w:r>
      <w:r>
        <w:fldChar w:fldCharType="end"/>
      </w:r>
      <w:bookmarkStart w:id="416" w:name="_Toc131416989"/>
      <w:r w:rsidR="0078260A">
        <w:t>XA Installation Removes Other User Pulgin RDI</w:t>
      </w:r>
      <w:bookmarkEnd w:id="416"/>
    </w:p>
    <w:p w14:paraId="3C9D3886" w14:textId="77777777" w:rsidR="008F1C19" w:rsidRDefault="00FD3CB4">
      <w:pPr>
        <w:pStyle w:val="p"/>
      </w:pPr>
      <w:r>
        <w:fldChar w:fldCharType="begin"/>
      </w:r>
      <w:r w:rsidR="0078260A">
        <w:instrText xml:space="preserve"> XE "Eclipse" </w:instrText>
      </w:r>
      <w:r>
        <w:fldChar w:fldCharType="end"/>
      </w:r>
      <w:r>
        <w:fldChar w:fldCharType="begin"/>
      </w:r>
      <w:r w:rsidR="0078260A">
        <w:instrText xml:space="preserve"> XE "TD/OMS" </w:instrText>
      </w:r>
      <w:r>
        <w:fldChar w:fldCharType="end"/>
      </w:r>
      <w:r w:rsidR="0078260A">
        <w:t>For RDi Eclipse or any Eclipse which is in protected space within the restricted folder, and has some plugins in the user's space like TD/OMS plugins, subversion plugins or any latest plugins in the current marketplace that get placed under the ".eclipse" directory, the XA installation could make these plugins unavailable to the targeted Eclipse and a wizard as displayed below will be seen.</w:t>
      </w:r>
    </w:p>
    <w:p w14:paraId="768E53DA" w14:textId="77777777" w:rsidR="008F1C19" w:rsidRDefault="00FB1154">
      <w:pPr>
        <w:pStyle w:val="figure"/>
      </w:pPr>
      <w:r>
        <w:rPr>
          <w:noProof/>
        </w:rPr>
        <w:drawing>
          <wp:inline distT="0" distB="0" distL="0" distR="0" wp14:anchorId="0B8ED732" wp14:editId="01E23F9B">
            <wp:extent cx="5449570" cy="2867660"/>
            <wp:effectExtent l="38100" t="38100" r="17780" b="27940"/>
            <wp:docPr id="663" name="Pictur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3"/>
                    <pic:cNvPicPr preferRelativeResize="0">
                      <a:picLocks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449570" cy="2867660"/>
                    </a:xfrm>
                    <a:prstGeom prst="rect">
                      <a:avLst/>
                    </a:prstGeom>
                    <a:noFill/>
                    <a:ln w="23495" cmpd="sng">
                      <a:solidFill>
                        <a:srgbClr val="808080"/>
                      </a:solidFill>
                      <a:miter lim="800000"/>
                      <a:headEnd/>
                      <a:tailEnd/>
                    </a:ln>
                    <a:effectLst/>
                  </pic:spPr>
                </pic:pic>
              </a:graphicData>
            </a:graphic>
          </wp:inline>
        </w:drawing>
      </w:r>
    </w:p>
    <w:p w14:paraId="4D33D6F8" w14:textId="77777777" w:rsidR="008F1C19" w:rsidRDefault="0078260A">
      <w:pPr>
        <w:pStyle w:val="figcaption"/>
      </w:pPr>
      <w:r>
        <w:t xml:space="preserve"> Fig. 16.10.1 – Install Details</w:t>
      </w:r>
    </w:p>
    <w:p w14:paraId="58CABCD6" w14:textId="77777777" w:rsidR="008F1C19" w:rsidRDefault="00FD3CB4">
      <w:pPr>
        <w:pStyle w:val="p"/>
      </w:pPr>
      <w:r>
        <w:fldChar w:fldCharType="begin"/>
      </w:r>
      <w:r w:rsidR="0078260A">
        <w:instrText xml:space="preserve"> XE "X-Analysis" </w:instrText>
      </w:r>
      <w:r>
        <w:fldChar w:fldCharType="end"/>
      </w:r>
      <w:r w:rsidR="0078260A">
        <w:t>This will be prompted only once after installing/Uninstalling X-Analysis (all versions, namely, pre-V12, V12.0.x and V12.1 and onwards) and the user must follow the wizard to reconnect with the unavailable plugins. If this is not done, the plugins will not be retrieved, and the user will have to re-install them.</w:t>
      </w:r>
    </w:p>
    <w:p w14:paraId="74BB484A" w14:textId="77777777" w:rsidR="008F1C19" w:rsidRDefault="008F1C19">
      <w:pPr>
        <w:pStyle w:val="pageBreak"/>
      </w:pPr>
    </w:p>
    <w:p w14:paraId="4FD123F6" w14:textId="77777777" w:rsidR="008F1C19" w:rsidRDefault="00FD3CB4">
      <w:pPr>
        <w:pStyle w:val="h21"/>
      </w:pPr>
      <w:r>
        <w:lastRenderedPageBreak/>
        <w:fldChar w:fldCharType="begin"/>
      </w:r>
      <w:r w:rsidR="0078260A">
        <w:instrText xml:space="preserve"> XE "TLS 1.2" </w:instrText>
      </w:r>
      <w:r>
        <w:fldChar w:fldCharType="end"/>
      </w:r>
      <w:bookmarkStart w:id="417" w:name="_Toc131416990"/>
      <w:r w:rsidR="0078260A">
        <w:t>Manual Steps for SSL (Machines with TLS 1.2 Security)</w:t>
      </w:r>
      <w:bookmarkEnd w:id="417"/>
    </w:p>
    <w:p w14:paraId="255D6F8F" w14:textId="77777777" w:rsidR="008F1C19" w:rsidRDefault="00FD3CB4">
      <w:pPr>
        <w:pStyle w:val="p"/>
      </w:pPr>
      <w:r>
        <w:fldChar w:fldCharType="begin"/>
      </w:r>
      <w:r w:rsidR="0078260A">
        <w:instrText xml:space="preserve"> XE "Java" </w:instrText>
      </w:r>
      <w:r>
        <w:fldChar w:fldCharType="end"/>
      </w:r>
      <w:r>
        <w:fldChar w:fldCharType="begin"/>
      </w:r>
      <w:r w:rsidR="0078260A">
        <w:instrText xml:space="preserve"> XE "RDi" </w:instrText>
      </w:r>
      <w:r>
        <w:fldChar w:fldCharType="end"/>
      </w:r>
      <w:r w:rsidR="0078260A">
        <w:t>If a user is unable to use the SSL feature as usual, despite being in the Runtime and RDi environment, the issue may have arisen due to the SSL protocol of TLS 1.2 security. In such a situation, the solution will be to install a higher version of Java on the machine.</w:t>
      </w:r>
    </w:p>
    <w:p w14:paraId="0C8D769A" w14:textId="77777777" w:rsidR="008F1C19" w:rsidRDefault="0078260A">
      <w:pPr>
        <w:pStyle w:val="p"/>
      </w:pPr>
      <w:r>
        <w:t>Perform a few manual steps as given below:</w:t>
      </w:r>
    </w:p>
    <w:p w14:paraId="2A0BA785" w14:textId="77777777" w:rsidR="008F1C19" w:rsidRDefault="0078260A">
      <w:pPr>
        <w:pStyle w:val="p"/>
      </w:pPr>
      <w:r>
        <w:rPr>
          <w:b/>
          <w:bCs/>
        </w:rPr>
        <w:t>For Runtime:</w:t>
      </w:r>
    </w:p>
    <w:p w14:paraId="1C266E4A" w14:textId="77777777" w:rsidR="008F1C19" w:rsidRDefault="0078260A">
      <w:pPr>
        <w:pStyle w:val="li"/>
        <w:numPr>
          <w:ilvl w:val="0"/>
          <w:numId w:val="200"/>
        </w:numPr>
        <w:ind w:left="600"/>
      </w:pPr>
      <w:r>
        <w:rPr>
          <w:color w:val="000000"/>
        </w:rPr>
        <w:t>Install JRE 1.8.0_112.</w:t>
      </w:r>
    </w:p>
    <w:p w14:paraId="0961BF9D" w14:textId="77777777" w:rsidR="008F1C19" w:rsidRDefault="0078260A">
      <w:pPr>
        <w:pStyle w:val="li"/>
        <w:numPr>
          <w:ilvl w:val="0"/>
          <w:numId w:val="200"/>
        </w:numPr>
        <w:ind w:left="600"/>
      </w:pPr>
      <w:r>
        <w:rPr>
          <w:color w:val="000000"/>
        </w:rPr>
        <w:t>Replace the JCE (Java Cryptography Extension) files for the installed JRE 1.8.0_112. You can download the JCE for the Oracle Java (one with Runtime) from here:</w:t>
      </w:r>
      <w:r>
        <w:br/>
      </w:r>
      <w:r>
        <w:rPr>
          <w:color w:val="000000"/>
        </w:rPr>
        <w:t>http://www.oracle.com/technetwork/java/javase/downloads/jce8-download-2133166.html</w:t>
      </w:r>
    </w:p>
    <w:p w14:paraId="06009C64" w14:textId="77777777" w:rsidR="008F1C19" w:rsidRDefault="00FB1154">
      <w:pPr>
        <w:pStyle w:val="figure"/>
      </w:pPr>
      <w:r>
        <w:rPr>
          <w:noProof/>
        </w:rPr>
        <w:drawing>
          <wp:inline distT="0" distB="0" distL="0" distR="0" wp14:anchorId="5FAED7C0" wp14:editId="5197D4AA">
            <wp:extent cx="5434965" cy="4425950"/>
            <wp:effectExtent l="38100" t="38100" r="13335" b="12700"/>
            <wp:docPr id="664" name="Pictur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4"/>
                    <pic:cNvPicPr preferRelativeResize="0">
                      <a:picLocks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5434965" cy="4425950"/>
                    </a:xfrm>
                    <a:prstGeom prst="rect">
                      <a:avLst/>
                    </a:prstGeom>
                    <a:noFill/>
                    <a:ln w="23495" cmpd="sng">
                      <a:solidFill>
                        <a:srgbClr val="808080"/>
                      </a:solidFill>
                      <a:miter lim="800000"/>
                      <a:headEnd/>
                      <a:tailEnd/>
                    </a:ln>
                    <a:effectLst/>
                  </pic:spPr>
                </pic:pic>
              </a:graphicData>
            </a:graphic>
          </wp:inline>
        </w:drawing>
      </w:r>
    </w:p>
    <w:p w14:paraId="607C5E33" w14:textId="77777777" w:rsidR="008F1C19" w:rsidRDefault="0078260A">
      <w:pPr>
        <w:pStyle w:val="figcaption"/>
      </w:pPr>
      <w:r>
        <w:t>Fig. 16.11.1 – Installed JREs</w:t>
      </w:r>
    </w:p>
    <w:p w14:paraId="1E36BB5F" w14:textId="77777777" w:rsidR="008F1C19" w:rsidRDefault="00FD3CB4">
      <w:pPr>
        <w:pStyle w:val="li"/>
        <w:numPr>
          <w:ilvl w:val="0"/>
          <w:numId w:val="201"/>
        </w:numPr>
        <w:ind w:left="600"/>
      </w:pPr>
      <w:r>
        <w:fldChar w:fldCharType="begin"/>
      </w:r>
      <w:r w:rsidR="0078260A">
        <w:instrText xml:space="preserve"> XE "X-Analysis" </w:instrText>
      </w:r>
      <w:r>
        <w:fldChar w:fldCharType="end"/>
      </w:r>
      <w:r>
        <w:fldChar w:fldCharType="begin"/>
      </w:r>
      <w:r w:rsidR="0078260A">
        <w:instrText xml:space="preserve"> XE "Eclipse" </w:instrText>
      </w:r>
      <w:r>
        <w:fldChar w:fldCharType="end"/>
      </w:r>
      <w:r w:rsidR="0078260A">
        <w:rPr>
          <w:color w:val="000000"/>
        </w:rPr>
        <w:t>Rename the C:\Program File(x86)\Fresche Solutions\X-Analysis\Eclipse\JRE to some other name.</w:t>
      </w:r>
    </w:p>
    <w:p w14:paraId="34BEF41E" w14:textId="77777777" w:rsidR="008F1C19" w:rsidRDefault="0078260A">
      <w:pPr>
        <w:pStyle w:val="li"/>
        <w:numPr>
          <w:ilvl w:val="0"/>
          <w:numId w:val="201"/>
        </w:numPr>
        <w:ind w:left="600"/>
      </w:pPr>
      <w:r>
        <w:rPr>
          <w:color w:val="000000"/>
        </w:rPr>
        <w:t>Modify the eclipse.ini file at C:\Program File(x86)\Fresche Solutions\X-Analysis\Eclipse folder and add a line:</w:t>
      </w:r>
      <w:r>
        <w:br/>
      </w:r>
      <w:r>
        <w:rPr>
          <w:color w:val="000000"/>
        </w:rPr>
        <w:lastRenderedPageBreak/>
        <w:t xml:space="preserve"> -vm</w:t>
      </w:r>
      <w:r>
        <w:br/>
      </w:r>
      <w:r>
        <w:rPr>
          <w:color w:val="000000"/>
        </w:rPr>
        <w:t xml:space="preserve"> &lt;Path of installed JRE&gt;\bin\javaw.exe</w:t>
      </w:r>
    </w:p>
    <w:p w14:paraId="1CA7FD1D" w14:textId="77777777" w:rsidR="008F1C19" w:rsidRDefault="0078260A">
      <w:pPr>
        <w:pStyle w:val="li"/>
        <w:numPr>
          <w:ilvl w:val="0"/>
          <w:numId w:val="201"/>
        </w:numPr>
        <w:ind w:left="600"/>
      </w:pPr>
      <w:r>
        <w:rPr>
          <w:color w:val="000000"/>
        </w:rPr>
        <w:t xml:space="preserve">Install the certificates as is specified in </w:t>
      </w:r>
      <w:hyperlink w:anchor="_Ref-1895969255" w:history="1">
        <w:r>
          <w:rPr>
            <w:color w:val="076685"/>
            <w:u w:val="single"/>
          </w:rPr>
          <w:t>Appendix E – Use SSL feature</w:t>
        </w:r>
      </w:hyperlink>
      <w:r w:rsidR="00FD3CB4">
        <w:fldChar w:fldCharType="begin"/>
      </w:r>
      <w:r>
        <w:instrText xml:space="preserve"> XE "Use SSL" </w:instrText>
      </w:r>
      <w:r w:rsidR="00FD3CB4">
        <w:fldChar w:fldCharType="end"/>
      </w:r>
      <w:r>
        <w:rPr>
          <w:color w:val="000000"/>
        </w:rPr>
        <w:t>.</w:t>
      </w:r>
    </w:p>
    <w:p w14:paraId="73A60FAF" w14:textId="77777777" w:rsidR="008F1C19" w:rsidRDefault="0078260A">
      <w:pPr>
        <w:pStyle w:val="p"/>
      </w:pPr>
      <w:r>
        <w:rPr>
          <w:b/>
          <w:bCs/>
        </w:rPr>
        <w:t>For RDi:</w:t>
      </w:r>
    </w:p>
    <w:p w14:paraId="44B497B9" w14:textId="77777777" w:rsidR="008F1C19" w:rsidRDefault="00FD3CB4">
      <w:pPr>
        <w:pStyle w:val="p"/>
      </w:pPr>
      <w:r>
        <w:fldChar w:fldCharType="begin"/>
      </w:r>
      <w:r w:rsidR="0078260A">
        <w:instrText xml:space="preserve"> XE "IBM" </w:instrText>
      </w:r>
      <w:r>
        <w:fldChar w:fldCharType="end"/>
      </w:r>
      <w:r w:rsidR="0078260A">
        <w:t>The IBM version of Java used in RDi uses a different JCE which can be downloaded from the following link:</w:t>
      </w:r>
    </w:p>
    <w:p w14:paraId="5F2D6474" w14:textId="77777777" w:rsidR="008F1C19" w:rsidRDefault="00000000">
      <w:pPr>
        <w:pStyle w:val="p"/>
      </w:pPr>
      <w:hyperlink r:id="rId576" w:history="1">
        <w:r w:rsidR="0078260A">
          <w:rPr>
            <w:color w:val="076685"/>
            <w:u w:val="single"/>
          </w:rPr>
          <w:t>https://www.ibm.com/support/knowledgecenter/en/SSWPVP_2.6.0/com.ibm.sklm.doc/admin/tsk/tsk_ic_admin_backup_jce_policy_files.html</w:t>
        </w:r>
      </w:hyperlink>
    </w:p>
    <w:p w14:paraId="6B73A495" w14:textId="77777777" w:rsidR="008F1C19" w:rsidRDefault="008F1C19">
      <w:pPr>
        <w:pStyle w:val="pageBreak"/>
      </w:pPr>
    </w:p>
    <w:p w14:paraId="4E7DDE4A" w14:textId="77777777" w:rsidR="008F1C19" w:rsidRDefault="0078260A">
      <w:pPr>
        <w:pStyle w:val="h21"/>
      </w:pPr>
      <w:bookmarkStart w:id="418" w:name="_Toc131416991"/>
      <w:r>
        <w:lastRenderedPageBreak/>
        <w:t>TOC of XA Online Help Cannot be Viewed Via Chrome</w:t>
      </w:r>
      <w:bookmarkEnd w:id="418"/>
    </w:p>
    <w:p w14:paraId="4DC5A7F4" w14:textId="77777777" w:rsidR="008F1C19" w:rsidRDefault="0078260A">
      <w:pPr>
        <w:pStyle w:val="p"/>
      </w:pPr>
      <w:r>
        <w:t>Follow the steps given below if you are using the latest version of Chrome and facing issues in viewing the Online Help:</w:t>
      </w:r>
    </w:p>
    <w:p w14:paraId="32C92B23" w14:textId="77777777" w:rsidR="008F1C19" w:rsidRDefault="0078260A">
      <w:pPr>
        <w:pStyle w:val="li"/>
        <w:numPr>
          <w:ilvl w:val="0"/>
          <w:numId w:val="202"/>
        </w:numPr>
        <w:ind w:left="600"/>
      </w:pPr>
      <w:r>
        <w:rPr>
          <w:color w:val="000000"/>
        </w:rPr>
        <w:t>Double-check the version number of Chrome to upgrade to the latest version.</w:t>
      </w:r>
    </w:p>
    <w:p w14:paraId="6A889BFA" w14:textId="77777777" w:rsidR="008F1C19" w:rsidRDefault="0078260A">
      <w:pPr>
        <w:pStyle w:val="li"/>
        <w:numPr>
          <w:ilvl w:val="0"/>
          <w:numId w:val="202"/>
        </w:numPr>
        <w:ind w:left="600"/>
      </w:pPr>
      <w:r>
        <w:rPr>
          <w:color w:val="000000"/>
        </w:rPr>
        <w:t>In case there are any open instances of Chrome, close them before proceeding.</w:t>
      </w:r>
    </w:p>
    <w:p w14:paraId="15D4C3DA" w14:textId="77777777" w:rsidR="008F1C19" w:rsidRDefault="0078260A">
      <w:pPr>
        <w:pStyle w:val="li"/>
        <w:numPr>
          <w:ilvl w:val="0"/>
          <w:numId w:val="202"/>
        </w:numPr>
        <w:ind w:left="600"/>
      </w:pPr>
      <w:r>
        <w:rPr>
          <w:color w:val="000000"/>
        </w:rPr>
        <w:t>Create shortcut for Chrome on your desktop and right-click on it for the Properties &gt;Shortcut tab.</w:t>
      </w:r>
    </w:p>
    <w:p w14:paraId="1E6A499B" w14:textId="77777777" w:rsidR="008F1C19" w:rsidRDefault="0078260A">
      <w:pPr>
        <w:pStyle w:val="li"/>
        <w:numPr>
          <w:ilvl w:val="0"/>
          <w:numId w:val="202"/>
        </w:numPr>
        <w:ind w:left="600"/>
      </w:pPr>
      <w:r>
        <w:rPr>
          <w:color w:val="000000"/>
        </w:rPr>
        <w:t>Append the following line in the Target field:</w:t>
      </w:r>
      <w:r>
        <w:br/>
      </w:r>
      <w:r>
        <w:rPr>
          <w:color w:val="000000"/>
        </w:rPr>
        <w:t>"C:\Program Files (x86)\Google\Chrome\Application\chrome.exe" --allow-file-access-from-files (refer to the given screenshot)</w:t>
      </w:r>
    </w:p>
    <w:p w14:paraId="6E9676C1" w14:textId="77777777" w:rsidR="008F1C19" w:rsidRDefault="00FB1154">
      <w:pPr>
        <w:pStyle w:val="figure"/>
      </w:pPr>
      <w:r>
        <w:rPr>
          <w:noProof/>
        </w:rPr>
        <w:drawing>
          <wp:inline distT="0" distB="0" distL="0" distR="0" wp14:anchorId="48C66E86" wp14:editId="7F8AF2AD">
            <wp:extent cx="4037965" cy="5567045"/>
            <wp:effectExtent l="0" t="0" r="0" b="0"/>
            <wp:docPr id="665" name="Pictur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5"/>
                    <pic:cNvPicPr preferRelativeResize="0">
                      <a:picLocks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4037965" cy="5567045"/>
                    </a:xfrm>
                    <a:prstGeom prst="rect">
                      <a:avLst/>
                    </a:prstGeom>
                    <a:noFill/>
                    <a:ln>
                      <a:noFill/>
                    </a:ln>
                  </pic:spPr>
                </pic:pic>
              </a:graphicData>
            </a:graphic>
          </wp:inline>
        </w:drawing>
      </w:r>
    </w:p>
    <w:p w14:paraId="1D56B3D7" w14:textId="77777777" w:rsidR="008F1C19" w:rsidRDefault="0078260A">
      <w:pPr>
        <w:pStyle w:val="figcaption"/>
      </w:pPr>
      <w:r>
        <w:t xml:space="preserve"> Fig. 16.12.1 – Google Chrome Properties</w:t>
      </w:r>
    </w:p>
    <w:p w14:paraId="223DFDF9" w14:textId="77777777" w:rsidR="008F1C19" w:rsidRDefault="0078260A">
      <w:pPr>
        <w:pStyle w:val="li"/>
        <w:numPr>
          <w:ilvl w:val="0"/>
          <w:numId w:val="203"/>
        </w:numPr>
        <w:ind w:left="600"/>
      </w:pPr>
      <w:r>
        <w:rPr>
          <w:color w:val="000000"/>
        </w:rPr>
        <w:lastRenderedPageBreak/>
        <w:t>Click OK to apply the change.</w:t>
      </w:r>
    </w:p>
    <w:p w14:paraId="3F44FC25" w14:textId="77777777" w:rsidR="008F1C19" w:rsidRDefault="0078260A">
      <w:pPr>
        <w:pStyle w:val="p1"/>
      </w:pPr>
      <w:r>
        <w:t>The TOC of the Online Help should now appear correctly on Chrome as well.</w:t>
      </w:r>
    </w:p>
    <w:p w14:paraId="5489E43E" w14:textId="77777777" w:rsidR="008F1C19" w:rsidRDefault="008F1C19">
      <w:pPr>
        <w:pStyle w:val="pageBreak"/>
      </w:pPr>
    </w:p>
    <w:p w14:paraId="4905FF55" w14:textId="77777777" w:rsidR="008F1C19" w:rsidRDefault="00FD3CB4">
      <w:pPr>
        <w:pStyle w:val="h21"/>
      </w:pPr>
      <w:r>
        <w:lastRenderedPageBreak/>
        <w:fldChar w:fldCharType="begin"/>
      </w:r>
      <w:r w:rsidR="0078260A">
        <w:instrText xml:space="preserve"> XE "Fields" </w:instrText>
      </w:r>
      <w:r>
        <w:fldChar w:fldCharType="end"/>
      </w:r>
      <w:r>
        <w:fldChar w:fldCharType="begin"/>
      </w:r>
      <w:r w:rsidR="0078260A">
        <w:instrText xml:space="preserve"> XE "VWU" </w:instrText>
      </w:r>
      <w:r>
        <w:fldChar w:fldCharType="end"/>
      </w:r>
      <w:bookmarkStart w:id="419" w:name="_Toc131416992"/>
      <w:r w:rsidR="0078260A">
        <w:t>Include Exclude Data Structure (DS) Sub-Fields in VWU</w:t>
      </w:r>
      <w:bookmarkEnd w:id="419"/>
    </w:p>
    <w:p w14:paraId="06212D6F" w14:textId="77777777" w:rsidR="008F1C19" w:rsidRDefault="00FD3CB4">
      <w:pPr>
        <w:pStyle w:val="p"/>
      </w:pPr>
      <w:r>
        <w:fldChar w:fldCharType="begin"/>
      </w:r>
      <w:r w:rsidR="0078260A">
        <w:instrText xml:space="preserve"> XE "Variable Where Used" </w:instrText>
      </w:r>
      <w:r>
        <w:fldChar w:fldCharType="end"/>
      </w:r>
      <w:r w:rsidR="0078260A">
        <w:t>Data Area, *XINDSSFLDS *(Include DS Subfields), has been introduced to include/exclude Data Structure (DS) sub-field(s) when fetching Variable Where Used data. The values are:</w:t>
      </w:r>
    </w:p>
    <w:p w14:paraId="41D8AEBA" w14:textId="77777777" w:rsidR="008F1C19" w:rsidRDefault="0078260A">
      <w:pPr>
        <w:pStyle w:val="li"/>
        <w:numPr>
          <w:ilvl w:val="0"/>
          <w:numId w:val="204"/>
        </w:numPr>
        <w:ind w:left="600"/>
      </w:pPr>
      <w:r>
        <w:rPr>
          <w:color w:val="000000"/>
        </w:rPr>
        <w:t>*YES (by default) – The DS sub-fields are included in Variable Where Used.</w:t>
      </w:r>
    </w:p>
    <w:p w14:paraId="30B3E046" w14:textId="77777777" w:rsidR="008F1C19" w:rsidRDefault="0078260A">
      <w:pPr>
        <w:pStyle w:val="li"/>
        <w:numPr>
          <w:ilvl w:val="0"/>
          <w:numId w:val="204"/>
        </w:numPr>
        <w:ind w:left="600"/>
      </w:pPr>
      <w:r>
        <w:rPr>
          <w:color w:val="000000"/>
        </w:rPr>
        <w:t>*NO – The DS sub-fields are excluded in Variable Where Used.</w:t>
      </w:r>
    </w:p>
    <w:p w14:paraId="7FAFBAF0" w14:textId="77777777" w:rsidR="008F1C19" w:rsidRDefault="00FB1154">
      <w:pPr>
        <w:pStyle w:val="figure"/>
      </w:pPr>
      <w:r>
        <w:rPr>
          <w:noProof/>
        </w:rPr>
        <w:drawing>
          <wp:inline distT="0" distB="0" distL="0" distR="0" wp14:anchorId="108CDB8D" wp14:editId="06CF57B7">
            <wp:extent cx="5449570" cy="2992120"/>
            <wp:effectExtent l="38100" t="38100" r="17780" b="17780"/>
            <wp:docPr id="666" name="Pictur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6"/>
                    <pic:cNvPicPr preferRelativeResize="0">
                      <a:picLocks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5449570" cy="2992120"/>
                    </a:xfrm>
                    <a:prstGeom prst="rect">
                      <a:avLst/>
                    </a:prstGeom>
                    <a:noFill/>
                    <a:ln w="23495" cmpd="sng">
                      <a:solidFill>
                        <a:srgbClr val="808080"/>
                      </a:solidFill>
                      <a:miter lim="800000"/>
                      <a:headEnd/>
                      <a:tailEnd/>
                    </a:ln>
                    <a:effectLst/>
                  </pic:spPr>
                </pic:pic>
              </a:graphicData>
            </a:graphic>
          </wp:inline>
        </w:drawing>
      </w:r>
    </w:p>
    <w:p w14:paraId="13A37D68" w14:textId="77777777" w:rsidR="008F1C19" w:rsidRDefault="0078260A">
      <w:pPr>
        <w:pStyle w:val="figcaption"/>
      </w:pPr>
      <w:r>
        <w:t xml:space="preserve"> Fig. 16.13.1 – Display Data Area</w:t>
      </w:r>
    </w:p>
    <w:p w14:paraId="020EA7C5" w14:textId="77777777" w:rsidR="008F1C19" w:rsidRDefault="008F1C19">
      <w:pPr>
        <w:pStyle w:val="pageBreak1"/>
      </w:pPr>
    </w:p>
    <w:p w14:paraId="0746F1C2" w14:textId="77777777" w:rsidR="008F1C19" w:rsidRDefault="0078260A">
      <w:pPr>
        <w:pStyle w:val="h21"/>
      </w:pPr>
      <w:bookmarkStart w:id="420" w:name="_Toc131416993"/>
      <w:r>
        <w:lastRenderedPageBreak/>
        <w:t>Setting Up CCSID and Database Language Translation</w:t>
      </w:r>
      <w:bookmarkEnd w:id="420"/>
    </w:p>
    <w:p w14:paraId="47B55401" w14:textId="77777777" w:rsidR="008F1C19" w:rsidRDefault="0078260A">
      <w:pPr>
        <w:pStyle w:val="p"/>
      </w:pPr>
      <w:r>
        <w:t xml:space="preserve">When a cross-reference is initialized using a certain </w:t>
      </w:r>
      <w:r>
        <w:rPr>
          <w:rStyle w:val="b"/>
        </w:rPr>
        <w:t>CCSID</w:t>
      </w:r>
      <w:r>
        <w:t xml:space="preserve">, the cross-reference should be viewed using the respective </w:t>
      </w:r>
      <w:r>
        <w:rPr>
          <w:rStyle w:val="b"/>
        </w:rPr>
        <w:t>Database Language Translation</w:t>
      </w:r>
      <w:r>
        <w:t xml:space="preserve"> setting on </w:t>
      </w:r>
      <w:r w:rsidR="00FD3CB4">
        <w:fldChar w:fldCharType="begin"/>
      </w:r>
      <w:r>
        <w:instrText xml:space="preserve"> XE "Preferences" </w:instrText>
      </w:r>
      <w:r w:rsidR="00FD3CB4">
        <w:fldChar w:fldCharType="end"/>
      </w:r>
      <w:r>
        <w:rPr>
          <w:rStyle w:val="b"/>
        </w:rPr>
        <w:t>Advanced Preferences</w:t>
      </w:r>
      <w:r>
        <w:t xml:space="preserve"> as shown below.</w:t>
      </w:r>
    </w:p>
    <w:p w14:paraId="12648180" w14:textId="77777777" w:rsidR="008F1C19" w:rsidRDefault="008F1C19">
      <w:pPr>
        <w:spacing w:before="20"/>
      </w:pPr>
    </w:p>
    <w:p w14:paraId="34C8B935" w14:textId="77777777" w:rsidR="008F1C19" w:rsidRDefault="0078260A">
      <w:pPr>
        <w:pStyle w:val="Caption"/>
      </w:pPr>
      <w:r>
        <w:rPr>
          <w:rStyle w:val="b1"/>
        </w:rPr>
        <w:t>Sample Values for CCSID</w:t>
      </w: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2813"/>
        <w:gridCol w:w="6564"/>
      </w:tblGrid>
      <w:tr w:rsidR="008F1C19" w14:paraId="556626DE" w14:textId="77777777">
        <w:tc>
          <w:tcPr>
            <w:tcW w:w="2700" w:type="dxa"/>
            <w:tcBorders>
              <w:bottom w:val="single" w:sz="6" w:space="0" w:color="000000"/>
            </w:tcBorders>
            <w:shd w:val="clear" w:color="auto" w:fill="20B2AA"/>
            <w:tcMar>
              <w:top w:w="15" w:type="dxa"/>
              <w:left w:w="75" w:type="dxa"/>
              <w:bottom w:w="15" w:type="dxa"/>
              <w:right w:w="15" w:type="dxa"/>
            </w:tcMar>
          </w:tcPr>
          <w:p w14:paraId="1375F874" w14:textId="77777777" w:rsidR="008F1C19" w:rsidRDefault="0078260A">
            <w:pPr>
              <w:pStyle w:val="tdTableStyle-Tablestyle-BodyE-Column1-Body1"/>
              <w:shd w:val="clear" w:color="auto" w:fill="20B2AA"/>
            </w:pPr>
            <w:r>
              <w:rPr>
                <w:b/>
                <w:bCs/>
                <w:color w:val="FFFFFF"/>
                <w:shd w:val="clear" w:color="auto" w:fill="20B2AA"/>
              </w:rPr>
              <w:t>CCSID (5250 Screen)</w:t>
            </w:r>
          </w:p>
        </w:tc>
        <w:tc>
          <w:tcPr>
            <w:tcW w:w="6300" w:type="dxa"/>
            <w:tcBorders>
              <w:bottom w:val="single" w:sz="6" w:space="0" w:color="000000"/>
            </w:tcBorders>
            <w:shd w:val="clear" w:color="auto" w:fill="20B2AA"/>
            <w:tcMar>
              <w:top w:w="15" w:type="dxa"/>
              <w:left w:w="75" w:type="dxa"/>
              <w:bottom w:w="15" w:type="dxa"/>
              <w:right w:w="15" w:type="dxa"/>
            </w:tcMar>
          </w:tcPr>
          <w:p w14:paraId="2FC93795" w14:textId="77777777" w:rsidR="008F1C19" w:rsidRDefault="00FD3CB4">
            <w:pPr>
              <w:pStyle w:val="tdTableStyle-Tablestyle-BodyD-Column1-Body11"/>
              <w:shd w:val="clear" w:color="auto" w:fill="20B2AA"/>
            </w:pPr>
            <w:r>
              <w:fldChar w:fldCharType="begin"/>
            </w:r>
            <w:r w:rsidR="0078260A">
              <w:instrText xml:space="preserve"> XE "Client" </w:instrText>
            </w:r>
            <w:r>
              <w:fldChar w:fldCharType="end"/>
            </w:r>
            <w:r w:rsidR="0078260A">
              <w:rPr>
                <w:shd w:val="clear" w:color="auto" w:fill="20B2AA"/>
              </w:rPr>
              <w:t>Database Language Translation (XA-Client)</w:t>
            </w:r>
          </w:p>
        </w:tc>
      </w:tr>
      <w:tr w:rsidR="008F1C19" w14:paraId="593D02C4" w14:textId="77777777">
        <w:tc>
          <w:tcPr>
            <w:tcW w:w="2700" w:type="dxa"/>
            <w:tcBorders>
              <w:bottom w:val="single" w:sz="6" w:space="0" w:color="000000"/>
            </w:tcBorders>
            <w:shd w:val="clear" w:color="auto" w:fill="DCDCDC"/>
            <w:tcMar>
              <w:top w:w="15" w:type="dxa"/>
              <w:left w:w="75" w:type="dxa"/>
              <w:bottom w:w="15" w:type="dxa"/>
              <w:right w:w="15" w:type="dxa"/>
            </w:tcMar>
          </w:tcPr>
          <w:p w14:paraId="4AEE0763" w14:textId="77777777" w:rsidR="008F1C19" w:rsidRDefault="0078260A">
            <w:pPr>
              <w:pStyle w:val="tdTableStyle-Tablestyle-BodyE-Column1-Body1"/>
              <w:shd w:val="clear" w:color="auto" w:fill="DCDCDC"/>
            </w:pPr>
            <w:r>
              <w:rPr>
                <w:shd w:val="clear" w:color="auto" w:fill="DCDCDC"/>
              </w:rPr>
              <w:t>5026</w:t>
            </w:r>
          </w:p>
        </w:tc>
        <w:tc>
          <w:tcPr>
            <w:tcW w:w="6300" w:type="dxa"/>
            <w:tcBorders>
              <w:bottom w:val="single" w:sz="6" w:space="0" w:color="000000"/>
            </w:tcBorders>
            <w:tcMar>
              <w:top w:w="15" w:type="dxa"/>
              <w:left w:w="75" w:type="dxa"/>
              <w:bottom w:w="15" w:type="dxa"/>
              <w:right w:w="15" w:type="dxa"/>
            </w:tcMar>
          </w:tcPr>
          <w:p w14:paraId="289E3AA8" w14:textId="77777777" w:rsidR="008F1C19" w:rsidRDefault="0078260A">
            <w:pPr>
              <w:pStyle w:val="tdTableStyle-Tablestyle-BodyD-Column1-Body1"/>
            </w:pPr>
            <w:r>
              <w:t xml:space="preserve">Japanese Katakana </w:t>
            </w:r>
          </w:p>
        </w:tc>
      </w:tr>
      <w:tr w:rsidR="008F1C19" w14:paraId="76A98423" w14:textId="77777777">
        <w:tc>
          <w:tcPr>
            <w:tcW w:w="2700" w:type="dxa"/>
            <w:tcBorders>
              <w:bottom w:val="single" w:sz="6" w:space="0" w:color="000000"/>
            </w:tcBorders>
            <w:shd w:val="clear" w:color="auto" w:fill="DCDCDC"/>
            <w:tcMar>
              <w:top w:w="15" w:type="dxa"/>
              <w:left w:w="75" w:type="dxa"/>
              <w:bottom w:w="15" w:type="dxa"/>
              <w:right w:w="15" w:type="dxa"/>
            </w:tcMar>
          </w:tcPr>
          <w:p w14:paraId="149FFAD6" w14:textId="77777777" w:rsidR="008F1C19" w:rsidRDefault="0078260A">
            <w:pPr>
              <w:pStyle w:val="tdTableStyle-Tablestyle-BodyE-Column1-Body1"/>
              <w:shd w:val="clear" w:color="auto" w:fill="DCDCDC"/>
            </w:pPr>
            <w:r>
              <w:rPr>
                <w:shd w:val="clear" w:color="auto" w:fill="DCDCDC"/>
              </w:rPr>
              <w:t>5035</w:t>
            </w:r>
          </w:p>
        </w:tc>
        <w:tc>
          <w:tcPr>
            <w:tcW w:w="6300" w:type="dxa"/>
            <w:tcBorders>
              <w:bottom w:val="single" w:sz="6" w:space="0" w:color="000000"/>
            </w:tcBorders>
            <w:tcMar>
              <w:top w:w="15" w:type="dxa"/>
              <w:left w:w="75" w:type="dxa"/>
              <w:bottom w:w="15" w:type="dxa"/>
              <w:right w:w="15" w:type="dxa"/>
            </w:tcMar>
          </w:tcPr>
          <w:p w14:paraId="5866B138" w14:textId="77777777" w:rsidR="008F1C19" w:rsidRDefault="0078260A">
            <w:pPr>
              <w:pStyle w:val="tdTableStyle-Tablestyle-BodyD-Column1-Body1"/>
            </w:pPr>
            <w:r>
              <w:t>Japanese</w:t>
            </w:r>
          </w:p>
        </w:tc>
      </w:tr>
      <w:tr w:rsidR="008F1C19" w14:paraId="51F13875" w14:textId="77777777">
        <w:tc>
          <w:tcPr>
            <w:tcW w:w="2700" w:type="dxa"/>
            <w:tcBorders>
              <w:bottom w:val="single" w:sz="6" w:space="0" w:color="000000"/>
            </w:tcBorders>
            <w:shd w:val="clear" w:color="auto" w:fill="DCDCDC"/>
            <w:tcMar>
              <w:top w:w="15" w:type="dxa"/>
              <w:left w:w="75" w:type="dxa"/>
              <w:bottom w:w="15" w:type="dxa"/>
              <w:right w:w="15" w:type="dxa"/>
            </w:tcMar>
          </w:tcPr>
          <w:p w14:paraId="603F27E7" w14:textId="77777777" w:rsidR="008F1C19" w:rsidRDefault="0078260A">
            <w:pPr>
              <w:pStyle w:val="tdTableStyle-Tablestyle-BodyE-Column1-Body1"/>
              <w:shd w:val="clear" w:color="auto" w:fill="DCDCDC"/>
            </w:pPr>
            <w:r>
              <w:rPr>
                <w:shd w:val="clear" w:color="auto" w:fill="DCDCDC"/>
              </w:rPr>
              <w:t>1388</w:t>
            </w:r>
          </w:p>
        </w:tc>
        <w:tc>
          <w:tcPr>
            <w:tcW w:w="6300" w:type="dxa"/>
            <w:tcBorders>
              <w:bottom w:val="single" w:sz="6" w:space="0" w:color="000000"/>
            </w:tcBorders>
            <w:tcMar>
              <w:top w:w="15" w:type="dxa"/>
              <w:left w:w="75" w:type="dxa"/>
              <w:bottom w:w="15" w:type="dxa"/>
              <w:right w:w="15" w:type="dxa"/>
            </w:tcMar>
          </w:tcPr>
          <w:p w14:paraId="71EAA60D" w14:textId="77777777" w:rsidR="008F1C19" w:rsidRDefault="0078260A">
            <w:pPr>
              <w:pStyle w:val="tdTableStyle-Tablestyle-BodyD-Column1-Body1"/>
            </w:pPr>
            <w:r>
              <w:t>Simplified Chinese</w:t>
            </w:r>
          </w:p>
        </w:tc>
      </w:tr>
      <w:tr w:rsidR="008F1C19" w14:paraId="71D11518" w14:textId="77777777">
        <w:tc>
          <w:tcPr>
            <w:tcW w:w="2700" w:type="dxa"/>
            <w:tcBorders>
              <w:bottom w:val="single" w:sz="6" w:space="0" w:color="000000"/>
            </w:tcBorders>
            <w:shd w:val="clear" w:color="auto" w:fill="DCDCDC"/>
            <w:tcMar>
              <w:top w:w="15" w:type="dxa"/>
              <w:left w:w="75" w:type="dxa"/>
              <w:bottom w:w="15" w:type="dxa"/>
              <w:right w:w="15" w:type="dxa"/>
            </w:tcMar>
          </w:tcPr>
          <w:p w14:paraId="2E0FC489" w14:textId="77777777" w:rsidR="008F1C19" w:rsidRDefault="0078260A">
            <w:pPr>
              <w:pStyle w:val="tdTableStyle-Tablestyle-BodyE-Column1-Body1"/>
              <w:shd w:val="clear" w:color="auto" w:fill="DCDCDC"/>
            </w:pPr>
            <w:r>
              <w:rPr>
                <w:shd w:val="clear" w:color="auto" w:fill="DCDCDC"/>
              </w:rPr>
              <w:t>937</w:t>
            </w:r>
          </w:p>
        </w:tc>
        <w:tc>
          <w:tcPr>
            <w:tcW w:w="6300" w:type="dxa"/>
            <w:tcBorders>
              <w:bottom w:val="single" w:sz="6" w:space="0" w:color="000000"/>
            </w:tcBorders>
            <w:tcMar>
              <w:top w:w="15" w:type="dxa"/>
              <w:left w:w="75" w:type="dxa"/>
              <w:bottom w:w="15" w:type="dxa"/>
              <w:right w:w="15" w:type="dxa"/>
            </w:tcMar>
          </w:tcPr>
          <w:p w14:paraId="2DF3820E" w14:textId="77777777" w:rsidR="008F1C19" w:rsidRDefault="0078260A">
            <w:pPr>
              <w:pStyle w:val="tdTableStyle-Tablestyle-BodyD-Column1-Body1"/>
            </w:pPr>
            <w:r>
              <w:t>Traditional Chinese</w:t>
            </w:r>
          </w:p>
        </w:tc>
      </w:tr>
      <w:tr w:rsidR="008F1C19" w14:paraId="04E7A3D4" w14:textId="77777777">
        <w:tc>
          <w:tcPr>
            <w:tcW w:w="2700" w:type="dxa"/>
            <w:tcBorders>
              <w:bottom w:val="single" w:sz="6" w:space="0" w:color="000000"/>
            </w:tcBorders>
            <w:shd w:val="clear" w:color="auto" w:fill="DCDCDC"/>
            <w:tcMar>
              <w:top w:w="15" w:type="dxa"/>
              <w:left w:w="75" w:type="dxa"/>
              <w:bottom w:w="15" w:type="dxa"/>
              <w:right w:w="15" w:type="dxa"/>
            </w:tcMar>
          </w:tcPr>
          <w:p w14:paraId="7D233AE4" w14:textId="77777777" w:rsidR="008F1C19" w:rsidRDefault="0078260A">
            <w:pPr>
              <w:pStyle w:val="tdTableStyle-Tablestyle-BodyE-Column1-Body1"/>
              <w:shd w:val="clear" w:color="auto" w:fill="DCDCDC"/>
            </w:pPr>
            <w:r>
              <w:rPr>
                <w:shd w:val="clear" w:color="auto" w:fill="DCDCDC"/>
              </w:rPr>
              <w:t>933, 1364</w:t>
            </w:r>
          </w:p>
        </w:tc>
        <w:tc>
          <w:tcPr>
            <w:tcW w:w="6300" w:type="dxa"/>
            <w:tcBorders>
              <w:bottom w:val="single" w:sz="6" w:space="0" w:color="000000"/>
            </w:tcBorders>
            <w:tcMar>
              <w:top w:w="15" w:type="dxa"/>
              <w:left w:w="75" w:type="dxa"/>
              <w:bottom w:w="15" w:type="dxa"/>
              <w:right w:w="15" w:type="dxa"/>
            </w:tcMar>
          </w:tcPr>
          <w:p w14:paraId="4B9742B9" w14:textId="77777777" w:rsidR="008F1C19" w:rsidRDefault="0078260A">
            <w:pPr>
              <w:pStyle w:val="tdTableStyle-Tablestyle-BodyD-Column1-Body1"/>
            </w:pPr>
            <w:r>
              <w:t xml:space="preserve"> Korean</w:t>
            </w:r>
          </w:p>
        </w:tc>
      </w:tr>
      <w:tr w:rsidR="008F1C19" w14:paraId="10679A7B" w14:textId="77777777">
        <w:tc>
          <w:tcPr>
            <w:tcW w:w="2700" w:type="dxa"/>
            <w:tcBorders>
              <w:bottom w:val="single" w:sz="6" w:space="0" w:color="000000"/>
            </w:tcBorders>
            <w:shd w:val="clear" w:color="auto" w:fill="DCDCDC"/>
            <w:tcMar>
              <w:top w:w="15" w:type="dxa"/>
              <w:left w:w="75" w:type="dxa"/>
              <w:bottom w:w="15" w:type="dxa"/>
              <w:right w:w="15" w:type="dxa"/>
            </w:tcMar>
          </w:tcPr>
          <w:p w14:paraId="4584AFB7" w14:textId="77777777" w:rsidR="008F1C19" w:rsidRDefault="0078260A">
            <w:pPr>
              <w:pStyle w:val="tdTableStyle-Tablestyle-BodyE-Column1-Body1"/>
              <w:shd w:val="clear" w:color="auto" w:fill="DCDCDC"/>
            </w:pPr>
            <w:r>
              <w:rPr>
                <w:shd w:val="clear" w:color="auto" w:fill="DCDCDC"/>
              </w:rPr>
              <w:t>424</w:t>
            </w:r>
          </w:p>
        </w:tc>
        <w:tc>
          <w:tcPr>
            <w:tcW w:w="6300" w:type="dxa"/>
            <w:tcBorders>
              <w:bottom w:val="single" w:sz="6" w:space="0" w:color="000000"/>
            </w:tcBorders>
            <w:tcMar>
              <w:top w:w="15" w:type="dxa"/>
              <w:left w:w="75" w:type="dxa"/>
              <w:bottom w:w="15" w:type="dxa"/>
              <w:right w:w="15" w:type="dxa"/>
            </w:tcMar>
          </w:tcPr>
          <w:p w14:paraId="0E55E610" w14:textId="77777777" w:rsidR="008F1C19" w:rsidRDefault="0078260A">
            <w:pPr>
              <w:pStyle w:val="tdTableStyle-Tablestyle-BodyD-Column1-Body1"/>
            </w:pPr>
            <w:r>
              <w:t>Hebrew</w:t>
            </w:r>
          </w:p>
        </w:tc>
      </w:tr>
      <w:tr w:rsidR="008F1C19" w14:paraId="48E9BD86" w14:textId="77777777">
        <w:tc>
          <w:tcPr>
            <w:tcW w:w="2700" w:type="dxa"/>
            <w:tcBorders>
              <w:bottom w:val="single" w:sz="6" w:space="0" w:color="000000"/>
            </w:tcBorders>
            <w:shd w:val="clear" w:color="auto" w:fill="DCDCDC"/>
            <w:tcMar>
              <w:top w:w="15" w:type="dxa"/>
              <w:left w:w="75" w:type="dxa"/>
              <w:bottom w:w="15" w:type="dxa"/>
              <w:right w:w="15" w:type="dxa"/>
            </w:tcMar>
          </w:tcPr>
          <w:p w14:paraId="719E09AB" w14:textId="77777777" w:rsidR="008F1C19" w:rsidRDefault="0078260A">
            <w:pPr>
              <w:pStyle w:val="tdTableStyle-Tablestyle-BodyE-Column1-Body1"/>
              <w:shd w:val="clear" w:color="auto" w:fill="DCDCDC"/>
            </w:pPr>
            <w:r>
              <w:rPr>
                <w:shd w:val="clear" w:color="auto" w:fill="DCDCDC"/>
              </w:rPr>
              <w:t>297, 1147</w:t>
            </w:r>
          </w:p>
        </w:tc>
        <w:tc>
          <w:tcPr>
            <w:tcW w:w="6300" w:type="dxa"/>
            <w:tcBorders>
              <w:bottom w:val="single" w:sz="6" w:space="0" w:color="000000"/>
            </w:tcBorders>
            <w:tcMar>
              <w:top w:w="15" w:type="dxa"/>
              <w:left w:w="75" w:type="dxa"/>
              <w:bottom w:w="15" w:type="dxa"/>
              <w:right w:w="15" w:type="dxa"/>
            </w:tcMar>
          </w:tcPr>
          <w:p w14:paraId="56E5CCAC" w14:textId="77777777" w:rsidR="008F1C19" w:rsidRDefault="0078260A">
            <w:pPr>
              <w:pStyle w:val="tdTableStyle-Tablestyle-BodyD-Column1-Body1"/>
            </w:pPr>
            <w:r>
              <w:t>French</w:t>
            </w:r>
          </w:p>
        </w:tc>
      </w:tr>
      <w:tr w:rsidR="008F1C19" w14:paraId="2F0CC478" w14:textId="77777777">
        <w:tc>
          <w:tcPr>
            <w:tcW w:w="2700" w:type="dxa"/>
            <w:tcBorders>
              <w:bottom w:val="single" w:sz="6" w:space="0" w:color="000000"/>
            </w:tcBorders>
            <w:shd w:val="clear" w:color="auto" w:fill="DCDCDC"/>
            <w:tcMar>
              <w:top w:w="15" w:type="dxa"/>
              <w:left w:w="75" w:type="dxa"/>
              <w:bottom w:w="15" w:type="dxa"/>
              <w:right w:w="15" w:type="dxa"/>
            </w:tcMar>
          </w:tcPr>
          <w:p w14:paraId="4A188BC1" w14:textId="77777777" w:rsidR="008F1C19" w:rsidRDefault="0078260A">
            <w:pPr>
              <w:pStyle w:val="tdTableStyle-Tablestyle-BodyE-Column1-Body1"/>
              <w:shd w:val="clear" w:color="auto" w:fill="DCDCDC"/>
            </w:pPr>
            <w:r>
              <w:rPr>
                <w:shd w:val="clear" w:color="auto" w:fill="DCDCDC"/>
              </w:rPr>
              <w:t>280, 1144</w:t>
            </w:r>
          </w:p>
        </w:tc>
        <w:tc>
          <w:tcPr>
            <w:tcW w:w="6300" w:type="dxa"/>
            <w:tcBorders>
              <w:bottom w:val="single" w:sz="6" w:space="0" w:color="000000"/>
            </w:tcBorders>
            <w:tcMar>
              <w:top w:w="15" w:type="dxa"/>
              <w:left w:w="75" w:type="dxa"/>
              <w:bottom w:w="15" w:type="dxa"/>
              <w:right w:w="15" w:type="dxa"/>
            </w:tcMar>
          </w:tcPr>
          <w:p w14:paraId="2AB64F4B" w14:textId="77777777" w:rsidR="008F1C19" w:rsidRDefault="0078260A">
            <w:pPr>
              <w:pStyle w:val="tdTableStyle-Tablestyle-BodyD-Column1-Body1"/>
            </w:pPr>
            <w:r>
              <w:t>Italian</w:t>
            </w:r>
          </w:p>
        </w:tc>
      </w:tr>
      <w:tr w:rsidR="008F1C19" w14:paraId="6014DED2" w14:textId="77777777">
        <w:tc>
          <w:tcPr>
            <w:tcW w:w="2700" w:type="dxa"/>
            <w:tcBorders>
              <w:bottom w:val="single" w:sz="6" w:space="0" w:color="000000"/>
            </w:tcBorders>
            <w:shd w:val="clear" w:color="auto" w:fill="DCDCDC"/>
            <w:tcMar>
              <w:top w:w="15" w:type="dxa"/>
              <w:left w:w="75" w:type="dxa"/>
              <w:bottom w:w="15" w:type="dxa"/>
              <w:right w:w="15" w:type="dxa"/>
            </w:tcMar>
          </w:tcPr>
          <w:p w14:paraId="17D9E95E" w14:textId="77777777" w:rsidR="008F1C19" w:rsidRDefault="0078260A">
            <w:pPr>
              <w:pStyle w:val="tdTableStyle-Tablestyle-BodyE-Column1-Body1"/>
              <w:shd w:val="clear" w:color="auto" w:fill="DCDCDC"/>
            </w:pPr>
            <w:r>
              <w:rPr>
                <w:shd w:val="clear" w:color="auto" w:fill="DCDCDC"/>
              </w:rPr>
              <w:t>284, 1145</w:t>
            </w:r>
          </w:p>
        </w:tc>
        <w:tc>
          <w:tcPr>
            <w:tcW w:w="6300" w:type="dxa"/>
            <w:tcBorders>
              <w:bottom w:val="single" w:sz="6" w:space="0" w:color="000000"/>
            </w:tcBorders>
            <w:tcMar>
              <w:top w:w="15" w:type="dxa"/>
              <w:left w:w="75" w:type="dxa"/>
              <w:bottom w:w="15" w:type="dxa"/>
              <w:right w:w="15" w:type="dxa"/>
            </w:tcMar>
          </w:tcPr>
          <w:p w14:paraId="1DDA705A" w14:textId="77777777" w:rsidR="008F1C19" w:rsidRDefault="0078260A">
            <w:pPr>
              <w:pStyle w:val="tdTableStyle-Tablestyle-BodyD-Column1-Body1"/>
            </w:pPr>
            <w:r>
              <w:t>Spanish</w:t>
            </w:r>
          </w:p>
        </w:tc>
      </w:tr>
      <w:tr w:rsidR="008F1C19" w14:paraId="1E9E58D0" w14:textId="77777777">
        <w:tc>
          <w:tcPr>
            <w:tcW w:w="2700" w:type="dxa"/>
            <w:shd w:val="clear" w:color="auto" w:fill="DCDCDC"/>
            <w:tcMar>
              <w:top w:w="15" w:type="dxa"/>
              <w:left w:w="75" w:type="dxa"/>
              <w:bottom w:w="15" w:type="dxa"/>
              <w:right w:w="15" w:type="dxa"/>
            </w:tcMar>
          </w:tcPr>
          <w:p w14:paraId="1BB50BFD" w14:textId="77777777" w:rsidR="008F1C19" w:rsidRDefault="0078260A">
            <w:pPr>
              <w:pStyle w:val="tdTableStyle-Tablestyle-BodyB-Column1-Body1"/>
              <w:shd w:val="clear" w:color="auto" w:fill="DCDCDC"/>
            </w:pPr>
            <w:r>
              <w:rPr>
                <w:shd w:val="clear" w:color="auto" w:fill="DCDCDC"/>
              </w:rPr>
              <w:t>273</w:t>
            </w:r>
          </w:p>
        </w:tc>
        <w:tc>
          <w:tcPr>
            <w:tcW w:w="6300" w:type="dxa"/>
            <w:tcMar>
              <w:top w:w="15" w:type="dxa"/>
              <w:left w:w="75" w:type="dxa"/>
              <w:bottom w:w="15" w:type="dxa"/>
              <w:right w:w="15" w:type="dxa"/>
            </w:tcMar>
          </w:tcPr>
          <w:p w14:paraId="0B999964" w14:textId="77777777" w:rsidR="008F1C19" w:rsidRDefault="0078260A">
            <w:pPr>
              <w:pStyle w:val="tdTableStyle-Tablestyle-BodyA-Column1-Body1"/>
            </w:pPr>
            <w:r>
              <w:t xml:space="preserve">German </w:t>
            </w:r>
          </w:p>
        </w:tc>
      </w:tr>
    </w:tbl>
    <w:p w14:paraId="3BC1E1FA" w14:textId="77777777" w:rsidR="008F1C19" w:rsidRDefault="008F1C19">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07B9FC67" w14:textId="77777777">
        <w:trPr>
          <w:tblCellSpacing w:w="0" w:type="dxa"/>
        </w:trPr>
        <w:tc>
          <w:tcPr>
            <w:tcW w:w="855" w:type="dxa"/>
            <w:shd w:val="clear" w:color="auto" w:fill="F0F7FB"/>
            <w:vAlign w:val="center"/>
          </w:tcPr>
          <w:p w14:paraId="1807196D" w14:textId="77777777" w:rsidR="008F1C19" w:rsidRDefault="00FB1154">
            <w:pPr>
              <w:pStyle w:val="tdTableStyle-Note-BodyB-Column1-Body1"/>
            </w:pPr>
            <w:r>
              <w:rPr>
                <w:noProof/>
              </w:rPr>
              <w:drawing>
                <wp:inline distT="0" distB="0" distL="0" distR="0" wp14:anchorId="5B64B064" wp14:editId="40CFCCE9">
                  <wp:extent cx="461010" cy="380365"/>
                  <wp:effectExtent l="0" t="0" r="0" b="0"/>
                  <wp:docPr id="667" name="Pictur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36729C3" w14:textId="77777777" w:rsidR="008F1C19" w:rsidRDefault="0078260A">
            <w:pPr>
              <w:pStyle w:val="tdTableStyle-Note-BodyA-Column1-Body1"/>
            </w:pPr>
            <w:r>
              <w:t xml:space="preserve">If other problems are encountered which are not covered above, the user must send their requests to </w:t>
            </w:r>
            <w:hyperlink r:id="rId579" w:history="1">
              <w:r>
                <w:rPr>
                  <w:color w:val="076685"/>
                  <w:u w:val="single"/>
                </w:rPr>
                <w:t>Support@freschesolutions.com</w:t>
              </w:r>
            </w:hyperlink>
            <w:r w:rsidR="00FD3CB4">
              <w:fldChar w:fldCharType="begin"/>
            </w:r>
            <w:r>
              <w:instrText xml:space="preserve"> XE "X-Analysis" </w:instrText>
            </w:r>
            <w:r w:rsidR="00FD3CB4">
              <w:fldChar w:fldCharType="end"/>
            </w:r>
            <w:r>
              <w:t xml:space="preserve"> along with the log file for the current X-Analysis session. The file can be obtained by using X-Analysis -&gt; Open Log Folder menu option. Alternatively, use the Report an Issue feature.</w:t>
            </w:r>
          </w:p>
        </w:tc>
      </w:tr>
    </w:tbl>
    <w:p w14:paraId="0514B7BD" w14:textId="77777777" w:rsidR="008F1C19" w:rsidRDefault="008F1C19">
      <w:pPr>
        <w:pStyle w:val="pageBreak"/>
      </w:pPr>
    </w:p>
    <w:p w14:paraId="06D9899B" w14:textId="77777777" w:rsidR="008F1C19" w:rsidRDefault="00FD3CB4">
      <w:pPr>
        <w:pStyle w:val="h21"/>
      </w:pPr>
      <w:r>
        <w:lastRenderedPageBreak/>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bookmarkStart w:id="421" w:name="_Toc131416994"/>
      <w:r w:rsidR="0078260A">
        <w:t>Changing the User Profile Password with Active X-Analysis Client Session</w:t>
      </w:r>
      <w:bookmarkEnd w:id="421"/>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5BAE1F9" w14:textId="77777777">
        <w:tc>
          <w:tcPr>
            <w:tcW w:w="0" w:type="auto"/>
            <w:tcBorders>
              <w:left w:val="single" w:sz="12" w:space="7" w:color="000000"/>
            </w:tcBorders>
            <w:tcMar>
              <w:left w:w="150" w:type="dxa"/>
            </w:tcMar>
          </w:tcPr>
          <w:p w14:paraId="6280BEC5" w14:textId="16BC19BC" w:rsidR="008F1C19" w:rsidRDefault="00FD3CB4">
            <w:pPr>
              <w:pStyle w:val="p"/>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An active X-Analysis Client session continues to use the user profile password entered to connect to the IBM i machine. In this situation, if the user changes the profile password for the IBM</w:t>
            </w:r>
            <w:r w:rsidR="00800433">
              <w:t xml:space="preserve"> </w:t>
            </w:r>
            <w:r w:rsidR="0078260A">
              <w:t>i machine, then the user profile may get disabled.</w:t>
            </w:r>
          </w:p>
          <w:p w14:paraId="00238601" w14:textId="77777777" w:rsidR="008F1C19" w:rsidRDefault="0078260A">
            <w:pPr>
              <w:pStyle w:val="p"/>
            </w:pPr>
            <w:r>
              <w:t>Hence, it is recommended that before changing the profile password either exit the X-Analysis Client or disconnect with the IBM i machine.</w:t>
            </w:r>
          </w:p>
          <w:p w14:paraId="3270594F" w14:textId="77777777" w:rsidR="00800433" w:rsidRDefault="00FB1154">
            <w:pPr>
              <w:pStyle w:val="figcaption"/>
              <w:spacing w:before="240" w:after="240"/>
              <w:ind w:right="600"/>
            </w:pPr>
            <w:r>
              <w:rPr>
                <w:noProof/>
              </w:rPr>
              <w:drawing>
                <wp:inline distT="0" distB="0" distL="0" distR="0" wp14:anchorId="7EF4E5A6" wp14:editId="141B1DCC">
                  <wp:extent cx="2677160" cy="1579880"/>
                  <wp:effectExtent l="38100" t="38100" r="27940" b="20320"/>
                  <wp:docPr id="668" name="Pictur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8"/>
                          <pic:cNvPicPr preferRelativeResize="0">
                            <a:picLocks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2677160" cy="1579880"/>
                          </a:xfrm>
                          <a:prstGeom prst="rect">
                            <a:avLst/>
                          </a:prstGeom>
                          <a:noFill/>
                          <a:ln w="23495" cmpd="sng">
                            <a:solidFill>
                              <a:srgbClr val="808080"/>
                            </a:solidFill>
                            <a:miter lim="800000"/>
                            <a:headEnd/>
                            <a:tailEnd/>
                          </a:ln>
                          <a:effectLst/>
                        </pic:spPr>
                      </pic:pic>
                    </a:graphicData>
                  </a:graphic>
                </wp:inline>
              </w:drawing>
            </w:r>
          </w:p>
          <w:p w14:paraId="6DD88032" w14:textId="7138FDDF" w:rsidR="008F1C19" w:rsidRDefault="0078260A">
            <w:pPr>
              <w:pStyle w:val="figcaption"/>
              <w:spacing w:before="240" w:after="240"/>
              <w:ind w:right="600"/>
            </w:pPr>
            <w:r>
              <w:t>Fig. 16.14.1 – Disconnect IBM i machine</w:t>
            </w:r>
          </w:p>
        </w:tc>
      </w:tr>
    </w:tbl>
    <w:p w14:paraId="0D7BCD39" w14:textId="77777777" w:rsidR="008F1C19" w:rsidRDefault="008F1C19">
      <w:pPr>
        <w:pStyle w:val="pageBreak"/>
      </w:pPr>
      <w:bookmarkStart w:id="422" w:name="_Ref-1395614483"/>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1E331986" w14:textId="77777777">
        <w:tc>
          <w:tcPr>
            <w:tcW w:w="0" w:type="auto"/>
            <w:tcBorders>
              <w:left w:val="single" w:sz="12" w:space="7" w:color="000000"/>
            </w:tcBorders>
            <w:tcMar>
              <w:left w:w="150" w:type="dxa"/>
            </w:tcMar>
          </w:tcPr>
          <w:bookmarkEnd w:id="422"/>
          <w:p w14:paraId="617CCD49" w14:textId="77777777" w:rsidR="008F1C19" w:rsidRDefault="00FD3CB4">
            <w:pPr>
              <w:pStyle w:val="h1"/>
            </w:pPr>
            <w:r>
              <w:lastRenderedPageBreak/>
              <w:fldChar w:fldCharType="begin"/>
            </w:r>
            <w:r w:rsidR="0078260A">
              <w:instrText xml:space="preserve"> XE "cross-reference library" </w:instrText>
            </w:r>
            <w:r>
              <w:fldChar w:fldCharType="end"/>
            </w:r>
            <w:bookmarkStart w:id="423" w:name="_Toc131416995"/>
            <w:r w:rsidR="0078260A">
              <w:t>Appendix D – Maintaining Cross-Reference Library</w:t>
            </w:r>
            <w:bookmarkEnd w:id="423"/>
          </w:p>
          <w:p w14:paraId="0BDC5199" w14:textId="77777777" w:rsidR="008F1C19" w:rsidRDefault="00FD3CB4">
            <w:pPr>
              <w:pStyle w:val="p"/>
            </w:pPr>
            <w:r>
              <w:fldChar w:fldCharType="begin"/>
            </w:r>
            <w:r w:rsidR="0078260A">
              <w:instrText xml:space="preserve"> XE "X-Analysis" </w:instrText>
            </w:r>
            <w:r>
              <w:fldChar w:fldCharType="end"/>
            </w:r>
            <w:r w:rsidR="0078260A">
              <w:t xml:space="preserve">X-Analysis provides two commands for the operational maintenance of a cross-reference library. The two commands are </w:t>
            </w:r>
            <w:r w:rsidR="0078260A">
              <w:rPr>
                <w:rStyle w:val="b"/>
              </w:rPr>
              <w:t>XREFRESH</w:t>
            </w:r>
            <w:r w:rsidR="0078260A">
              <w:t xml:space="preserve"> and </w:t>
            </w:r>
            <w:r w:rsidR="0078260A">
              <w:rPr>
                <w:rStyle w:val="b"/>
              </w:rPr>
              <w:t>XAXREF</w:t>
            </w:r>
            <w:r w:rsidR="0078260A">
              <w:t>.</w:t>
            </w:r>
          </w:p>
        </w:tc>
      </w:tr>
    </w:tbl>
    <w:p w14:paraId="2966F356" w14:textId="77777777" w:rsidR="008F1C19" w:rsidRDefault="0078260A">
      <w:pPr>
        <w:pStyle w:val="h2"/>
      </w:pPr>
      <w:bookmarkStart w:id="424" w:name="_Toc131416996"/>
      <w:bookmarkStart w:id="425" w:name="_Ref999028863"/>
      <w:r>
        <w:t>XREFRESH Command</w:t>
      </w:r>
      <w:bookmarkEnd w:id="424"/>
    </w:p>
    <w:bookmarkEnd w:id="425"/>
    <w:p w14:paraId="6D91F2EC" w14:textId="77777777" w:rsidR="008F1C19" w:rsidRDefault="0078260A">
      <w:pPr>
        <w:pStyle w:val="p"/>
      </w:pPr>
      <w:r>
        <w:t xml:space="preserve">The </w:t>
      </w:r>
      <w:r>
        <w:rPr>
          <w:rStyle w:val="b"/>
        </w:rPr>
        <w:t>XREFRESH</w:t>
      </w:r>
      <w:r w:rsidR="00FD3CB4">
        <w:fldChar w:fldCharType="begin"/>
      </w:r>
      <w:r>
        <w:instrText xml:space="preserve"> XE "cross-reference library" </w:instrText>
      </w:r>
      <w:r w:rsidR="00FD3CB4">
        <w:fldChar w:fldCharType="end"/>
      </w:r>
      <w:r>
        <w:t xml:space="preserve"> command refreshes the cross-reference library to reflect any changes that are made to the cross-reference library. The command refreshes both the sources and objects that are already initialized as well as for newly created source members and objects.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345D972" w14:textId="77777777">
        <w:trPr>
          <w:tblCellSpacing w:w="0" w:type="dxa"/>
        </w:trPr>
        <w:tc>
          <w:tcPr>
            <w:tcW w:w="855" w:type="dxa"/>
            <w:shd w:val="clear" w:color="auto" w:fill="F0F7FB"/>
            <w:vAlign w:val="center"/>
          </w:tcPr>
          <w:p w14:paraId="132128EB" w14:textId="77777777" w:rsidR="008F1C19" w:rsidRDefault="00FB1154">
            <w:pPr>
              <w:pStyle w:val="tdTableStyle-Note-BodyB-Column1-Body1"/>
            </w:pPr>
            <w:r>
              <w:rPr>
                <w:noProof/>
              </w:rPr>
              <w:drawing>
                <wp:inline distT="0" distB="0" distL="0" distR="0" wp14:anchorId="6F52E4C3" wp14:editId="5A1EFBE2">
                  <wp:extent cx="461010" cy="380365"/>
                  <wp:effectExtent l="0" t="0" r="0" b="0"/>
                  <wp:docPr id="669" name="Pictur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A2B8979" w14:textId="77777777" w:rsidR="008F1C19" w:rsidRDefault="00FD3CB4">
            <w:pPr>
              <w:pStyle w:val="tdTableStyle-Note-BodyA-Column1-Body1"/>
            </w:pPr>
            <w:r>
              <w:fldChar w:fldCharType="begin"/>
            </w:r>
            <w:r w:rsidR="0078260A">
              <w:instrText xml:space="preserve"> XE "Dependent File" </w:instrText>
            </w:r>
            <w:r>
              <w:fldChar w:fldCharType="end"/>
            </w:r>
            <w:r>
              <w:fldChar w:fldCharType="begin"/>
            </w:r>
            <w:r w:rsidR="0078260A">
              <w:instrText xml:space="preserve"> XE "data model" </w:instrText>
            </w:r>
            <w:r>
              <w:fldChar w:fldCharType="end"/>
            </w:r>
            <w:r w:rsidR="0078260A">
              <w:t>The REFRESH process updates the data model for a changed object if it gets generated earlier. So, if the program is changed or newly added along with the dependent file, then the REFRESH process will update the data model for that program. This process does not work for the files.</w:t>
            </w:r>
          </w:p>
        </w:tc>
      </w:tr>
    </w:tbl>
    <w:p w14:paraId="59B3D93B" w14:textId="77777777" w:rsidR="008F1C19" w:rsidRDefault="008F1C19"/>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F53FB89" w14:textId="77777777">
        <w:trPr>
          <w:tblCellSpacing w:w="0" w:type="dxa"/>
        </w:trPr>
        <w:tc>
          <w:tcPr>
            <w:tcW w:w="855" w:type="dxa"/>
            <w:shd w:val="clear" w:color="auto" w:fill="F0F7FB"/>
            <w:vAlign w:val="center"/>
          </w:tcPr>
          <w:p w14:paraId="63A19F26" w14:textId="77777777" w:rsidR="008F1C19" w:rsidRDefault="00FB1154">
            <w:pPr>
              <w:pStyle w:val="tdTableStyle-Note-BodyB-Column1-Body1"/>
            </w:pPr>
            <w:r>
              <w:rPr>
                <w:noProof/>
              </w:rPr>
              <w:drawing>
                <wp:inline distT="0" distB="0" distL="0" distR="0" wp14:anchorId="71B1EE6E" wp14:editId="5214F04A">
                  <wp:extent cx="461010" cy="380365"/>
                  <wp:effectExtent l="0" t="0" r="0" b="0"/>
                  <wp:docPr id="670" name="Pictur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4A63522A" w14:textId="77777777" w:rsidR="008F1C19" w:rsidRDefault="0078260A">
            <w:pPr>
              <w:pStyle w:val="tdTableStyle-Note-BodyA-Column1-Body1"/>
            </w:pPr>
            <w:r>
              <w:t>It is recommended to run this command each night so that the cross-reference reflects the most updated state.</w:t>
            </w:r>
          </w:p>
        </w:tc>
      </w:tr>
    </w:tbl>
    <w:p w14:paraId="33E58E49" w14:textId="77777777" w:rsidR="008F1C19" w:rsidRDefault="00FD3CB4">
      <w:pPr>
        <w:pStyle w:val="p"/>
      </w:pPr>
      <w:r>
        <w:fldChar w:fldCharType="begin"/>
      </w:r>
      <w:r w:rsidR="0078260A">
        <w:instrText xml:space="preserve"> XE "Library List" </w:instrText>
      </w:r>
      <w:r>
        <w:fldChar w:fldCharType="end"/>
      </w:r>
      <w:r w:rsidR="0078260A">
        <w:t>Before using the XREFRESH command ensure the following sequence of the library list:</w:t>
      </w:r>
    </w:p>
    <w:p w14:paraId="0890665B" w14:textId="77777777" w:rsidR="008F1C19" w:rsidRDefault="0078260A">
      <w:pPr>
        <w:pStyle w:val="li"/>
        <w:numPr>
          <w:ilvl w:val="0"/>
          <w:numId w:val="205"/>
        </w:numPr>
        <w:ind w:left="600"/>
      </w:pPr>
      <w:r>
        <w:rPr>
          <w:color w:val="000000"/>
        </w:rPr>
        <w:t>XAOBJXXXXX</w:t>
      </w:r>
    </w:p>
    <w:p w14:paraId="26B370C0" w14:textId="77777777" w:rsidR="008F1C19" w:rsidRDefault="00FD3CB4">
      <w:pPr>
        <w:pStyle w:val="li"/>
        <w:numPr>
          <w:ilvl w:val="0"/>
          <w:numId w:val="205"/>
        </w:numPr>
        <w:ind w:left="600"/>
      </w:pPr>
      <w:r>
        <w:fldChar w:fldCharType="begin"/>
      </w:r>
      <w:r w:rsidR="0078260A">
        <w:instrText xml:space="preserve"> XE "XAPROD" </w:instrText>
      </w:r>
      <w:r>
        <w:fldChar w:fldCharType="end"/>
      </w:r>
      <w:r w:rsidR="0078260A">
        <w:rPr>
          <w:color w:val="000000"/>
        </w:rPr>
        <w:t>XAPROD</w:t>
      </w:r>
    </w:p>
    <w:p w14:paraId="4CF9385C" w14:textId="77777777" w:rsidR="008F1C19" w:rsidRDefault="0078260A">
      <w:pPr>
        <w:pStyle w:val="li"/>
        <w:numPr>
          <w:ilvl w:val="0"/>
          <w:numId w:val="205"/>
        </w:numPr>
        <w:ind w:left="600"/>
      </w:pPr>
      <w:r>
        <w:rPr>
          <w:color w:val="000000"/>
        </w:rPr>
        <w:t>QGPL</w:t>
      </w:r>
    </w:p>
    <w:p w14:paraId="0FF40D9F" w14:textId="77777777" w:rsidR="008F1C19" w:rsidRDefault="0078260A">
      <w:pPr>
        <w:pStyle w:val="li"/>
        <w:numPr>
          <w:ilvl w:val="0"/>
          <w:numId w:val="205"/>
        </w:numPr>
        <w:ind w:left="600"/>
      </w:pPr>
      <w:r>
        <w:rPr>
          <w:color w:val="000000"/>
        </w:rPr>
        <w:t>QTEMP</w:t>
      </w:r>
    </w:p>
    <w:p w14:paraId="20BB4B54" w14:textId="77777777" w:rsidR="008F1C19" w:rsidRDefault="0078260A">
      <w:pPr>
        <w:pStyle w:val="p"/>
      </w:pPr>
      <w:r>
        <w:t xml:space="preserve">Then, type the </w:t>
      </w:r>
      <w:r>
        <w:rPr>
          <w:rStyle w:val="b"/>
        </w:rPr>
        <w:t>XREFRESH</w:t>
      </w:r>
      <w:r>
        <w:t xml:space="preserve"> command on the command line and press </w:t>
      </w:r>
      <w:r>
        <w:rPr>
          <w:rStyle w:val="b"/>
        </w:rPr>
        <w:t>ENTER</w:t>
      </w:r>
      <w:r>
        <w:t>. The following screen should appear:</w:t>
      </w:r>
    </w:p>
    <w:p w14:paraId="4C45A2B1" w14:textId="77777777" w:rsidR="008F1C19" w:rsidRDefault="00FB1154">
      <w:pPr>
        <w:pStyle w:val="figure"/>
      </w:pPr>
      <w:r>
        <w:rPr>
          <w:noProof/>
        </w:rPr>
        <w:lastRenderedPageBreak/>
        <w:drawing>
          <wp:inline distT="0" distB="0" distL="0" distR="0" wp14:anchorId="08532A51" wp14:editId="798B1A52">
            <wp:extent cx="5434965" cy="3116580"/>
            <wp:effectExtent l="38100" t="38100" r="13335" b="26670"/>
            <wp:docPr id="671" name="Pictur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1"/>
                    <pic:cNvPicPr preferRelativeResize="0">
                      <a:picLocks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5434965" cy="3116580"/>
                    </a:xfrm>
                    <a:prstGeom prst="rect">
                      <a:avLst/>
                    </a:prstGeom>
                    <a:noFill/>
                    <a:ln w="23495" cmpd="sng">
                      <a:solidFill>
                        <a:srgbClr val="808080"/>
                      </a:solidFill>
                      <a:miter lim="800000"/>
                      <a:headEnd/>
                      <a:tailEnd/>
                    </a:ln>
                    <a:effectLst/>
                  </pic:spPr>
                </pic:pic>
              </a:graphicData>
            </a:graphic>
          </wp:inline>
        </w:drawing>
      </w:r>
    </w:p>
    <w:p w14:paraId="267F3D97" w14:textId="77777777" w:rsidR="008F1C19" w:rsidRDefault="0078260A">
      <w:pPr>
        <w:pStyle w:val="figcaption"/>
      </w:pPr>
      <w:r>
        <w:t xml:space="preserve"> Fig. 17.1.1 – XREFRESH Command Screen</w:t>
      </w:r>
    </w:p>
    <w:p w14:paraId="7A6A82CC" w14:textId="77777777" w:rsidR="008F1C19" w:rsidRDefault="0078260A">
      <w:pPr>
        <w:pStyle w:val="p"/>
      </w:pPr>
      <w:r>
        <w:t xml:space="preserve">Provide the name of the cross-reference library which needs to be refreshed along with other details and click </w:t>
      </w:r>
      <w:r>
        <w:rPr>
          <w:rStyle w:val="b"/>
        </w:rPr>
        <w:t>ENTER</w:t>
      </w:r>
      <w:r>
        <w:t xml:space="preserve"> to submit a batch job. This batch job refreshes the cross-reference library.</w:t>
      </w:r>
    </w:p>
    <w:p w14:paraId="6328CE1C" w14:textId="77777777" w:rsidR="008F1C19" w:rsidRDefault="00FD3CB4">
      <w:pPr>
        <w:pStyle w:val="p"/>
      </w:pPr>
      <w:r>
        <w:fldChar w:fldCharType="begin"/>
      </w:r>
      <w:r w:rsidR="0078260A">
        <w:instrText xml:space="preserve"> XE "application area" </w:instrText>
      </w:r>
      <w:r>
        <w:fldChar w:fldCharType="end"/>
      </w:r>
      <w:r w:rsidR="0078260A">
        <w:t xml:space="preserve">At the end of XREFRESH process an Application Area called </w:t>
      </w:r>
      <w:r w:rsidR="0078260A">
        <w:rPr>
          <w:rStyle w:val="b"/>
        </w:rPr>
        <w:t>PRVRFRESH</w:t>
      </w:r>
      <w:r w:rsidR="0078260A">
        <w:t xml:space="preserve"> gets created containing all the members processed in the last refresh process.</w:t>
      </w:r>
    </w:p>
    <w:p w14:paraId="2F77E7B5" w14:textId="77777777" w:rsidR="008F1C19" w:rsidRDefault="0078260A">
      <w:pPr>
        <w:pStyle w:val="p"/>
      </w:pPr>
      <w:r>
        <w:rPr>
          <w:b/>
          <w:bCs/>
        </w:rPr>
        <w:t>Scheduling Initialization/Refresh jobs</w:t>
      </w:r>
    </w:p>
    <w:p w14:paraId="2600D4EF" w14:textId="77777777" w:rsidR="008F1C19" w:rsidRDefault="00FD3CB4">
      <w:pPr>
        <w:pStyle w:val="p"/>
      </w:pPr>
      <w:r>
        <w:fldChar w:fldCharType="begin"/>
      </w:r>
      <w:r w:rsidR="0078260A">
        <w:instrText xml:space="preserve"> XE "libraries" </w:instrText>
      </w:r>
      <w:r>
        <w:fldChar w:fldCharType="end"/>
      </w:r>
      <w:r w:rsidR="0078260A">
        <w:t xml:space="preserve">With multiple versions of the product being allowed on the same partition, the alternative is to automatically select the right version of the product libraries while adding the initialization/refresh jobs in the job scheduler. For this purpose, a new command – </w:t>
      </w:r>
      <w:r>
        <w:fldChar w:fldCharType="begin"/>
      </w:r>
      <w:r w:rsidR="0078260A">
        <w:instrText xml:space="preserve"> XE "XACMD" </w:instrText>
      </w:r>
      <w:r>
        <w:fldChar w:fldCharType="end"/>
      </w:r>
      <w:r w:rsidR="0078260A">
        <w:rPr>
          <w:rStyle w:val="b"/>
        </w:rPr>
        <w:t>XACMD</w:t>
      </w:r>
      <w:r w:rsidR="0078260A">
        <w:t xml:space="preserve"> has been introduced in the </w:t>
      </w:r>
      <w:r w:rsidR="0078260A">
        <w:rPr>
          <w:rStyle w:val="b"/>
        </w:rPr>
        <w:t>XAPROD</w:t>
      </w:r>
      <w:r>
        <w:fldChar w:fldCharType="begin"/>
      </w:r>
      <w:r w:rsidR="0078260A">
        <w:instrText xml:space="preserve"> XE "customized" </w:instrText>
      </w:r>
      <w:r>
        <w:fldChar w:fldCharType="end"/>
      </w:r>
      <w:r>
        <w:fldChar w:fldCharType="begin"/>
      </w:r>
      <w:r w:rsidR="0078260A">
        <w:instrText xml:space="preserve"> XE "parameters" </w:instrText>
      </w:r>
      <w:r>
        <w:fldChar w:fldCharType="end"/>
      </w:r>
      <w:r w:rsidR="0078260A">
        <w:t xml:space="preserve"> library. Use this command in your customized programs for running the initialization/refresh. This command uses two parameters (the X-Ref library and the command to execute) and based on the specified X-Ref library, the appropriate version of product libraries will be used for the request submitted with this new command.</w:t>
      </w:r>
    </w:p>
    <w:p w14:paraId="08F5A7EC" w14:textId="77777777" w:rsidR="008F1C19" w:rsidRDefault="00FB1154">
      <w:pPr>
        <w:pStyle w:val="figure"/>
      </w:pPr>
      <w:r>
        <w:rPr>
          <w:noProof/>
        </w:rPr>
        <w:lastRenderedPageBreak/>
        <w:drawing>
          <wp:inline distT="0" distB="0" distL="0" distR="0" wp14:anchorId="687DC521" wp14:editId="3C00813E">
            <wp:extent cx="5449570" cy="3123565"/>
            <wp:effectExtent l="38100" t="38100" r="17780" b="19685"/>
            <wp:docPr id="672" name="Pictur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2"/>
                    <pic:cNvPicPr preferRelativeResize="0">
                      <a:picLocks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5449570" cy="3123565"/>
                    </a:xfrm>
                    <a:prstGeom prst="rect">
                      <a:avLst/>
                    </a:prstGeom>
                    <a:noFill/>
                    <a:ln w="23495" cmpd="sng">
                      <a:solidFill>
                        <a:srgbClr val="808080"/>
                      </a:solidFill>
                      <a:miter lim="800000"/>
                      <a:headEnd/>
                      <a:tailEnd/>
                    </a:ln>
                    <a:effectLst/>
                  </pic:spPr>
                </pic:pic>
              </a:graphicData>
            </a:graphic>
          </wp:inline>
        </w:drawing>
      </w:r>
    </w:p>
    <w:p w14:paraId="5337CD11" w14:textId="77777777" w:rsidR="008F1C19" w:rsidRDefault="0078260A">
      <w:pPr>
        <w:pStyle w:val="figcaption"/>
      </w:pPr>
      <w:r>
        <w:t xml:space="preserve"> Fig. 17.1.2 – XACMD Launcher</w:t>
      </w:r>
    </w:p>
    <w:p w14:paraId="1EC2F831"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1625"/>
        <w:gridCol w:w="7752"/>
      </w:tblGrid>
      <w:tr w:rsidR="008F1C19" w14:paraId="02ABFAD0" w14:textId="77777777">
        <w:tc>
          <w:tcPr>
            <w:tcW w:w="1560" w:type="dxa"/>
            <w:tcBorders>
              <w:bottom w:val="single" w:sz="6" w:space="0" w:color="000000"/>
            </w:tcBorders>
            <w:shd w:val="clear" w:color="auto" w:fill="20B2AA"/>
            <w:tcMar>
              <w:top w:w="15" w:type="dxa"/>
              <w:left w:w="75" w:type="dxa"/>
              <w:bottom w:w="15" w:type="dxa"/>
              <w:right w:w="15" w:type="dxa"/>
            </w:tcMar>
          </w:tcPr>
          <w:p w14:paraId="38B842AC" w14:textId="77777777" w:rsidR="008F1C19" w:rsidRDefault="0078260A">
            <w:pPr>
              <w:pStyle w:val="tdTableStyle-Tablestyle-BodyE-Column1-Body1"/>
              <w:shd w:val="clear" w:color="auto" w:fill="20B2AA"/>
            </w:pPr>
            <w:r>
              <w:rPr>
                <w:b/>
                <w:bCs/>
                <w:color w:val="FFFFFF"/>
                <w:shd w:val="clear" w:color="auto" w:fill="20B2AA"/>
              </w:rPr>
              <w:t>Parameter</w:t>
            </w:r>
          </w:p>
        </w:tc>
        <w:tc>
          <w:tcPr>
            <w:tcW w:w="7440" w:type="dxa"/>
            <w:tcBorders>
              <w:bottom w:val="single" w:sz="6" w:space="0" w:color="000000"/>
            </w:tcBorders>
            <w:shd w:val="clear" w:color="auto" w:fill="20B2AA"/>
            <w:tcMar>
              <w:top w:w="15" w:type="dxa"/>
              <w:left w:w="75" w:type="dxa"/>
              <w:bottom w:w="15" w:type="dxa"/>
              <w:right w:w="15" w:type="dxa"/>
            </w:tcMar>
          </w:tcPr>
          <w:p w14:paraId="0FE29648" w14:textId="77777777" w:rsidR="008F1C19" w:rsidRDefault="0078260A">
            <w:pPr>
              <w:pStyle w:val="tdTableStyle-Tablestyle-BodyD-Column1-Body1"/>
              <w:shd w:val="clear" w:color="auto" w:fill="20B2AA"/>
            </w:pPr>
            <w:r>
              <w:rPr>
                <w:b/>
                <w:bCs/>
                <w:color w:val="FFFFFF"/>
                <w:shd w:val="clear" w:color="auto" w:fill="20B2AA"/>
              </w:rPr>
              <w:t>Description</w:t>
            </w:r>
          </w:p>
        </w:tc>
      </w:tr>
      <w:tr w:rsidR="008F1C19" w14:paraId="1A5E5A8A" w14:textId="77777777">
        <w:tc>
          <w:tcPr>
            <w:tcW w:w="1560" w:type="dxa"/>
            <w:tcBorders>
              <w:bottom w:val="single" w:sz="6" w:space="0" w:color="000000"/>
            </w:tcBorders>
            <w:shd w:val="clear" w:color="auto" w:fill="DCDCDC"/>
            <w:tcMar>
              <w:top w:w="15" w:type="dxa"/>
              <w:left w:w="75" w:type="dxa"/>
              <w:bottom w:w="15" w:type="dxa"/>
              <w:right w:w="15" w:type="dxa"/>
            </w:tcMar>
          </w:tcPr>
          <w:p w14:paraId="1AC1A8F3" w14:textId="77777777" w:rsidR="008F1C19" w:rsidRDefault="0078260A">
            <w:pPr>
              <w:pStyle w:val="tdTableStyle-Tablestyle-BodyE-Column1-Body1"/>
              <w:shd w:val="clear" w:color="auto" w:fill="DCDCDC"/>
            </w:pPr>
            <w:r>
              <w:rPr>
                <w:shd w:val="clear" w:color="auto" w:fill="DCDCDC"/>
              </w:rPr>
              <w:t xml:space="preserve">*SBMJ </w:t>
            </w:r>
          </w:p>
        </w:tc>
        <w:tc>
          <w:tcPr>
            <w:tcW w:w="7440" w:type="dxa"/>
            <w:tcBorders>
              <w:bottom w:val="single" w:sz="6" w:space="0" w:color="000000"/>
            </w:tcBorders>
            <w:tcMar>
              <w:top w:w="15" w:type="dxa"/>
              <w:left w:w="75" w:type="dxa"/>
              <w:bottom w:w="15" w:type="dxa"/>
              <w:right w:w="15" w:type="dxa"/>
            </w:tcMar>
          </w:tcPr>
          <w:p w14:paraId="127B2C47" w14:textId="77777777" w:rsidR="008F1C19" w:rsidRDefault="0078260A">
            <w:pPr>
              <w:pStyle w:val="tdTableStyle-Tablestyle-BodyD-Column1-Body1"/>
            </w:pPr>
            <w:r>
              <w:t>Submit</w:t>
            </w:r>
          </w:p>
        </w:tc>
      </w:tr>
      <w:tr w:rsidR="008F1C19" w14:paraId="28DC279E" w14:textId="77777777">
        <w:tc>
          <w:tcPr>
            <w:tcW w:w="1560" w:type="dxa"/>
            <w:tcBorders>
              <w:bottom w:val="single" w:sz="6" w:space="0" w:color="000000"/>
            </w:tcBorders>
            <w:shd w:val="clear" w:color="auto" w:fill="DCDCDC"/>
            <w:tcMar>
              <w:top w:w="15" w:type="dxa"/>
              <w:left w:w="75" w:type="dxa"/>
              <w:bottom w:w="15" w:type="dxa"/>
              <w:right w:w="15" w:type="dxa"/>
            </w:tcMar>
          </w:tcPr>
          <w:p w14:paraId="30C42332" w14:textId="77777777" w:rsidR="008F1C19" w:rsidRDefault="0078260A">
            <w:pPr>
              <w:pStyle w:val="tdTableStyle-Tablestyle-BodyE-Column1-Body1"/>
              <w:shd w:val="clear" w:color="auto" w:fill="DCDCDC"/>
            </w:pPr>
            <w:r>
              <w:rPr>
                <w:shd w:val="clear" w:color="auto" w:fill="DCDCDC"/>
              </w:rPr>
              <w:t>*EXEC</w:t>
            </w:r>
          </w:p>
        </w:tc>
        <w:tc>
          <w:tcPr>
            <w:tcW w:w="7440" w:type="dxa"/>
            <w:tcBorders>
              <w:bottom w:val="single" w:sz="6" w:space="0" w:color="000000"/>
            </w:tcBorders>
            <w:tcMar>
              <w:top w:w="15" w:type="dxa"/>
              <w:left w:w="75" w:type="dxa"/>
              <w:bottom w:w="15" w:type="dxa"/>
              <w:right w:w="15" w:type="dxa"/>
            </w:tcMar>
          </w:tcPr>
          <w:p w14:paraId="6F86FE71" w14:textId="77777777" w:rsidR="008F1C19" w:rsidRDefault="0078260A">
            <w:pPr>
              <w:pStyle w:val="tdTableStyle-Tablestyle-BodyD-Column1-Body1"/>
            </w:pPr>
            <w:r>
              <w:t>Execute</w:t>
            </w:r>
          </w:p>
        </w:tc>
      </w:tr>
      <w:tr w:rsidR="008F1C19" w14:paraId="32AD72DC" w14:textId="77777777">
        <w:tc>
          <w:tcPr>
            <w:tcW w:w="1560" w:type="dxa"/>
            <w:shd w:val="clear" w:color="auto" w:fill="DCDCDC"/>
            <w:tcMar>
              <w:top w:w="15" w:type="dxa"/>
              <w:left w:w="75" w:type="dxa"/>
              <w:bottom w:w="15" w:type="dxa"/>
              <w:right w:w="15" w:type="dxa"/>
            </w:tcMar>
          </w:tcPr>
          <w:p w14:paraId="20E8A7E6" w14:textId="77777777" w:rsidR="008F1C19" w:rsidRDefault="0078260A">
            <w:pPr>
              <w:pStyle w:val="tdTableStyle-Tablestyle-BodyB-Column1-Body1"/>
              <w:shd w:val="clear" w:color="auto" w:fill="DCDCDC"/>
            </w:pPr>
            <w:r>
              <w:rPr>
                <w:shd w:val="clear" w:color="auto" w:fill="DCDCDC"/>
              </w:rPr>
              <w:t xml:space="preserve">*DSPL </w:t>
            </w:r>
          </w:p>
        </w:tc>
        <w:tc>
          <w:tcPr>
            <w:tcW w:w="7440" w:type="dxa"/>
            <w:tcMar>
              <w:top w:w="15" w:type="dxa"/>
              <w:left w:w="75" w:type="dxa"/>
              <w:bottom w:w="15" w:type="dxa"/>
              <w:right w:w="15" w:type="dxa"/>
            </w:tcMar>
          </w:tcPr>
          <w:p w14:paraId="187DF1AF" w14:textId="77777777" w:rsidR="008F1C19" w:rsidRDefault="0078260A">
            <w:pPr>
              <w:pStyle w:val="tdTableStyle-Tablestyle-BodyA-Column1-Body1"/>
            </w:pPr>
            <w:r>
              <w:t>Display</w:t>
            </w:r>
          </w:p>
        </w:tc>
      </w:tr>
    </w:tbl>
    <w:p w14:paraId="431C22CF" w14:textId="77777777" w:rsidR="008F1C19" w:rsidRDefault="008F1C19">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2EE774B0" w14:textId="77777777">
        <w:trPr>
          <w:tblCellSpacing w:w="0" w:type="dxa"/>
        </w:trPr>
        <w:tc>
          <w:tcPr>
            <w:tcW w:w="855" w:type="dxa"/>
            <w:shd w:val="clear" w:color="auto" w:fill="F0F7FB"/>
            <w:vAlign w:val="center"/>
          </w:tcPr>
          <w:p w14:paraId="29704494" w14:textId="77777777" w:rsidR="008F1C19" w:rsidRDefault="00FB1154">
            <w:pPr>
              <w:pStyle w:val="tdTableStyle-Note-BodyB-Column1-Body1"/>
            </w:pPr>
            <w:r>
              <w:rPr>
                <w:noProof/>
              </w:rPr>
              <w:drawing>
                <wp:inline distT="0" distB="0" distL="0" distR="0" wp14:anchorId="7A6B03D5" wp14:editId="767EFA30">
                  <wp:extent cx="461010" cy="380365"/>
                  <wp:effectExtent l="0" t="0" r="0" b="0"/>
                  <wp:docPr id="673" name="Pictur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303B263" w14:textId="77777777" w:rsidR="008F1C19" w:rsidRDefault="0078260A">
            <w:pPr>
              <w:pStyle w:val="p"/>
            </w:pPr>
            <w:r>
              <w:t>Note:</w:t>
            </w:r>
          </w:p>
          <w:p w14:paraId="4FDF6AE3" w14:textId="77777777" w:rsidR="008F1C19" w:rsidRDefault="0078260A">
            <w:pPr>
              <w:pStyle w:val="p1"/>
              <w:numPr>
                <w:ilvl w:val="0"/>
                <w:numId w:val="206"/>
              </w:numPr>
              <w:ind w:left="600"/>
            </w:pPr>
            <w:r>
              <w:t>It is recommended to clear QTEMP library before executing XACMD command</w:t>
            </w:r>
          </w:p>
          <w:p w14:paraId="49146805" w14:textId="77777777" w:rsidR="008F1C19" w:rsidRDefault="00FD3CB4">
            <w:pPr>
              <w:pStyle w:val="p1"/>
              <w:numPr>
                <w:ilvl w:val="0"/>
                <w:numId w:val="206"/>
              </w:numPr>
              <w:ind w:left="600"/>
            </w:pPr>
            <w:r>
              <w:fldChar w:fldCharType="begin"/>
            </w:r>
            <w:r w:rsidR="0078260A">
              <w:instrText xml:space="preserve"> XE "X-Analysis" </w:instrText>
            </w:r>
            <w:r>
              <w:fldChar w:fldCharType="end"/>
            </w:r>
            <w:r w:rsidR="0078260A">
              <w:t>Any X-Analysis Library present in Library list is removed before XAPROD is added</w:t>
            </w:r>
          </w:p>
        </w:tc>
      </w:tr>
    </w:tbl>
    <w:p w14:paraId="00745ADC" w14:textId="77777777" w:rsidR="008F1C19" w:rsidRDefault="00FD3CB4">
      <w:pPr>
        <w:pStyle w:val="p"/>
      </w:pPr>
      <w:r>
        <w:fldChar w:fldCharType="begin"/>
      </w:r>
      <w:r w:rsidR="0078260A">
        <w:instrText xml:space="preserve"> XE "Spool File" </w:instrText>
      </w:r>
      <w:r>
        <w:fldChar w:fldCharType="end"/>
      </w:r>
      <w:r w:rsidR="0078260A">
        <w:t>Once the batch job is over, the user can check the error log. It is a spool file generated as a result of this batch job. The following screen displays the spool file listing:</w:t>
      </w:r>
    </w:p>
    <w:p w14:paraId="0ACE5203" w14:textId="77777777" w:rsidR="008F1C19" w:rsidRDefault="00FB1154">
      <w:pPr>
        <w:pStyle w:val="figure"/>
      </w:pPr>
      <w:r>
        <w:rPr>
          <w:noProof/>
        </w:rPr>
        <w:lastRenderedPageBreak/>
        <w:drawing>
          <wp:inline distT="0" distB="0" distL="0" distR="0" wp14:anchorId="0050EE5D" wp14:editId="3BD5210E">
            <wp:extent cx="5434965" cy="2874645"/>
            <wp:effectExtent l="38100" t="38100" r="13335" b="20955"/>
            <wp:docPr id="674" name="Pictur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4"/>
                    <pic:cNvPicPr preferRelativeResize="0">
                      <a:picLocks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5434965" cy="2874645"/>
                    </a:xfrm>
                    <a:prstGeom prst="rect">
                      <a:avLst/>
                    </a:prstGeom>
                    <a:noFill/>
                    <a:ln w="23495" cmpd="sng">
                      <a:solidFill>
                        <a:srgbClr val="808080"/>
                      </a:solidFill>
                      <a:miter lim="800000"/>
                      <a:headEnd/>
                      <a:tailEnd/>
                    </a:ln>
                    <a:effectLst/>
                  </pic:spPr>
                </pic:pic>
              </a:graphicData>
            </a:graphic>
          </wp:inline>
        </w:drawing>
      </w:r>
    </w:p>
    <w:p w14:paraId="282CF763" w14:textId="77777777" w:rsidR="008F1C19" w:rsidRDefault="0078260A">
      <w:pPr>
        <w:pStyle w:val="figcaption"/>
      </w:pPr>
      <w:r>
        <w:t xml:space="preserve"> Fig. 17.1.3 – Spool File Listing</w:t>
      </w:r>
    </w:p>
    <w:p w14:paraId="601B5C14" w14:textId="77777777" w:rsidR="008F1C19" w:rsidRDefault="0078260A">
      <w:pPr>
        <w:pStyle w:val="p"/>
      </w:pPr>
      <w:r>
        <w:t xml:space="preserve">Then, use </w:t>
      </w:r>
      <w:r>
        <w:rPr>
          <w:rStyle w:val="b"/>
        </w:rPr>
        <w:t>Option 5</w:t>
      </w:r>
      <w:r>
        <w:t xml:space="preserve"> against spool files to view the report.</w:t>
      </w:r>
    </w:p>
    <w:p w14:paraId="14A85BEC" w14:textId="77777777" w:rsidR="008F1C19" w:rsidRDefault="00FB1154">
      <w:pPr>
        <w:pStyle w:val="figure"/>
      </w:pPr>
      <w:r>
        <w:rPr>
          <w:noProof/>
        </w:rPr>
        <w:drawing>
          <wp:inline distT="0" distB="0" distL="0" distR="0" wp14:anchorId="7A61E38F" wp14:editId="1863EC7F">
            <wp:extent cx="5449570" cy="2933700"/>
            <wp:effectExtent l="38100" t="38100" r="17780" b="19050"/>
            <wp:docPr id="675" name="Pictur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5"/>
                    <pic:cNvPicPr preferRelativeResize="0">
                      <a:picLocks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5449570" cy="2933700"/>
                    </a:xfrm>
                    <a:prstGeom prst="rect">
                      <a:avLst/>
                    </a:prstGeom>
                    <a:noFill/>
                    <a:ln w="23495" cmpd="sng">
                      <a:solidFill>
                        <a:srgbClr val="808080"/>
                      </a:solidFill>
                      <a:miter lim="800000"/>
                      <a:headEnd/>
                      <a:tailEnd/>
                    </a:ln>
                    <a:effectLst/>
                  </pic:spPr>
                </pic:pic>
              </a:graphicData>
            </a:graphic>
          </wp:inline>
        </w:drawing>
      </w:r>
    </w:p>
    <w:p w14:paraId="19DB3711" w14:textId="77777777" w:rsidR="008F1C19" w:rsidRDefault="0078260A">
      <w:pPr>
        <w:pStyle w:val="figcaption"/>
      </w:pPr>
      <w:r>
        <w:t xml:space="preserve"> Fig. 17.1.4 – Spool File</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468A6141"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000" w:firstRow="0" w:lastRow="0" w:firstColumn="0" w:lastColumn="0" w:noHBand="0" w:noVBand="0"/>
            </w:tblPr>
            <w:tblGrid>
              <w:gridCol w:w="887"/>
              <w:gridCol w:w="8229"/>
            </w:tblGrid>
            <w:tr w:rsidR="008F1C19" w14:paraId="7D8FEC53" w14:textId="77777777">
              <w:trPr>
                <w:tblCellSpacing w:w="0" w:type="dxa"/>
              </w:trPr>
              <w:tc>
                <w:tcPr>
                  <w:tcW w:w="855" w:type="dxa"/>
                  <w:shd w:val="clear" w:color="auto" w:fill="F0F7FB"/>
                  <w:vAlign w:val="center"/>
                </w:tcPr>
                <w:p w14:paraId="61D6DDEC" w14:textId="782309DE" w:rsidR="008F1C19" w:rsidRDefault="0078260A">
                  <w:pPr>
                    <w:pStyle w:val="tdTableStyle-Note-BodyB-Column1-Body1"/>
                  </w:pPr>
                  <w:r>
                    <w:br/>
                  </w:r>
                  <w:r w:rsidR="00FB1154">
                    <w:rPr>
                      <w:noProof/>
                    </w:rPr>
                    <w:drawing>
                      <wp:inline distT="0" distB="0" distL="0" distR="0" wp14:anchorId="4C748E3E" wp14:editId="2E81ACA7">
                        <wp:extent cx="461010" cy="380365"/>
                        <wp:effectExtent l="0" t="0" r="0" b="0"/>
                        <wp:docPr id="676" name="Pictur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6"/>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35" w:type="dxa"/>
                  <w:shd w:val="clear" w:color="auto" w:fill="F0F7FB"/>
                  <w:vAlign w:val="center"/>
                </w:tcPr>
                <w:p w14:paraId="0B0C9A81" w14:textId="77777777" w:rsidR="008F1C19" w:rsidRDefault="0078260A">
                  <w:pPr>
                    <w:pStyle w:val="p"/>
                  </w:pPr>
                  <w:r>
                    <w:t>The XREFRESH command switches to Initialization, if the number of changed/added objects/members reaches beyond a threshold limit.</w:t>
                  </w:r>
                  <w:r>
                    <w:br/>
                  </w:r>
                  <w:r w:rsidR="00FD3CB4">
                    <w:fldChar w:fldCharType="begin"/>
                  </w:r>
                  <w:r>
                    <w:instrText xml:space="preserve"> XE "repository" </w:instrText>
                  </w:r>
                  <w:r w:rsidR="00FD3CB4">
                    <w:fldChar w:fldCharType="end"/>
                  </w:r>
                  <w:r>
                    <w:t>The threshold limit is the number, when the added/modified objects and members is greater than 200 and 20% of the repository.</w:t>
                  </w:r>
                </w:p>
              </w:tc>
            </w:tr>
          </w:tbl>
          <w:p w14:paraId="242BFCB5" w14:textId="77777777" w:rsidR="008F1C19" w:rsidRDefault="008F1C19"/>
        </w:tc>
      </w:tr>
    </w:tbl>
    <w:p w14:paraId="45C1C89D" w14:textId="77777777" w:rsidR="008F1C19" w:rsidRDefault="008F1C19">
      <w:pPr>
        <w:pStyle w:val="pageBreak"/>
      </w:pPr>
    </w:p>
    <w:p w14:paraId="363A0C3F" w14:textId="77777777" w:rsidR="008F1C19" w:rsidRDefault="0078260A">
      <w:pPr>
        <w:pStyle w:val="h21"/>
      </w:pPr>
      <w:bookmarkStart w:id="426" w:name="_Toc131416997"/>
      <w:r>
        <w:lastRenderedPageBreak/>
        <w:t>XAXREF Command</w:t>
      </w:r>
      <w:bookmarkEnd w:id="426"/>
    </w:p>
    <w:p w14:paraId="6BF4A53A" w14:textId="77777777" w:rsidR="008F1C19" w:rsidRDefault="0078260A">
      <w:pPr>
        <w:pStyle w:val="p"/>
      </w:pPr>
      <w:r>
        <w:t xml:space="preserve">The </w:t>
      </w:r>
      <w:r>
        <w:rPr>
          <w:rStyle w:val="b"/>
        </w:rPr>
        <w:t>XAXREF</w:t>
      </w:r>
      <w:r w:rsidR="00FD3CB4">
        <w:fldChar w:fldCharType="begin"/>
      </w:r>
      <w:r>
        <w:instrText xml:space="preserve"> XE "cross-reference library" </w:instrText>
      </w:r>
      <w:r w:rsidR="00FD3CB4">
        <w:fldChar w:fldCharType="end"/>
      </w:r>
      <w:r>
        <w:t xml:space="preserve"> command reinitializes the cross-reference library to reflect any changes that have been made to the cross-reference library.</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59348EB" w14:textId="77777777">
        <w:trPr>
          <w:tblCellSpacing w:w="0" w:type="dxa"/>
        </w:trPr>
        <w:tc>
          <w:tcPr>
            <w:tcW w:w="855" w:type="dxa"/>
            <w:shd w:val="clear" w:color="auto" w:fill="F0F7FB"/>
            <w:vAlign w:val="center"/>
          </w:tcPr>
          <w:p w14:paraId="237381D5" w14:textId="77777777" w:rsidR="008F1C19" w:rsidRDefault="00FB1154">
            <w:pPr>
              <w:pStyle w:val="tdTableStyle-Note-BodyB-Column1-Body1"/>
            </w:pPr>
            <w:r>
              <w:rPr>
                <w:noProof/>
              </w:rPr>
              <w:drawing>
                <wp:inline distT="0" distB="0" distL="0" distR="0" wp14:anchorId="3FC94B20" wp14:editId="2853D6E7">
                  <wp:extent cx="461010" cy="380365"/>
                  <wp:effectExtent l="0" t="0" r="0" b="0"/>
                  <wp:docPr id="677" name="Picture 1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21488140" w14:textId="77777777" w:rsidR="008F1C19" w:rsidRDefault="0078260A">
            <w:pPr>
              <w:pStyle w:val="tdTableStyle-Note-BodyA-Column1-Body1"/>
            </w:pPr>
            <w:r>
              <w:t>It is recommended to run this command each night (or weekly, as the case may be) so that the cross-reference reflects the most updated state.</w:t>
            </w:r>
          </w:p>
        </w:tc>
      </w:tr>
    </w:tbl>
    <w:p w14:paraId="2E6142F4" w14:textId="77777777" w:rsidR="008F1C19" w:rsidRDefault="0078260A">
      <w:pPr>
        <w:pStyle w:val="p"/>
      </w:pPr>
      <w:r>
        <w:t xml:space="preserve">Before using the </w:t>
      </w:r>
      <w:r>
        <w:rPr>
          <w:rStyle w:val="b"/>
        </w:rPr>
        <w:t>XAXREF</w:t>
      </w:r>
      <w:r w:rsidR="00FD3CB4">
        <w:fldChar w:fldCharType="begin"/>
      </w:r>
      <w:r>
        <w:instrText xml:space="preserve"> XE "Library List" </w:instrText>
      </w:r>
      <w:r w:rsidR="00FD3CB4">
        <w:fldChar w:fldCharType="end"/>
      </w:r>
      <w:r>
        <w:t xml:space="preserve"> command ensure the following sequence of the library list:</w:t>
      </w:r>
    </w:p>
    <w:p w14:paraId="64524D8D" w14:textId="77777777" w:rsidR="008F1C19" w:rsidRDefault="0078260A">
      <w:pPr>
        <w:pStyle w:val="li"/>
        <w:numPr>
          <w:ilvl w:val="0"/>
          <w:numId w:val="207"/>
        </w:numPr>
        <w:ind w:left="600"/>
      </w:pPr>
      <w:r>
        <w:rPr>
          <w:color w:val="000000"/>
        </w:rPr>
        <w:t>XAOBJXXXXX</w:t>
      </w:r>
    </w:p>
    <w:p w14:paraId="4475FBEE" w14:textId="77777777" w:rsidR="008F1C19" w:rsidRDefault="00FD3CB4">
      <w:pPr>
        <w:pStyle w:val="li"/>
        <w:numPr>
          <w:ilvl w:val="0"/>
          <w:numId w:val="207"/>
        </w:numPr>
        <w:ind w:left="600"/>
      </w:pPr>
      <w:r>
        <w:fldChar w:fldCharType="begin"/>
      </w:r>
      <w:r w:rsidR="0078260A">
        <w:instrText xml:space="preserve"> XE "XAPROD" </w:instrText>
      </w:r>
      <w:r>
        <w:fldChar w:fldCharType="end"/>
      </w:r>
      <w:r w:rsidR="0078260A">
        <w:rPr>
          <w:color w:val="000000"/>
        </w:rPr>
        <w:t>XAPROD</w:t>
      </w:r>
    </w:p>
    <w:p w14:paraId="7D4EADE7" w14:textId="77777777" w:rsidR="008F1C19" w:rsidRDefault="0078260A">
      <w:pPr>
        <w:pStyle w:val="li"/>
        <w:numPr>
          <w:ilvl w:val="0"/>
          <w:numId w:val="207"/>
        </w:numPr>
        <w:ind w:left="600"/>
      </w:pPr>
      <w:r>
        <w:rPr>
          <w:color w:val="000000"/>
        </w:rPr>
        <w:t>QGPL</w:t>
      </w:r>
    </w:p>
    <w:p w14:paraId="4E726BF5" w14:textId="77777777" w:rsidR="008F1C19" w:rsidRDefault="0078260A">
      <w:pPr>
        <w:pStyle w:val="li"/>
        <w:numPr>
          <w:ilvl w:val="0"/>
          <w:numId w:val="207"/>
        </w:numPr>
        <w:ind w:left="600"/>
      </w:pPr>
      <w:r>
        <w:rPr>
          <w:color w:val="000000"/>
        </w:rPr>
        <w:t>QTEMP</w:t>
      </w:r>
    </w:p>
    <w:p w14:paraId="16A4655B" w14:textId="77777777" w:rsidR="008F1C19" w:rsidRDefault="0078260A">
      <w:pPr>
        <w:pStyle w:val="p"/>
      </w:pPr>
      <w:r>
        <w:t xml:space="preserve">Then type the </w:t>
      </w:r>
      <w:r>
        <w:rPr>
          <w:rStyle w:val="b"/>
        </w:rPr>
        <w:t>XAXREF</w:t>
      </w:r>
      <w:r>
        <w:t xml:space="preserve"> command on the command line and press </w:t>
      </w:r>
      <w:r>
        <w:rPr>
          <w:rStyle w:val="b"/>
        </w:rPr>
        <w:t>ENTER</w:t>
      </w:r>
      <w:r>
        <w:t>. The following screen should appear:</w:t>
      </w:r>
    </w:p>
    <w:p w14:paraId="3BD1153F" w14:textId="77777777" w:rsidR="008F1C19" w:rsidRDefault="00FB1154">
      <w:pPr>
        <w:pStyle w:val="figure"/>
      </w:pPr>
      <w:r>
        <w:rPr>
          <w:noProof/>
        </w:rPr>
        <w:drawing>
          <wp:inline distT="0" distB="0" distL="0" distR="0" wp14:anchorId="33683250" wp14:editId="3F5EEB19">
            <wp:extent cx="5434965" cy="3123565"/>
            <wp:effectExtent l="38100" t="38100" r="13335" b="19685"/>
            <wp:docPr id="678" name="Picture 1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8"/>
                    <pic:cNvPicPr preferRelativeResize="0">
                      <a:picLocks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5434965" cy="3123565"/>
                    </a:xfrm>
                    <a:prstGeom prst="rect">
                      <a:avLst/>
                    </a:prstGeom>
                    <a:noFill/>
                    <a:ln w="23495" cmpd="sng">
                      <a:solidFill>
                        <a:srgbClr val="808080"/>
                      </a:solidFill>
                      <a:miter lim="800000"/>
                      <a:headEnd/>
                      <a:tailEnd/>
                    </a:ln>
                    <a:effectLst/>
                  </pic:spPr>
                </pic:pic>
              </a:graphicData>
            </a:graphic>
          </wp:inline>
        </w:drawing>
      </w:r>
    </w:p>
    <w:p w14:paraId="5F28ECC6" w14:textId="77777777" w:rsidR="008F1C19" w:rsidRDefault="0078260A">
      <w:pPr>
        <w:pStyle w:val="figcaption"/>
      </w:pPr>
      <w:r>
        <w:t xml:space="preserve"> Fig. 17.2.1 – XAXREF Command Screen</w:t>
      </w:r>
    </w:p>
    <w:p w14:paraId="40104E6F" w14:textId="77777777" w:rsidR="008F1C19" w:rsidRDefault="0078260A">
      <w:pPr>
        <w:pStyle w:val="p"/>
      </w:pPr>
      <w:r>
        <w:t>Provide the name of the cross-reference library and press ENTER to input further details:</w:t>
      </w:r>
    </w:p>
    <w:p w14:paraId="4C9DBE62" w14:textId="77777777" w:rsidR="008F1C19" w:rsidRDefault="00FB1154">
      <w:pPr>
        <w:pStyle w:val="figure"/>
      </w:pPr>
      <w:r>
        <w:rPr>
          <w:noProof/>
        </w:rPr>
        <w:lastRenderedPageBreak/>
        <w:drawing>
          <wp:inline distT="0" distB="0" distL="0" distR="0" wp14:anchorId="376DF539" wp14:editId="10656F11">
            <wp:extent cx="5434965" cy="3145790"/>
            <wp:effectExtent l="38100" t="38100" r="13335" b="16510"/>
            <wp:docPr id="679" name="Pictur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9"/>
                    <pic:cNvPicPr preferRelativeResize="0">
                      <a:picLocks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5434965" cy="3145790"/>
                    </a:xfrm>
                    <a:prstGeom prst="rect">
                      <a:avLst/>
                    </a:prstGeom>
                    <a:noFill/>
                    <a:ln w="23495" cmpd="sng">
                      <a:solidFill>
                        <a:srgbClr val="808080"/>
                      </a:solidFill>
                      <a:miter lim="800000"/>
                      <a:headEnd/>
                      <a:tailEnd/>
                    </a:ln>
                    <a:effectLst/>
                  </pic:spPr>
                </pic:pic>
              </a:graphicData>
            </a:graphic>
          </wp:inline>
        </w:drawing>
      </w:r>
    </w:p>
    <w:p w14:paraId="5A9D8912" w14:textId="77777777" w:rsidR="008F1C19" w:rsidRDefault="0078260A">
      <w:pPr>
        <w:pStyle w:val="figcaption"/>
      </w:pPr>
      <w:r>
        <w:t xml:space="preserve"> Fig. 17.2.2.A – XAXREF Command Screen</w:t>
      </w:r>
    </w:p>
    <w:p w14:paraId="68A05EB7" w14:textId="77777777" w:rsidR="008F1C19" w:rsidRDefault="00FD3CB4">
      <w:pPr>
        <w:pStyle w:val="p"/>
      </w:pPr>
      <w:r>
        <w:fldChar w:fldCharType="begin"/>
      </w:r>
      <w:r w:rsidR="0078260A">
        <w:instrText xml:space="preserve"> XE "data model" </w:instrText>
      </w:r>
      <w:r>
        <w:fldChar w:fldCharType="end"/>
      </w:r>
      <w:r>
        <w:fldChar w:fldCharType="begin"/>
      </w:r>
      <w:r w:rsidR="0078260A">
        <w:instrText xml:space="preserve"> XE "repository" </w:instrText>
      </w:r>
      <w:r>
        <w:fldChar w:fldCharType="end"/>
      </w:r>
      <w:r>
        <w:fldChar w:fldCharType="begin"/>
      </w:r>
      <w:r w:rsidR="0078260A">
        <w:instrText xml:space="preserve"> XE "libraries" </w:instrText>
      </w:r>
      <w:r>
        <w:fldChar w:fldCharType="end"/>
      </w:r>
      <w:r>
        <w:fldChar w:fldCharType="begin"/>
      </w:r>
      <w:r w:rsidR="0078260A">
        <w:instrText xml:space="preserve"> XE "Synon" </w:instrText>
      </w:r>
      <w:r>
        <w:fldChar w:fldCharType="end"/>
      </w:r>
      <w:r w:rsidR="0078260A">
        <w:t>In case of Synon Model libraries, a user need to specify the model library / libraries to analyze a Synon application. To achieve this the user need to add the library type as "M". The initialization process picks the data model information from the Synon model library / libraries while building the cross-reference repository.</w:t>
      </w:r>
    </w:p>
    <w:p w14:paraId="6B5E70E3" w14:textId="77777777" w:rsidR="008F1C19" w:rsidRDefault="0078260A">
      <w:pPr>
        <w:pStyle w:val="p"/>
      </w:pPr>
      <w:r>
        <w:t xml:space="preserve">If the sources and objects are modified, then the </w:t>
      </w:r>
      <w:r>
        <w:rPr>
          <w:rStyle w:val="b"/>
        </w:rPr>
        <w:t>XREFRESH</w:t>
      </w:r>
      <w:r>
        <w:t xml:space="preserve"> job needs to run. The Build Data Model with </w:t>
      </w:r>
      <w:r>
        <w:rPr>
          <w:rStyle w:val="b"/>
        </w:rPr>
        <w:t>*YES</w:t>
      </w:r>
      <w:r w:rsidR="00FD3CB4">
        <w:fldChar w:fldCharType="begin"/>
      </w:r>
      <w:r>
        <w:instrText xml:space="preserve"> XE "Business Rules" </w:instrText>
      </w:r>
      <w:r w:rsidR="00FD3CB4">
        <w:fldChar w:fldCharType="end"/>
      </w:r>
      <w:r w:rsidR="00FD3CB4">
        <w:fldChar w:fldCharType="begin"/>
      </w:r>
      <w:r>
        <w:instrText xml:space="preserve"> XE "Fields" </w:instrText>
      </w:r>
      <w:r w:rsidR="00FD3CB4">
        <w:fldChar w:fldCharType="end"/>
      </w:r>
      <w:r w:rsidR="00FD3CB4">
        <w:fldChar w:fldCharType="begin"/>
      </w:r>
      <w:r>
        <w:instrText xml:space="preserve"> XE "Level" </w:instrText>
      </w:r>
      <w:r w:rsidR="00FD3CB4">
        <w:fldChar w:fldCharType="end"/>
      </w:r>
      <w:r>
        <w:t xml:space="preserve"> (to track any file level changes in keys, fields etc.), Generate Business Rules with </w:t>
      </w:r>
      <w:r>
        <w:rPr>
          <w:rStyle w:val="b"/>
        </w:rPr>
        <w:t>*YES</w:t>
      </w:r>
      <w:r>
        <w:t xml:space="preserve"> (to track any source level changes).</w:t>
      </w:r>
    </w:p>
    <w:p w14:paraId="211DAF93" w14:textId="77777777" w:rsidR="008F1C19" w:rsidRDefault="00FB1154">
      <w:pPr>
        <w:pStyle w:val="figure"/>
      </w:pPr>
      <w:r>
        <w:rPr>
          <w:noProof/>
        </w:rPr>
        <w:drawing>
          <wp:inline distT="0" distB="0" distL="0" distR="0" wp14:anchorId="1E628D1C" wp14:editId="45CC2BE9">
            <wp:extent cx="5449570" cy="2896870"/>
            <wp:effectExtent l="38100" t="38100" r="17780" b="17780"/>
            <wp:docPr id="680" name="Pictur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0"/>
                    <pic:cNvPicPr preferRelativeResize="0">
                      <a:picLocks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5449570" cy="2896870"/>
                    </a:xfrm>
                    <a:prstGeom prst="rect">
                      <a:avLst/>
                    </a:prstGeom>
                    <a:noFill/>
                    <a:ln w="23495" cmpd="sng">
                      <a:solidFill>
                        <a:srgbClr val="808080"/>
                      </a:solidFill>
                      <a:miter lim="800000"/>
                      <a:headEnd/>
                      <a:tailEnd/>
                    </a:ln>
                    <a:effectLst/>
                  </pic:spPr>
                </pic:pic>
              </a:graphicData>
            </a:graphic>
          </wp:inline>
        </w:drawing>
      </w:r>
    </w:p>
    <w:p w14:paraId="0AE55EAA" w14:textId="77777777" w:rsidR="008F1C19" w:rsidRDefault="0078260A">
      <w:pPr>
        <w:pStyle w:val="figcaption"/>
      </w:pPr>
      <w:r>
        <w:t xml:space="preserve"> Fig. 17.2.2.B – XAXREF Command Screen</w:t>
      </w:r>
    </w:p>
    <w:p w14:paraId="1C6D6572" w14:textId="77777777" w:rsidR="008F1C19" w:rsidRDefault="0078260A">
      <w:pPr>
        <w:pStyle w:val="p"/>
      </w:pPr>
      <w:r>
        <w:lastRenderedPageBreak/>
        <w:t xml:space="preserve">The details of the various options available on the </w:t>
      </w:r>
      <w:r>
        <w:rPr>
          <w:rStyle w:val="b"/>
        </w:rPr>
        <w:t>XAXREF</w:t>
      </w:r>
      <w:r>
        <w:t xml:space="preserve"> command are given below:</w:t>
      </w:r>
    </w:p>
    <w:p w14:paraId="2BD9770B"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2704"/>
        <w:gridCol w:w="6673"/>
      </w:tblGrid>
      <w:tr w:rsidR="008F1C19" w14:paraId="423ED559" w14:textId="77777777">
        <w:tc>
          <w:tcPr>
            <w:tcW w:w="2595" w:type="dxa"/>
            <w:tcBorders>
              <w:bottom w:val="single" w:sz="6" w:space="0" w:color="000000"/>
            </w:tcBorders>
            <w:shd w:val="clear" w:color="auto" w:fill="20B2AA"/>
            <w:tcMar>
              <w:top w:w="15" w:type="dxa"/>
              <w:left w:w="75" w:type="dxa"/>
              <w:bottom w:w="15" w:type="dxa"/>
              <w:right w:w="15" w:type="dxa"/>
            </w:tcMar>
          </w:tcPr>
          <w:p w14:paraId="50B8B66A" w14:textId="77777777" w:rsidR="008F1C19" w:rsidRDefault="0078260A">
            <w:pPr>
              <w:pStyle w:val="tdTableStyle-Tablestyle-BodyE-Column1-Body1"/>
              <w:shd w:val="clear" w:color="auto" w:fill="20B2AA"/>
            </w:pPr>
            <w:r>
              <w:rPr>
                <w:b/>
                <w:bCs/>
                <w:color w:val="FFFFFF"/>
                <w:shd w:val="clear" w:color="auto" w:fill="20B2AA"/>
              </w:rPr>
              <w:t>Feature</w:t>
            </w:r>
          </w:p>
        </w:tc>
        <w:tc>
          <w:tcPr>
            <w:tcW w:w="6405" w:type="dxa"/>
            <w:tcBorders>
              <w:bottom w:val="single" w:sz="6" w:space="0" w:color="000000"/>
            </w:tcBorders>
            <w:shd w:val="clear" w:color="auto" w:fill="20B2AA"/>
            <w:tcMar>
              <w:top w:w="15" w:type="dxa"/>
              <w:left w:w="75" w:type="dxa"/>
              <w:bottom w:w="15" w:type="dxa"/>
              <w:right w:w="15" w:type="dxa"/>
            </w:tcMar>
          </w:tcPr>
          <w:p w14:paraId="593ADD0B" w14:textId="77777777" w:rsidR="008F1C19" w:rsidRDefault="0078260A">
            <w:pPr>
              <w:pStyle w:val="tdTableStyle-Tablestyle-BodyD-Column1-Body1"/>
              <w:shd w:val="clear" w:color="auto" w:fill="20B2AA"/>
            </w:pPr>
            <w:r>
              <w:rPr>
                <w:b/>
                <w:bCs/>
                <w:color w:val="FFFFFF"/>
                <w:shd w:val="clear" w:color="auto" w:fill="20B2AA"/>
              </w:rPr>
              <w:t>Brief Description</w:t>
            </w:r>
          </w:p>
        </w:tc>
      </w:tr>
      <w:tr w:rsidR="008F1C19" w14:paraId="6578A9A4" w14:textId="77777777">
        <w:tc>
          <w:tcPr>
            <w:tcW w:w="2595" w:type="dxa"/>
            <w:tcBorders>
              <w:bottom w:val="single" w:sz="6" w:space="0" w:color="000000"/>
            </w:tcBorders>
            <w:shd w:val="clear" w:color="auto" w:fill="DCDCDC"/>
            <w:tcMar>
              <w:top w:w="15" w:type="dxa"/>
              <w:left w:w="75" w:type="dxa"/>
              <w:bottom w:w="15" w:type="dxa"/>
              <w:right w:w="15" w:type="dxa"/>
            </w:tcMar>
          </w:tcPr>
          <w:p w14:paraId="7F8B95D0" w14:textId="77777777" w:rsidR="008F1C19" w:rsidRDefault="00FD3CB4">
            <w:pPr>
              <w:pStyle w:val="tdTableStyle-Tablestyle-BodyE-Column1-Body1"/>
              <w:shd w:val="clear" w:color="auto" w:fill="DCDCDC"/>
            </w:pPr>
            <w:r>
              <w:fldChar w:fldCharType="begin"/>
            </w:r>
            <w:r w:rsidR="0078260A">
              <w:instrText xml:space="preserve"> XE "X-Analysis" </w:instrText>
            </w:r>
            <w:r>
              <w:fldChar w:fldCharType="end"/>
            </w:r>
            <w:r w:rsidR="0078260A">
              <w:rPr>
                <w:shd w:val="clear" w:color="auto" w:fill="DCDCDC"/>
              </w:rPr>
              <w:t xml:space="preserve">X-Analysis Library </w:t>
            </w:r>
          </w:p>
        </w:tc>
        <w:tc>
          <w:tcPr>
            <w:tcW w:w="6405" w:type="dxa"/>
            <w:tcBorders>
              <w:bottom w:val="single" w:sz="6" w:space="0" w:color="000000"/>
            </w:tcBorders>
            <w:tcMar>
              <w:top w:w="15" w:type="dxa"/>
              <w:left w:w="75" w:type="dxa"/>
              <w:bottom w:w="15" w:type="dxa"/>
              <w:right w:w="15" w:type="dxa"/>
            </w:tcMar>
          </w:tcPr>
          <w:p w14:paraId="28FF4EA4" w14:textId="77777777" w:rsidR="008F1C19" w:rsidRDefault="0078260A">
            <w:pPr>
              <w:pStyle w:val="tdTableStyle-Tablestyle-BodyD-Column1-Body1"/>
            </w:pPr>
            <w:r>
              <w:t>The X-Analysis cross-reference library name.</w:t>
            </w:r>
          </w:p>
        </w:tc>
      </w:tr>
      <w:tr w:rsidR="008F1C19" w14:paraId="50D9DEF0" w14:textId="77777777">
        <w:tc>
          <w:tcPr>
            <w:tcW w:w="2595" w:type="dxa"/>
            <w:tcBorders>
              <w:bottom w:val="single" w:sz="6" w:space="0" w:color="000000"/>
            </w:tcBorders>
            <w:shd w:val="clear" w:color="auto" w:fill="DCDCDC"/>
            <w:tcMar>
              <w:top w:w="15" w:type="dxa"/>
              <w:left w:w="75" w:type="dxa"/>
              <w:bottom w:w="15" w:type="dxa"/>
              <w:right w:w="15" w:type="dxa"/>
            </w:tcMar>
          </w:tcPr>
          <w:p w14:paraId="6110DE08" w14:textId="77777777" w:rsidR="008F1C19" w:rsidRDefault="0078260A">
            <w:pPr>
              <w:pStyle w:val="tdTableStyle-Tablestyle-BodyE-Column1-Body1"/>
              <w:shd w:val="clear" w:color="auto" w:fill="DCDCDC"/>
            </w:pPr>
            <w:r>
              <w:rPr>
                <w:shd w:val="clear" w:color="auto" w:fill="DCDCDC"/>
              </w:rPr>
              <w:t xml:space="preserve">Object Libraries </w:t>
            </w:r>
          </w:p>
        </w:tc>
        <w:tc>
          <w:tcPr>
            <w:tcW w:w="6405" w:type="dxa"/>
            <w:tcBorders>
              <w:bottom w:val="single" w:sz="6" w:space="0" w:color="000000"/>
            </w:tcBorders>
            <w:tcMar>
              <w:top w:w="15" w:type="dxa"/>
              <w:left w:w="75" w:type="dxa"/>
              <w:bottom w:w="15" w:type="dxa"/>
              <w:right w:w="15" w:type="dxa"/>
            </w:tcMar>
          </w:tcPr>
          <w:p w14:paraId="5F22B07F" w14:textId="77777777" w:rsidR="008F1C19" w:rsidRDefault="0078260A">
            <w:pPr>
              <w:pStyle w:val="tdTableStyle-Tablestyle-BodyD-Column1-Body1"/>
            </w:pPr>
            <w:r>
              <w:t xml:space="preserve">Special value *SPECIFIED is selected by default. It means that X-Analysis will retrieve all object libraries you have previously specified (using </w:t>
            </w:r>
            <w:r>
              <w:rPr>
                <w:rStyle w:val="b"/>
              </w:rPr>
              <w:t>Option 8</w:t>
            </w:r>
            <w:r>
              <w:t>).</w:t>
            </w:r>
          </w:p>
        </w:tc>
      </w:tr>
      <w:tr w:rsidR="008F1C19" w14:paraId="1A19D890" w14:textId="77777777">
        <w:tc>
          <w:tcPr>
            <w:tcW w:w="2595" w:type="dxa"/>
            <w:tcBorders>
              <w:bottom w:val="single" w:sz="6" w:space="0" w:color="000000"/>
            </w:tcBorders>
            <w:shd w:val="clear" w:color="auto" w:fill="DCDCDC"/>
            <w:tcMar>
              <w:top w:w="15" w:type="dxa"/>
              <w:left w:w="75" w:type="dxa"/>
              <w:bottom w:w="15" w:type="dxa"/>
              <w:right w:w="15" w:type="dxa"/>
            </w:tcMar>
          </w:tcPr>
          <w:p w14:paraId="514A7F1E" w14:textId="77777777" w:rsidR="008F1C19" w:rsidRDefault="0078260A">
            <w:pPr>
              <w:pStyle w:val="tdTableStyle-Tablestyle-BodyE-Column1-Body1"/>
              <w:shd w:val="clear" w:color="auto" w:fill="DCDCDC"/>
            </w:pPr>
            <w:r>
              <w:rPr>
                <w:shd w:val="clear" w:color="auto" w:fill="DCDCDC"/>
              </w:rPr>
              <w:t>Source Libraries</w:t>
            </w:r>
          </w:p>
        </w:tc>
        <w:tc>
          <w:tcPr>
            <w:tcW w:w="6405" w:type="dxa"/>
            <w:tcBorders>
              <w:bottom w:val="single" w:sz="6" w:space="0" w:color="000000"/>
            </w:tcBorders>
            <w:tcMar>
              <w:top w:w="15" w:type="dxa"/>
              <w:left w:w="75" w:type="dxa"/>
              <w:bottom w:w="15" w:type="dxa"/>
              <w:right w:w="15" w:type="dxa"/>
            </w:tcMar>
          </w:tcPr>
          <w:p w14:paraId="31FB8B40" w14:textId="77777777" w:rsidR="008F1C19" w:rsidRDefault="0078260A">
            <w:pPr>
              <w:pStyle w:val="tdTableStyle-Tablestyle-BodyD-Column1-Body1"/>
            </w:pPr>
            <w:r>
              <w:t xml:space="preserve">Special value *SPECIFIED is selected by default. It means that X-Analysis will retrieve all source libraries you have previously specified (using </w:t>
            </w:r>
            <w:r>
              <w:rPr>
                <w:rStyle w:val="b"/>
              </w:rPr>
              <w:t>Option 8</w:t>
            </w:r>
            <w:r>
              <w:t xml:space="preserve">). </w:t>
            </w:r>
          </w:p>
        </w:tc>
      </w:tr>
      <w:tr w:rsidR="008F1C19" w14:paraId="3B2A7791" w14:textId="77777777">
        <w:tc>
          <w:tcPr>
            <w:tcW w:w="2595" w:type="dxa"/>
            <w:tcBorders>
              <w:bottom w:val="single" w:sz="6" w:space="0" w:color="000000"/>
            </w:tcBorders>
            <w:shd w:val="clear" w:color="auto" w:fill="DCDCDC"/>
            <w:tcMar>
              <w:top w:w="15" w:type="dxa"/>
              <w:left w:w="75" w:type="dxa"/>
              <w:bottom w:w="15" w:type="dxa"/>
              <w:right w:w="15" w:type="dxa"/>
            </w:tcMar>
          </w:tcPr>
          <w:p w14:paraId="6C95DCA2" w14:textId="77777777" w:rsidR="008F1C19" w:rsidRDefault="0078260A">
            <w:pPr>
              <w:pStyle w:val="tdTableStyle-Tablestyle-BodyE-Column1-Body1"/>
              <w:shd w:val="clear" w:color="auto" w:fill="DCDCDC"/>
            </w:pPr>
            <w:r>
              <w:rPr>
                <w:shd w:val="clear" w:color="auto" w:fill="DCDCDC"/>
              </w:rPr>
              <w:t xml:space="preserve">Index Source Files </w:t>
            </w:r>
          </w:p>
        </w:tc>
        <w:tc>
          <w:tcPr>
            <w:tcW w:w="6405" w:type="dxa"/>
            <w:tcBorders>
              <w:bottom w:val="single" w:sz="6" w:space="0" w:color="000000"/>
            </w:tcBorders>
            <w:tcMar>
              <w:top w:w="15" w:type="dxa"/>
              <w:left w:w="75" w:type="dxa"/>
              <w:bottom w:w="15" w:type="dxa"/>
              <w:right w:w="15" w:type="dxa"/>
            </w:tcMar>
          </w:tcPr>
          <w:p w14:paraId="4C3E2844" w14:textId="77777777" w:rsidR="008F1C19" w:rsidRDefault="0078260A">
            <w:pPr>
              <w:pStyle w:val="p"/>
            </w:pPr>
            <w:r>
              <w:t>Specify whether to create indexes over the source files. These indexes will allow the immediate display of "where used" data. They may be required for the data model generation, depending on which options are taken. If the indexes are not built now, they can be built for an individual Source Member at the time they are viewed through the X-Analysis browser. Select one of the following:</w:t>
            </w:r>
          </w:p>
          <w:p w14:paraId="079B8476" w14:textId="77777777" w:rsidR="008F1C19" w:rsidRDefault="0078260A">
            <w:pPr>
              <w:pStyle w:val="p1"/>
              <w:numPr>
                <w:ilvl w:val="0"/>
                <w:numId w:val="208"/>
              </w:numPr>
              <w:ind w:left="600"/>
            </w:pPr>
            <w:r>
              <w:rPr>
                <w:rStyle w:val="b"/>
              </w:rPr>
              <w:t>*ALL</w:t>
            </w:r>
            <w:r>
              <w:t xml:space="preserve"> – It will index all source members without checking the change date.</w:t>
            </w:r>
          </w:p>
          <w:p w14:paraId="7435487A" w14:textId="77777777" w:rsidR="008F1C19" w:rsidRDefault="0078260A">
            <w:pPr>
              <w:pStyle w:val="p1"/>
              <w:numPr>
                <w:ilvl w:val="0"/>
                <w:numId w:val="208"/>
              </w:numPr>
              <w:ind w:left="600"/>
            </w:pPr>
            <w:r>
              <w:rPr>
                <w:rStyle w:val="b"/>
              </w:rPr>
              <w:t>*UPG</w:t>
            </w:r>
            <w:r>
              <w:t xml:space="preserve"> – Upgrade the X-Analysis database and rebuild all data including all indexes (replacing current ones).</w:t>
            </w:r>
          </w:p>
        </w:tc>
      </w:tr>
      <w:tr w:rsidR="008F1C19" w14:paraId="2607B6C2" w14:textId="77777777">
        <w:tc>
          <w:tcPr>
            <w:tcW w:w="2595" w:type="dxa"/>
            <w:tcBorders>
              <w:bottom w:val="single" w:sz="6" w:space="0" w:color="000000"/>
            </w:tcBorders>
            <w:shd w:val="clear" w:color="auto" w:fill="DCDCDC"/>
            <w:tcMar>
              <w:top w:w="15" w:type="dxa"/>
              <w:left w:w="75" w:type="dxa"/>
              <w:bottom w:w="15" w:type="dxa"/>
              <w:right w:w="15" w:type="dxa"/>
            </w:tcMar>
          </w:tcPr>
          <w:p w14:paraId="6739CA45" w14:textId="77777777" w:rsidR="008F1C19" w:rsidRDefault="0078260A">
            <w:pPr>
              <w:pStyle w:val="tdTableStyle-Tablestyle-BodyE-Column1-Body1"/>
              <w:shd w:val="clear" w:color="auto" w:fill="DCDCDC"/>
            </w:pPr>
            <w:r>
              <w:rPr>
                <w:shd w:val="clear" w:color="auto" w:fill="DCDCDC"/>
              </w:rPr>
              <w:t>Build Data Model</w:t>
            </w:r>
          </w:p>
        </w:tc>
        <w:tc>
          <w:tcPr>
            <w:tcW w:w="6405" w:type="dxa"/>
            <w:tcBorders>
              <w:bottom w:val="single" w:sz="6" w:space="0" w:color="000000"/>
            </w:tcBorders>
            <w:tcMar>
              <w:top w:w="15" w:type="dxa"/>
              <w:left w:w="75" w:type="dxa"/>
              <w:bottom w:w="15" w:type="dxa"/>
              <w:right w:w="15" w:type="dxa"/>
            </w:tcMar>
          </w:tcPr>
          <w:p w14:paraId="2F1195AE" w14:textId="77777777" w:rsidR="008F1C19" w:rsidRDefault="0078260A">
            <w:pPr>
              <w:pStyle w:val="p"/>
            </w:pPr>
            <w:r>
              <w:t>If you take the option to build the data model for your application then you can view it through X-Analysis. Select one of the following:</w:t>
            </w:r>
          </w:p>
          <w:p w14:paraId="50A7FB2B" w14:textId="77777777" w:rsidR="008F1C19" w:rsidRDefault="0078260A">
            <w:pPr>
              <w:pStyle w:val="p1"/>
              <w:numPr>
                <w:ilvl w:val="0"/>
                <w:numId w:val="209"/>
              </w:numPr>
              <w:ind w:left="600"/>
            </w:pPr>
            <w:r>
              <w:rPr>
                <w:rStyle w:val="b"/>
              </w:rPr>
              <w:t>*YES</w:t>
            </w:r>
            <w:r>
              <w:t xml:space="preserve"> – Build the data model</w:t>
            </w:r>
          </w:p>
          <w:p w14:paraId="575B7AFC" w14:textId="77777777" w:rsidR="008F1C19" w:rsidRDefault="0078260A">
            <w:pPr>
              <w:pStyle w:val="p1"/>
              <w:numPr>
                <w:ilvl w:val="0"/>
                <w:numId w:val="209"/>
              </w:numPr>
              <w:ind w:left="600"/>
            </w:pPr>
            <w:r>
              <w:rPr>
                <w:rStyle w:val="b"/>
              </w:rPr>
              <w:t>*NO</w:t>
            </w:r>
            <w:r>
              <w:t xml:space="preserve"> – Do not build the data model</w:t>
            </w:r>
          </w:p>
          <w:p w14:paraId="6B89F1A2" w14:textId="77777777" w:rsidR="008F1C19" w:rsidRDefault="0078260A">
            <w:pPr>
              <w:pStyle w:val="p"/>
            </w:pPr>
            <w:r>
              <w:rPr>
                <w:b/>
                <w:bCs/>
              </w:rPr>
              <w:t>You should have the X-Analysis Professional Module/Modeling set for this to work.</w:t>
            </w:r>
          </w:p>
        </w:tc>
      </w:tr>
      <w:tr w:rsidR="008F1C19" w14:paraId="1576A139" w14:textId="77777777">
        <w:tc>
          <w:tcPr>
            <w:tcW w:w="2595" w:type="dxa"/>
            <w:tcBorders>
              <w:bottom w:val="single" w:sz="6" w:space="0" w:color="000000"/>
            </w:tcBorders>
            <w:shd w:val="clear" w:color="auto" w:fill="DCDCDC"/>
            <w:tcMar>
              <w:top w:w="15" w:type="dxa"/>
              <w:left w:w="75" w:type="dxa"/>
              <w:bottom w:w="15" w:type="dxa"/>
              <w:right w:w="15" w:type="dxa"/>
            </w:tcMar>
          </w:tcPr>
          <w:p w14:paraId="10FB0154" w14:textId="77777777" w:rsidR="008F1C19" w:rsidRDefault="0078260A">
            <w:pPr>
              <w:pStyle w:val="tdTableStyle-Tablestyle-BodyE-Column1-Body1"/>
              <w:shd w:val="clear" w:color="auto" w:fill="DCDCDC"/>
            </w:pPr>
            <w:r>
              <w:rPr>
                <w:shd w:val="clear" w:color="auto" w:fill="DCDCDC"/>
              </w:rPr>
              <w:t>Generate Business Rules</w:t>
            </w:r>
          </w:p>
        </w:tc>
        <w:tc>
          <w:tcPr>
            <w:tcW w:w="6405" w:type="dxa"/>
            <w:tcBorders>
              <w:bottom w:val="single" w:sz="6" w:space="0" w:color="000000"/>
            </w:tcBorders>
            <w:tcMar>
              <w:top w:w="15" w:type="dxa"/>
              <w:left w:w="75" w:type="dxa"/>
              <w:bottom w:w="15" w:type="dxa"/>
              <w:right w:w="15" w:type="dxa"/>
            </w:tcMar>
          </w:tcPr>
          <w:p w14:paraId="086EA69F" w14:textId="77777777" w:rsidR="008F1C19" w:rsidRDefault="0078260A">
            <w:pPr>
              <w:pStyle w:val="p"/>
            </w:pPr>
            <w:r>
              <w:t>If you take the option to generate the business rules for your application, then you can view it through X-Analysis. Select one of the following:</w:t>
            </w:r>
          </w:p>
          <w:p w14:paraId="17FAD098" w14:textId="77777777" w:rsidR="008F1C19" w:rsidRDefault="0078260A">
            <w:pPr>
              <w:pStyle w:val="p1"/>
              <w:numPr>
                <w:ilvl w:val="0"/>
                <w:numId w:val="210"/>
              </w:numPr>
              <w:ind w:left="600"/>
            </w:pPr>
            <w:r>
              <w:rPr>
                <w:rStyle w:val="b"/>
              </w:rPr>
              <w:t>*YES</w:t>
            </w:r>
            <w:r>
              <w:t xml:space="preserve"> – Generate Business Rules</w:t>
            </w:r>
          </w:p>
          <w:p w14:paraId="0C211EDB" w14:textId="77777777" w:rsidR="008F1C19" w:rsidRDefault="0078260A">
            <w:pPr>
              <w:pStyle w:val="p1"/>
              <w:numPr>
                <w:ilvl w:val="0"/>
                <w:numId w:val="210"/>
              </w:numPr>
              <w:ind w:left="600"/>
            </w:pPr>
            <w:r>
              <w:rPr>
                <w:rStyle w:val="b"/>
              </w:rPr>
              <w:t>*NO</w:t>
            </w:r>
            <w:r>
              <w:t xml:space="preserve"> – Do not generate Business Rules</w:t>
            </w:r>
          </w:p>
          <w:p w14:paraId="6DA95D8B" w14:textId="77777777" w:rsidR="008F1C19" w:rsidRDefault="00FD3CB4">
            <w:pPr>
              <w:pStyle w:val="p"/>
            </w:pPr>
            <w:r>
              <w:lastRenderedPageBreak/>
              <w:fldChar w:fldCharType="begin"/>
            </w:r>
            <w:r w:rsidR="0078260A">
              <w:instrText xml:space="preserve"> XE "X-Rules" </w:instrText>
            </w:r>
            <w:r>
              <w:fldChar w:fldCharType="end"/>
            </w:r>
            <w:r w:rsidR="0078260A">
              <w:rPr>
                <w:rStyle w:val="b"/>
              </w:rPr>
              <w:t>You should have the X-Rules Module/Design Recovery set for this to work. If choosing *YES, Modeling should have been already performed or Build Data Model should be *YES.</w:t>
            </w:r>
          </w:p>
        </w:tc>
      </w:tr>
      <w:tr w:rsidR="008F1C19" w14:paraId="1E95A862" w14:textId="77777777">
        <w:tc>
          <w:tcPr>
            <w:tcW w:w="2595" w:type="dxa"/>
            <w:tcBorders>
              <w:bottom w:val="single" w:sz="6" w:space="0" w:color="000000"/>
            </w:tcBorders>
            <w:shd w:val="clear" w:color="auto" w:fill="DCDCDC"/>
            <w:tcMar>
              <w:top w:w="15" w:type="dxa"/>
              <w:left w:w="75" w:type="dxa"/>
              <w:bottom w:w="15" w:type="dxa"/>
              <w:right w:w="15" w:type="dxa"/>
            </w:tcMar>
          </w:tcPr>
          <w:p w14:paraId="0313C7C6" w14:textId="77777777" w:rsidR="008F1C19" w:rsidRDefault="0078260A">
            <w:pPr>
              <w:pStyle w:val="tdTableStyle-Tablestyle-BodyE-Column1-Body1"/>
              <w:shd w:val="clear" w:color="auto" w:fill="DCDCDC"/>
            </w:pPr>
            <w:r>
              <w:rPr>
                <w:shd w:val="clear" w:color="auto" w:fill="DCDCDC"/>
              </w:rPr>
              <w:t xml:space="preserve"> Initialize X-Resize</w:t>
            </w:r>
          </w:p>
        </w:tc>
        <w:tc>
          <w:tcPr>
            <w:tcW w:w="6405" w:type="dxa"/>
            <w:tcBorders>
              <w:bottom w:val="single" w:sz="6" w:space="0" w:color="000000"/>
            </w:tcBorders>
            <w:tcMar>
              <w:top w:w="15" w:type="dxa"/>
              <w:left w:w="75" w:type="dxa"/>
              <w:bottom w:w="15" w:type="dxa"/>
              <w:right w:w="15" w:type="dxa"/>
            </w:tcMar>
          </w:tcPr>
          <w:p w14:paraId="28E3B605" w14:textId="77777777" w:rsidR="008F1C19" w:rsidRDefault="0078260A">
            <w:pPr>
              <w:pStyle w:val="p"/>
            </w:pPr>
            <w:r>
              <w:t>If you take the option to generate the X-Resize Project for your application, then you can view it through X-Analysis. Select one of the following:</w:t>
            </w:r>
          </w:p>
          <w:p w14:paraId="42CAB569" w14:textId="77777777" w:rsidR="008F1C19" w:rsidRDefault="0078260A">
            <w:pPr>
              <w:pStyle w:val="p1"/>
              <w:numPr>
                <w:ilvl w:val="0"/>
                <w:numId w:val="211"/>
              </w:numPr>
              <w:ind w:left="600"/>
            </w:pPr>
            <w:r>
              <w:rPr>
                <w:rStyle w:val="b"/>
              </w:rPr>
              <w:t>*YES</w:t>
            </w:r>
            <w:r>
              <w:t xml:space="preserve"> – Initialize X-Resize Project</w:t>
            </w:r>
          </w:p>
          <w:p w14:paraId="759E5495" w14:textId="77777777" w:rsidR="008F1C19" w:rsidRDefault="0078260A">
            <w:pPr>
              <w:pStyle w:val="p1"/>
              <w:numPr>
                <w:ilvl w:val="0"/>
                <w:numId w:val="211"/>
              </w:numPr>
              <w:ind w:left="600"/>
            </w:pPr>
            <w:r>
              <w:rPr>
                <w:rStyle w:val="b"/>
              </w:rPr>
              <w:t>*NO</w:t>
            </w:r>
            <w:r>
              <w:t xml:space="preserve"> – Do not initialize X-Resize Project</w:t>
            </w:r>
          </w:p>
          <w:p w14:paraId="561FD75B" w14:textId="77777777" w:rsidR="008F1C19" w:rsidRDefault="0078260A">
            <w:pPr>
              <w:pStyle w:val="p"/>
            </w:pPr>
            <w:r>
              <w:t>You should have the X-Resize Module for this to work.</w:t>
            </w:r>
          </w:p>
        </w:tc>
      </w:tr>
      <w:tr w:rsidR="008F1C19" w14:paraId="5731EF98" w14:textId="77777777">
        <w:tc>
          <w:tcPr>
            <w:tcW w:w="2595" w:type="dxa"/>
            <w:tcBorders>
              <w:bottom w:val="single" w:sz="6" w:space="0" w:color="000000"/>
            </w:tcBorders>
            <w:shd w:val="clear" w:color="auto" w:fill="DCDCDC"/>
            <w:tcMar>
              <w:top w:w="15" w:type="dxa"/>
              <w:left w:w="75" w:type="dxa"/>
              <w:bottom w:w="15" w:type="dxa"/>
              <w:right w:w="15" w:type="dxa"/>
            </w:tcMar>
          </w:tcPr>
          <w:p w14:paraId="6E6987C6" w14:textId="77777777" w:rsidR="008F1C19" w:rsidRDefault="0078260A">
            <w:pPr>
              <w:pStyle w:val="tdTableStyle-Tablestyle-BodyE-Column1-Body1"/>
              <w:shd w:val="clear" w:color="auto" w:fill="DCDCDC"/>
            </w:pPr>
            <w:r>
              <w:rPr>
                <w:shd w:val="clear" w:color="auto" w:fill="DCDCDC"/>
              </w:rPr>
              <w:t>Include Duplicate Source/Object</w:t>
            </w:r>
          </w:p>
        </w:tc>
        <w:tc>
          <w:tcPr>
            <w:tcW w:w="6405" w:type="dxa"/>
            <w:tcBorders>
              <w:bottom w:val="single" w:sz="6" w:space="0" w:color="000000"/>
            </w:tcBorders>
            <w:tcMar>
              <w:top w:w="15" w:type="dxa"/>
              <w:left w:w="75" w:type="dxa"/>
              <w:bottom w:w="15" w:type="dxa"/>
              <w:right w:w="15" w:type="dxa"/>
            </w:tcMar>
          </w:tcPr>
          <w:p w14:paraId="618A9E67" w14:textId="77777777" w:rsidR="008F1C19" w:rsidRDefault="0078260A">
            <w:pPr>
              <w:pStyle w:val="p"/>
            </w:pPr>
            <w:r>
              <w:t xml:space="preserve">If the user has different (duplicate) versions of the same source(s)/object(s) in different libraries and all such libraries are part of the cross-reference, then the behaviour shall be as follows: </w:t>
            </w:r>
            <w:r>
              <w:br/>
            </w:r>
            <w:r>
              <w:rPr>
                <w:rStyle w:val="b"/>
              </w:rPr>
              <w:t>*NO</w:t>
            </w:r>
            <w:r w:rsidR="00FD3CB4">
              <w:fldChar w:fldCharType="begin"/>
            </w:r>
            <w:r>
              <w:instrText xml:space="preserve"> XE "Member List" </w:instrText>
            </w:r>
            <w:r w:rsidR="00FD3CB4">
              <w:fldChar w:fldCharType="end"/>
            </w:r>
            <w:r>
              <w:t xml:space="preserve"> – The object and source from the topmost library in the library list shall only be processed and become part of the cross-reference library. The duplicate object/source will neither be processed nor shown on Object/Member list. </w:t>
            </w:r>
            <w:r>
              <w:br/>
            </w:r>
            <w:r>
              <w:rPr>
                <w:rStyle w:val="b"/>
              </w:rPr>
              <w:t>*YES</w:t>
            </w:r>
            <w:r>
              <w:t xml:space="preserve"> – The duplicate objects and members will also get processed and shown on the Object and Member list. The object reference data is extracted on the basis of library sequence in the library list.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8"/>
              <w:gridCol w:w="5669"/>
            </w:tblGrid>
            <w:tr w:rsidR="008F1C19" w14:paraId="53E2663E" w14:textId="77777777">
              <w:trPr>
                <w:tblCellSpacing w:w="0" w:type="dxa"/>
              </w:trPr>
              <w:tc>
                <w:tcPr>
                  <w:tcW w:w="855" w:type="dxa"/>
                  <w:shd w:val="clear" w:color="auto" w:fill="F0F7FB"/>
                  <w:vAlign w:val="center"/>
                </w:tcPr>
                <w:p w14:paraId="1DEBCFC7" w14:textId="77777777" w:rsidR="008F1C19" w:rsidRDefault="00FB1154">
                  <w:pPr>
                    <w:pStyle w:val="tdTableStyle-Note-BodyB-Column1-Body1"/>
                  </w:pPr>
                  <w:r>
                    <w:rPr>
                      <w:noProof/>
                    </w:rPr>
                    <w:drawing>
                      <wp:inline distT="0" distB="0" distL="0" distR="0" wp14:anchorId="44BD6116" wp14:editId="304261DC">
                        <wp:extent cx="461010" cy="380365"/>
                        <wp:effectExtent l="0" t="0" r="0" b="0"/>
                        <wp:docPr id="681" name="Pictur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5400" w:type="dxa"/>
                  <w:shd w:val="clear" w:color="auto" w:fill="F0F7FB"/>
                  <w:vAlign w:val="center"/>
                </w:tcPr>
                <w:p w14:paraId="7A8ED085" w14:textId="77777777" w:rsidR="008F1C19" w:rsidRDefault="00FD3CB4">
                  <w:pPr>
                    <w:pStyle w:val="tdTableStyle-Note-BodyA-Column1-Body1"/>
                  </w:pPr>
                  <w:r>
                    <w:fldChar w:fldCharType="begin"/>
                  </w:r>
                  <w:r w:rsidR="0078260A">
                    <w:instrText xml:space="preserve"> XE "Structure Chart Diagram" </w:instrText>
                  </w:r>
                  <w:r>
                    <w:fldChar w:fldCharType="end"/>
                  </w:r>
                  <w:r>
                    <w:fldChar w:fldCharType="begin"/>
                  </w:r>
                  <w:r w:rsidR="0078260A">
                    <w:instrText xml:space="preserve"> XE "Data Flow Diagram" </w:instrText>
                  </w:r>
                  <w:r>
                    <w:fldChar w:fldCharType="end"/>
                  </w:r>
                  <w:r>
                    <w:fldChar w:fldCharType="begin"/>
                  </w:r>
                  <w:r w:rsidR="0078260A">
                    <w:instrText xml:space="preserve"> XE "Diagrams" </w:instrText>
                  </w:r>
                  <w:r>
                    <w:fldChar w:fldCharType="end"/>
                  </w:r>
                  <w:r w:rsidR="0078260A">
                    <w:t>When *YES is selected, the object references shown in the diagrams like Structure Chart Diagram and Data Flow Diagram may show incorrect references to the duplicate objects. This is a known limitation.</w:t>
                  </w:r>
                </w:p>
              </w:tc>
            </w:tr>
          </w:tbl>
          <w:p w14:paraId="2F792FF7" w14:textId="77777777" w:rsidR="008F1C19" w:rsidRDefault="008F1C19"/>
        </w:tc>
      </w:tr>
      <w:tr w:rsidR="008F1C19" w14:paraId="457A2F62" w14:textId="77777777">
        <w:tc>
          <w:tcPr>
            <w:tcW w:w="2595" w:type="dxa"/>
            <w:shd w:val="clear" w:color="auto" w:fill="DCDCDC"/>
            <w:tcMar>
              <w:top w:w="15" w:type="dxa"/>
              <w:left w:w="75" w:type="dxa"/>
              <w:bottom w:w="15" w:type="dxa"/>
              <w:right w:w="15" w:type="dxa"/>
            </w:tcMar>
          </w:tcPr>
          <w:p w14:paraId="31C18465" w14:textId="77777777" w:rsidR="008F1C19" w:rsidRDefault="00FD3CB4">
            <w:pPr>
              <w:pStyle w:val="tdTableStyle-Tablestyle-BodyB-Column1-Body1"/>
              <w:shd w:val="clear" w:color="auto" w:fill="DCDCDC"/>
            </w:pPr>
            <w:r>
              <w:fldChar w:fldCharType="begin"/>
            </w:r>
            <w:r w:rsidR="0078260A">
              <w:instrText xml:space="preserve"> XE "2E" </w:instrText>
            </w:r>
            <w:r>
              <w:fldChar w:fldCharType="end"/>
            </w:r>
            <w:r w:rsidR="0078260A">
              <w:rPr>
                <w:shd w:val="clear" w:color="auto" w:fill="DCDCDC"/>
              </w:rPr>
              <w:t>Import 2E Model</w:t>
            </w:r>
          </w:p>
        </w:tc>
        <w:tc>
          <w:tcPr>
            <w:tcW w:w="6405" w:type="dxa"/>
            <w:tcMar>
              <w:top w:w="15" w:type="dxa"/>
              <w:left w:w="75" w:type="dxa"/>
              <w:bottom w:w="15" w:type="dxa"/>
              <w:right w:w="15" w:type="dxa"/>
            </w:tcMar>
          </w:tcPr>
          <w:p w14:paraId="6800D8ED" w14:textId="77777777" w:rsidR="008F1C19" w:rsidRDefault="0078260A">
            <w:pPr>
              <w:pStyle w:val="p"/>
            </w:pPr>
            <w:r>
              <w:rPr>
                <w:rStyle w:val="b"/>
              </w:rPr>
              <w:t>*CODE</w:t>
            </w:r>
            <w:r>
              <w:t xml:space="preserve"> – For non Synon 2E Model library, the initialization process picks the default value *CODE. </w:t>
            </w:r>
            <w:r>
              <w:br/>
            </w:r>
            <w:r>
              <w:rPr>
                <w:rStyle w:val="b"/>
              </w:rPr>
              <w:t>*MODEL</w:t>
            </w:r>
            <w:r>
              <w:t xml:space="preserve"> – In case of Synon model library / libraries while building the cross-reference repository the initialization process picks the data model information and displays the value *MODEL.</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8"/>
              <w:gridCol w:w="5669"/>
            </w:tblGrid>
            <w:tr w:rsidR="008F1C19" w14:paraId="2B4D7E63" w14:textId="77777777">
              <w:trPr>
                <w:tblCellSpacing w:w="0" w:type="dxa"/>
              </w:trPr>
              <w:tc>
                <w:tcPr>
                  <w:tcW w:w="855" w:type="dxa"/>
                  <w:shd w:val="clear" w:color="auto" w:fill="F0F7FB"/>
                  <w:vAlign w:val="center"/>
                </w:tcPr>
                <w:p w14:paraId="038EEBD2" w14:textId="77777777" w:rsidR="008F1C19" w:rsidRDefault="00FB1154">
                  <w:pPr>
                    <w:pStyle w:val="tdTableStyle-Note-BodyB-Column1-Body1"/>
                  </w:pPr>
                  <w:r>
                    <w:rPr>
                      <w:noProof/>
                    </w:rPr>
                    <w:drawing>
                      <wp:inline distT="0" distB="0" distL="0" distR="0" wp14:anchorId="7DB0F8BB" wp14:editId="0943068A">
                        <wp:extent cx="461010" cy="380365"/>
                        <wp:effectExtent l="0" t="0" r="0" b="0"/>
                        <wp:docPr id="682" name="Picture 1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5400" w:type="dxa"/>
                  <w:shd w:val="clear" w:color="auto" w:fill="F0F7FB"/>
                  <w:vAlign w:val="center"/>
                </w:tcPr>
                <w:p w14:paraId="1CF98419" w14:textId="77777777" w:rsidR="008F1C19" w:rsidRDefault="00FD3CB4">
                  <w:pPr>
                    <w:pStyle w:val="tdTableStyle-Note-BodyA-Column1-Body1"/>
                  </w:pPr>
                  <w:r>
                    <w:fldChar w:fldCharType="begin"/>
                  </w:r>
                  <w:r w:rsidR="0078260A">
                    <w:instrText xml:space="preserve"> XE "Action Diagram" </w:instrText>
                  </w:r>
                  <w:r>
                    <w:fldChar w:fldCharType="end"/>
                  </w:r>
                  <w:r w:rsidR="0078260A">
                    <w:t>When the user selects a Model library while initializing a X-Analysis cross-reference in that case the default gets selected is *MODEL. X-Analysis still provides flexibility to change the default to *CODE with an exception wherein Action Diagram will not be generated.</w:t>
                  </w:r>
                </w:p>
              </w:tc>
            </w:tr>
          </w:tbl>
          <w:p w14:paraId="56F6647F" w14:textId="77777777" w:rsidR="008F1C19" w:rsidRDefault="008F1C19"/>
        </w:tc>
      </w:tr>
    </w:tbl>
    <w:p w14:paraId="7B7894DF" w14:textId="77777777" w:rsidR="008F1C19" w:rsidRDefault="008F1C19">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9CACD32" w14:textId="77777777">
        <w:trPr>
          <w:tblCellSpacing w:w="0" w:type="dxa"/>
        </w:trPr>
        <w:tc>
          <w:tcPr>
            <w:tcW w:w="855" w:type="dxa"/>
            <w:shd w:val="clear" w:color="auto" w:fill="F0F7FB"/>
            <w:vAlign w:val="center"/>
          </w:tcPr>
          <w:p w14:paraId="5BF419C8" w14:textId="77777777" w:rsidR="008F1C19" w:rsidRDefault="00FB1154">
            <w:pPr>
              <w:pStyle w:val="tdTableStyle-Note-BodyB-Column1-Body1"/>
            </w:pPr>
            <w:r>
              <w:rPr>
                <w:noProof/>
              </w:rPr>
              <w:lastRenderedPageBreak/>
              <w:drawing>
                <wp:inline distT="0" distB="0" distL="0" distR="0" wp14:anchorId="6B5E7F1F" wp14:editId="233FC1CC">
                  <wp:extent cx="461010" cy="380365"/>
                  <wp:effectExtent l="0" t="0" r="0" b="0"/>
                  <wp:docPr id="683" name="Picture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E8E07B7" w14:textId="77777777" w:rsidR="008F1C19" w:rsidRDefault="0078260A">
            <w:pPr>
              <w:pStyle w:val="tdTableStyle-Note-BodyA-Column1-Body1"/>
            </w:pPr>
            <w:r>
              <w:t xml:space="preserve">From 13.0 onwards, *CHG and *NO options of ‘Index Source Files’ parameter has been removed from XAXREF command screen. </w:t>
            </w:r>
          </w:p>
        </w:tc>
      </w:tr>
    </w:tbl>
    <w:p w14:paraId="242EEF93" w14:textId="77777777" w:rsidR="008F1C19" w:rsidRDefault="008F1C19"/>
    <w:tbl>
      <w:tblPr>
        <w:tblW w:w="5000" w:type="pct"/>
        <w:tblCellSpacing w:w="0" w:type="dxa"/>
        <w:tblBorders>
          <w:top w:val="single" w:sz="6" w:space="0" w:color="FF4500"/>
          <w:left w:val="single" w:sz="6" w:space="0" w:color="FF4500"/>
          <w:bottom w:val="single" w:sz="6" w:space="0" w:color="FF4500"/>
          <w:right w:val="single" w:sz="6" w:space="0" w:color="FF4500"/>
        </w:tblBorders>
        <w:shd w:val="clear" w:color="auto" w:fill="FFE4E1"/>
        <w:tblLayout w:type="fixed"/>
        <w:tblCellMar>
          <w:left w:w="10" w:type="dxa"/>
          <w:right w:w="10" w:type="dxa"/>
        </w:tblCellMar>
        <w:tblLook w:val="0000" w:firstRow="0" w:lastRow="0" w:firstColumn="0" w:lastColumn="0" w:noHBand="0" w:noVBand="0"/>
      </w:tblPr>
      <w:tblGrid>
        <w:gridCol w:w="892"/>
        <w:gridCol w:w="8469"/>
      </w:tblGrid>
      <w:tr w:rsidR="008F1C19" w14:paraId="2FD2EB5A" w14:textId="77777777">
        <w:trPr>
          <w:tblCellSpacing w:w="0" w:type="dxa"/>
        </w:trPr>
        <w:tc>
          <w:tcPr>
            <w:tcW w:w="855" w:type="dxa"/>
            <w:shd w:val="clear" w:color="auto" w:fill="FFE4E1"/>
            <w:vAlign w:val="center"/>
          </w:tcPr>
          <w:p w14:paraId="37A9B045" w14:textId="77777777" w:rsidR="008F1C19" w:rsidRDefault="00FB1154">
            <w:pPr>
              <w:pStyle w:val="tdTableStyle-Warning-BodyB-Column1-Body1"/>
            </w:pPr>
            <w:r>
              <w:rPr>
                <w:noProof/>
              </w:rPr>
              <w:drawing>
                <wp:inline distT="0" distB="0" distL="0" distR="0" wp14:anchorId="5FFA7A8F" wp14:editId="273CBCC8">
                  <wp:extent cx="358140" cy="343535"/>
                  <wp:effectExtent l="0" t="0" r="0" b="0"/>
                  <wp:docPr id="684" name="Pictur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4"/>
                          <pic:cNvPicPr preferRelativeResize="0">
                            <a:picLocks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8140" cy="343535"/>
                          </a:xfrm>
                          <a:prstGeom prst="rect">
                            <a:avLst/>
                          </a:prstGeom>
                          <a:noFill/>
                          <a:ln>
                            <a:noFill/>
                          </a:ln>
                        </pic:spPr>
                      </pic:pic>
                    </a:graphicData>
                  </a:graphic>
                </wp:inline>
              </w:drawing>
            </w:r>
          </w:p>
        </w:tc>
        <w:tc>
          <w:tcPr>
            <w:tcW w:w="8115" w:type="dxa"/>
            <w:shd w:val="clear" w:color="auto" w:fill="FFE4E1"/>
            <w:vAlign w:val="center"/>
          </w:tcPr>
          <w:p w14:paraId="03DC270E" w14:textId="77777777" w:rsidR="008F1C19" w:rsidRDefault="0078260A">
            <w:pPr>
              <w:pStyle w:val="tdTableStyle-Warning-BodyA-Column1-Body1"/>
            </w:pPr>
            <w:r>
              <w:t>From 13.3.00 onwards, two new options "</w:t>
            </w:r>
            <w:r w:rsidR="00FD3CB4">
              <w:fldChar w:fldCharType="begin"/>
            </w:r>
            <w:r>
              <w:instrText xml:space="preserve"> XE "API" </w:instrText>
            </w:r>
            <w:r w:rsidR="00FD3CB4">
              <w:fldChar w:fldCharType="end"/>
            </w:r>
            <w:r>
              <w:rPr>
                <w:rStyle w:val="b"/>
              </w:rPr>
              <w:t>Use Data Collection API</w:t>
            </w:r>
            <w:r>
              <w:t>" and "</w:t>
            </w:r>
            <w:r w:rsidR="00FD3CB4">
              <w:fldChar w:fldCharType="begin"/>
            </w:r>
            <w:r>
              <w:instrText xml:space="preserve"> XE "Server" </w:instrText>
            </w:r>
            <w:r w:rsidR="00FD3CB4">
              <w:fldChar w:fldCharType="end"/>
            </w:r>
            <w:r>
              <w:rPr>
                <w:rStyle w:val="b"/>
              </w:rPr>
              <w:t>API Server Port</w:t>
            </w:r>
            <w:r>
              <w:t xml:space="preserve">" are added to the XAXREF command screen. Currently, these two new options are not ready for consumption. </w:t>
            </w:r>
          </w:p>
        </w:tc>
      </w:tr>
    </w:tbl>
    <w:p w14:paraId="499B9610" w14:textId="77777777" w:rsidR="008F1C19" w:rsidRDefault="0078260A">
      <w:pPr>
        <w:pStyle w:val="p"/>
      </w:pPr>
      <w:r>
        <w:t xml:space="preserve">Press </w:t>
      </w:r>
      <w:r>
        <w:rPr>
          <w:rStyle w:val="b"/>
        </w:rPr>
        <w:t>ENTER</w:t>
      </w:r>
      <w:r>
        <w:t xml:space="preserve"> to submit a batch job to process the </w:t>
      </w:r>
      <w:r>
        <w:rPr>
          <w:rStyle w:val="b"/>
        </w:rPr>
        <w:t>XAXREF</w:t>
      </w:r>
      <w:r>
        <w:t xml:space="preserve"> command.</w:t>
      </w:r>
    </w:p>
    <w:p w14:paraId="70D8D0C1" w14:textId="77777777" w:rsidR="008F1C19" w:rsidRDefault="00FD3CB4">
      <w:pPr>
        <w:pStyle w:val="p"/>
      </w:pPr>
      <w:r>
        <w:fldChar w:fldCharType="begin"/>
      </w:r>
      <w:r w:rsidR="0078260A">
        <w:instrText xml:space="preserve"> XE "RPG" </w:instrText>
      </w:r>
      <w:r>
        <w:fldChar w:fldCharType="end"/>
      </w:r>
      <w:r w:rsidR="0078260A">
        <w:t>Once the batch job is over, the user can check the different log files, which are spool files generated as a result of this batch job. Different sets of spool files are generated based on RPG or 2E environment.</w:t>
      </w:r>
    </w:p>
    <w:p w14:paraId="48CD805D" w14:textId="77777777" w:rsidR="008F1C19" w:rsidRDefault="00FD3CB4">
      <w:pPr>
        <w:pStyle w:val="p"/>
      </w:pPr>
      <w:r>
        <w:fldChar w:fldCharType="begin"/>
      </w:r>
      <w:r w:rsidR="0078260A">
        <w:instrText xml:space="preserve"> XE "RPG environment" </w:instrText>
      </w:r>
      <w:r>
        <w:fldChar w:fldCharType="end"/>
      </w:r>
      <w:r w:rsidR="0078260A">
        <w:t>For RPG environment, the following spool files are generated:</w:t>
      </w:r>
    </w:p>
    <w:p w14:paraId="0EC23A31"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1719"/>
        <w:gridCol w:w="4782"/>
        <w:gridCol w:w="2876"/>
      </w:tblGrid>
      <w:tr w:rsidR="008F1C19" w14:paraId="07247C50" w14:textId="77777777">
        <w:tc>
          <w:tcPr>
            <w:tcW w:w="1650" w:type="dxa"/>
            <w:tcBorders>
              <w:bottom w:val="single" w:sz="6" w:space="0" w:color="000000"/>
            </w:tcBorders>
            <w:shd w:val="clear" w:color="auto" w:fill="20B2AA"/>
            <w:tcMar>
              <w:top w:w="15" w:type="dxa"/>
              <w:left w:w="75" w:type="dxa"/>
              <w:bottom w:w="15" w:type="dxa"/>
              <w:right w:w="15" w:type="dxa"/>
            </w:tcMar>
          </w:tcPr>
          <w:p w14:paraId="4C3F2B70" w14:textId="77777777" w:rsidR="008F1C19" w:rsidRDefault="0078260A">
            <w:pPr>
              <w:pStyle w:val="tdTableStyle-Tablestyle-BodyE-Column1-Body1"/>
              <w:shd w:val="clear" w:color="auto" w:fill="20B2AA"/>
            </w:pPr>
            <w:r>
              <w:rPr>
                <w:b/>
                <w:bCs/>
                <w:color w:val="FFFFFF"/>
                <w:shd w:val="clear" w:color="auto" w:fill="20B2AA"/>
              </w:rPr>
              <w:t>Spool File</w:t>
            </w:r>
          </w:p>
        </w:tc>
        <w:tc>
          <w:tcPr>
            <w:tcW w:w="4590" w:type="dxa"/>
            <w:tcBorders>
              <w:bottom w:val="single" w:sz="6" w:space="0" w:color="000000"/>
            </w:tcBorders>
            <w:shd w:val="clear" w:color="auto" w:fill="20B2AA"/>
            <w:tcMar>
              <w:top w:w="15" w:type="dxa"/>
              <w:left w:w="75" w:type="dxa"/>
              <w:bottom w:w="15" w:type="dxa"/>
              <w:right w:w="15" w:type="dxa"/>
            </w:tcMar>
          </w:tcPr>
          <w:p w14:paraId="2E724606" w14:textId="77777777" w:rsidR="008F1C19" w:rsidRDefault="0078260A">
            <w:pPr>
              <w:pStyle w:val="tdTableStyle-Tablestyle-BodyE-Column1-Body1"/>
              <w:shd w:val="clear" w:color="auto" w:fill="20B2AA"/>
            </w:pPr>
            <w:r>
              <w:rPr>
                <w:b/>
                <w:bCs/>
                <w:color w:val="FFFFFF"/>
                <w:shd w:val="clear" w:color="auto" w:fill="20B2AA"/>
              </w:rPr>
              <w:t>Message</w:t>
            </w:r>
          </w:p>
        </w:tc>
        <w:tc>
          <w:tcPr>
            <w:tcW w:w="2760" w:type="dxa"/>
            <w:tcBorders>
              <w:bottom w:val="single" w:sz="6" w:space="0" w:color="000000"/>
            </w:tcBorders>
            <w:shd w:val="clear" w:color="auto" w:fill="20B2AA"/>
            <w:tcMar>
              <w:top w:w="15" w:type="dxa"/>
              <w:left w:w="75" w:type="dxa"/>
              <w:bottom w:w="15" w:type="dxa"/>
              <w:right w:w="15" w:type="dxa"/>
            </w:tcMar>
          </w:tcPr>
          <w:p w14:paraId="70F521F4" w14:textId="77777777" w:rsidR="008F1C19" w:rsidRDefault="0078260A">
            <w:pPr>
              <w:pStyle w:val="tdTableStyle-Tablestyle-BodyD-Column1-Body1"/>
              <w:shd w:val="clear" w:color="auto" w:fill="20B2AA"/>
            </w:pPr>
            <w:r>
              <w:rPr>
                <w:b/>
                <w:bCs/>
                <w:color w:val="FFFFFF"/>
                <w:shd w:val="clear" w:color="auto" w:fill="20B2AA"/>
              </w:rPr>
              <w:t>Purpose</w:t>
            </w:r>
          </w:p>
        </w:tc>
      </w:tr>
      <w:tr w:rsidR="008F1C19" w14:paraId="058577E7" w14:textId="77777777">
        <w:tc>
          <w:tcPr>
            <w:tcW w:w="1650" w:type="dxa"/>
            <w:tcBorders>
              <w:bottom w:val="single" w:sz="6" w:space="0" w:color="000000"/>
            </w:tcBorders>
            <w:shd w:val="clear" w:color="auto" w:fill="DCDCDC"/>
            <w:tcMar>
              <w:top w:w="15" w:type="dxa"/>
              <w:left w:w="75" w:type="dxa"/>
              <w:bottom w:w="15" w:type="dxa"/>
              <w:right w:w="15" w:type="dxa"/>
            </w:tcMar>
          </w:tcPr>
          <w:p w14:paraId="1DC1C77B" w14:textId="77777777" w:rsidR="008F1C19" w:rsidRDefault="0078260A">
            <w:pPr>
              <w:pStyle w:val="tdTableStyle-Tablestyle-BodyE-Column1-Body1"/>
              <w:shd w:val="clear" w:color="auto" w:fill="DCDCDC"/>
            </w:pPr>
            <w:r>
              <w:rPr>
                <w:shd w:val="clear" w:color="auto" w:fill="DCDCDC"/>
              </w:rPr>
              <w:t>XREPORT</w:t>
            </w:r>
          </w:p>
        </w:tc>
        <w:tc>
          <w:tcPr>
            <w:tcW w:w="4590" w:type="dxa"/>
            <w:tcBorders>
              <w:bottom w:val="single" w:sz="6" w:space="0" w:color="000000"/>
            </w:tcBorders>
            <w:tcMar>
              <w:top w:w="15" w:type="dxa"/>
              <w:left w:w="75" w:type="dxa"/>
              <w:bottom w:w="15" w:type="dxa"/>
              <w:right w:w="15" w:type="dxa"/>
            </w:tcMar>
          </w:tcPr>
          <w:p w14:paraId="2E0E78ED" w14:textId="77777777" w:rsidR="008F1C19" w:rsidRDefault="0078260A">
            <w:pPr>
              <w:pStyle w:val="tdTableStyle-Tablestyle-BodyE-Column1-Body1"/>
            </w:pPr>
            <w:r>
              <w:t>Audit Log for &lt;X-Ref library&gt; Init</w:t>
            </w:r>
          </w:p>
        </w:tc>
        <w:tc>
          <w:tcPr>
            <w:tcW w:w="2760" w:type="dxa"/>
            <w:tcBorders>
              <w:bottom w:val="single" w:sz="6" w:space="0" w:color="000000"/>
            </w:tcBorders>
            <w:tcMar>
              <w:top w:w="15" w:type="dxa"/>
              <w:left w:w="75" w:type="dxa"/>
              <w:bottom w:w="15" w:type="dxa"/>
              <w:right w:w="15" w:type="dxa"/>
            </w:tcMar>
          </w:tcPr>
          <w:p w14:paraId="7C41DB42" w14:textId="77777777" w:rsidR="008F1C19" w:rsidRDefault="0078260A">
            <w:pPr>
              <w:pStyle w:val="tdTableStyle-Tablestyle-BodyD-Column1-Body1"/>
            </w:pPr>
            <w:r>
              <w:t>Job Initialization</w:t>
            </w:r>
          </w:p>
        </w:tc>
      </w:tr>
      <w:tr w:rsidR="008F1C19" w14:paraId="489239A5" w14:textId="77777777">
        <w:tc>
          <w:tcPr>
            <w:tcW w:w="1650" w:type="dxa"/>
            <w:tcBorders>
              <w:bottom w:val="single" w:sz="6" w:space="0" w:color="000000"/>
            </w:tcBorders>
            <w:shd w:val="clear" w:color="auto" w:fill="DCDCDC"/>
            <w:tcMar>
              <w:top w:w="15" w:type="dxa"/>
              <w:left w:w="75" w:type="dxa"/>
              <w:bottom w:w="15" w:type="dxa"/>
              <w:right w:w="15" w:type="dxa"/>
            </w:tcMar>
          </w:tcPr>
          <w:p w14:paraId="6C559562" w14:textId="77777777" w:rsidR="008F1C19" w:rsidRDefault="0078260A">
            <w:pPr>
              <w:pStyle w:val="tdTableStyle-Tablestyle-BodyE-Column1-Body1"/>
              <w:shd w:val="clear" w:color="auto" w:fill="DCDCDC"/>
            </w:pPr>
            <w:r>
              <w:rPr>
                <w:shd w:val="clear" w:color="auto" w:fill="DCDCDC"/>
              </w:rPr>
              <w:t>XREPORT</w:t>
            </w:r>
          </w:p>
        </w:tc>
        <w:tc>
          <w:tcPr>
            <w:tcW w:w="4590" w:type="dxa"/>
            <w:tcBorders>
              <w:bottom w:val="single" w:sz="6" w:space="0" w:color="000000"/>
            </w:tcBorders>
            <w:tcMar>
              <w:top w:w="15" w:type="dxa"/>
              <w:left w:w="75" w:type="dxa"/>
              <w:bottom w:w="15" w:type="dxa"/>
              <w:right w:w="15" w:type="dxa"/>
            </w:tcMar>
          </w:tcPr>
          <w:p w14:paraId="2A50C0D9" w14:textId="77777777" w:rsidR="008F1C19" w:rsidRDefault="0078260A">
            <w:pPr>
              <w:pStyle w:val="tdTableStyle-Tablestyle-BodyE-Column1-Body1"/>
            </w:pPr>
            <w:r>
              <w:t>Audit Log for &lt;X-Ref library&gt; D/B Model Build</w:t>
            </w:r>
          </w:p>
        </w:tc>
        <w:tc>
          <w:tcPr>
            <w:tcW w:w="2760" w:type="dxa"/>
            <w:tcBorders>
              <w:bottom w:val="single" w:sz="6" w:space="0" w:color="000000"/>
            </w:tcBorders>
            <w:tcMar>
              <w:top w:w="15" w:type="dxa"/>
              <w:left w:w="75" w:type="dxa"/>
              <w:bottom w:w="15" w:type="dxa"/>
              <w:right w:w="15" w:type="dxa"/>
            </w:tcMar>
          </w:tcPr>
          <w:p w14:paraId="7702FC33" w14:textId="77777777" w:rsidR="008F1C19" w:rsidRDefault="0078260A">
            <w:pPr>
              <w:pStyle w:val="tdTableStyle-Tablestyle-BodyD-Column1-Body1"/>
            </w:pPr>
            <w:r>
              <w:t>If Build Data Model is *YES</w:t>
            </w:r>
          </w:p>
        </w:tc>
      </w:tr>
      <w:tr w:rsidR="008F1C19" w14:paraId="498611AE" w14:textId="77777777">
        <w:tc>
          <w:tcPr>
            <w:tcW w:w="1650" w:type="dxa"/>
            <w:shd w:val="clear" w:color="auto" w:fill="DCDCDC"/>
            <w:tcMar>
              <w:top w:w="15" w:type="dxa"/>
              <w:left w:w="75" w:type="dxa"/>
              <w:bottom w:w="15" w:type="dxa"/>
              <w:right w:w="15" w:type="dxa"/>
            </w:tcMar>
          </w:tcPr>
          <w:p w14:paraId="2CBA585E" w14:textId="77777777" w:rsidR="008F1C19" w:rsidRDefault="0078260A">
            <w:pPr>
              <w:pStyle w:val="tdTableStyle-Tablestyle-BodyB-Column1-Body1"/>
              <w:shd w:val="clear" w:color="auto" w:fill="DCDCDC"/>
            </w:pPr>
            <w:r>
              <w:rPr>
                <w:shd w:val="clear" w:color="auto" w:fill="DCDCDC"/>
              </w:rPr>
              <w:t>XREPORT</w:t>
            </w:r>
          </w:p>
        </w:tc>
        <w:tc>
          <w:tcPr>
            <w:tcW w:w="4590" w:type="dxa"/>
            <w:tcMar>
              <w:top w:w="15" w:type="dxa"/>
              <w:left w:w="75" w:type="dxa"/>
              <w:bottom w:w="15" w:type="dxa"/>
              <w:right w:w="15" w:type="dxa"/>
            </w:tcMar>
          </w:tcPr>
          <w:p w14:paraId="03DCD76F" w14:textId="77777777" w:rsidR="008F1C19" w:rsidRDefault="0078260A">
            <w:pPr>
              <w:pStyle w:val="tdTableStyle-Tablestyle-BodyB-Column1-Body1"/>
            </w:pPr>
            <w:r>
              <w:t>Audit Log for &lt;X-Ref library&gt; Business Rule Extraction</w:t>
            </w:r>
          </w:p>
        </w:tc>
        <w:tc>
          <w:tcPr>
            <w:tcW w:w="2760" w:type="dxa"/>
            <w:tcMar>
              <w:top w:w="15" w:type="dxa"/>
              <w:left w:w="75" w:type="dxa"/>
              <w:bottom w:w="15" w:type="dxa"/>
              <w:right w:w="15" w:type="dxa"/>
            </w:tcMar>
          </w:tcPr>
          <w:p w14:paraId="4A41632A" w14:textId="77777777" w:rsidR="008F1C19" w:rsidRDefault="0078260A">
            <w:pPr>
              <w:pStyle w:val="tdTableStyle-Tablestyle-BodyA-Column1-Body1"/>
            </w:pPr>
            <w:r>
              <w:t>If Generate Business Rules is *YES</w:t>
            </w:r>
          </w:p>
        </w:tc>
      </w:tr>
    </w:tbl>
    <w:p w14:paraId="37612EBB" w14:textId="77777777" w:rsidR="008F1C19" w:rsidRDefault="008F1C19">
      <w:pPr>
        <w:spacing w:after="20"/>
      </w:pPr>
    </w:p>
    <w:p w14:paraId="264A92B4" w14:textId="77777777" w:rsidR="008F1C19" w:rsidRDefault="0078260A">
      <w:pPr>
        <w:pStyle w:val="p"/>
      </w:pPr>
      <w:r>
        <w:t>For 2E environment, the following spool files are generated:</w:t>
      </w:r>
    </w:p>
    <w:p w14:paraId="15EAC3E8"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2126"/>
        <w:gridCol w:w="4657"/>
        <w:gridCol w:w="2594"/>
      </w:tblGrid>
      <w:tr w:rsidR="008F1C19" w14:paraId="10994E26" w14:textId="77777777">
        <w:tc>
          <w:tcPr>
            <w:tcW w:w="2040" w:type="dxa"/>
            <w:tcBorders>
              <w:bottom w:val="single" w:sz="6" w:space="0" w:color="000000"/>
            </w:tcBorders>
            <w:shd w:val="clear" w:color="auto" w:fill="20B2AA"/>
            <w:tcMar>
              <w:top w:w="15" w:type="dxa"/>
              <w:left w:w="75" w:type="dxa"/>
              <w:bottom w:w="15" w:type="dxa"/>
              <w:right w:w="15" w:type="dxa"/>
            </w:tcMar>
          </w:tcPr>
          <w:p w14:paraId="6A6A5DD1" w14:textId="77777777" w:rsidR="008F1C19" w:rsidRDefault="0078260A">
            <w:pPr>
              <w:pStyle w:val="tdTableStyle-Tablestyle-BodyE-Column1-Body1"/>
              <w:shd w:val="clear" w:color="auto" w:fill="20B2AA"/>
            </w:pPr>
            <w:r>
              <w:rPr>
                <w:b/>
                <w:bCs/>
                <w:color w:val="FFFFFF"/>
                <w:shd w:val="clear" w:color="auto" w:fill="20B2AA"/>
              </w:rPr>
              <w:t>Spool File</w:t>
            </w:r>
          </w:p>
        </w:tc>
        <w:tc>
          <w:tcPr>
            <w:tcW w:w="4470" w:type="dxa"/>
            <w:tcBorders>
              <w:bottom w:val="single" w:sz="6" w:space="0" w:color="000000"/>
            </w:tcBorders>
            <w:shd w:val="clear" w:color="auto" w:fill="20B2AA"/>
            <w:tcMar>
              <w:top w:w="15" w:type="dxa"/>
              <w:left w:w="75" w:type="dxa"/>
              <w:bottom w:w="15" w:type="dxa"/>
              <w:right w:w="15" w:type="dxa"/>
            </w:tcMar>
          </w:tcPr>
          <w:p w14:paraId="0D9E0028" w14:textId="77777777" w:rsidR="008F1C19" w:rsidRDefault="0078260A">
            <w:pPr>
              <w:pStyle w:val="tdTableStyle-Tablestyle-BodyE-Column1-Body1"/>
              <w:shd w:val="clear" w:color="auto" w:fill="20B2AA"/>
            </w:pPr>
            <w:r>
              <w:rPr>
                <w:b/>
                <w:bCs/>
                <w:color w:val="FFFFFF"/>
                <w:shd w:val="clear" w:color="auto" w:fill="20B2AA"/>
              </w:rPr>
              <w:t>Message</w:t>
            </w:r>
          </w:p>
        </w:tc>
        <w:tc>
          <w:tcPr>
            <w:tcW w:w="2490" w:type="dxa"/>
            <w:tcBorders>
              <w:bottom w:val="single" w:sz="6" w:space="0" w:color="000000"/>
            </w:tcBorders>
            <w:shd w:val="clear" w:color="auto" w:fill="20B2AA"/>
            <w:tcMar>
              <w:top w:w="15" w:type="dxa"/>
              <w:left w:w="75" w:type="dxa"/>
              <w:bottom w:w="15" w:type="dxa"/>
              <w:right w:w="15" w:type="dxa"/>
            </w:tcMar>
          </w:tcPr>
          <w:p w14:paraId="0178C139" w14:textId="77777777" w:rsidR="008F1C19" w:rsidRDefault="0078260A">
            <w:pPr>
              <w:pStyle w:val="tdTableStyle-Tablestyle-BodyD-Column1-Body1"/>
              <w:shd w:val="clear" w:color="auto" w:fill="20B2AA"/>
            </w:pPr>
            <w:r>
              <w:rPr>
                <w:b/>
                <w:bCs/>
                <w:color w:val="FFFFFF"/>
                <w:shd w:val="clear" w:color="auto" w:fill="20B2AA"/>
              </w:rPr>
              <w:t>Purpose</w:t>
            </w:r>
          </w:p>
        </w:tc>
      </w:tr>
      <w:tr w:rsidR="008F1C19" w14:paraId="647F3504" w14:textId="77777777">
        <w:tc>
          <w:tcPr>
            <w:tcW w:w="2040" w:type="dxa"/>
            <w:tcBorders>
              <w:bottom w:val="single" w:sz="6" w:space="0" w:color="000000"/>
            </w:tcBorders>
            <w:shd w:val="clear" w:color="auto" w:fill="DCDCDC"/>
            <w:tcMar>
              <w:top w:w="15" w:type="dxa"/>
              <w:left w:w="75" w:type="dxa"/>
              <w:bottom w:w="15" w:type="dxa"/>
              <w:right w:w="15" w:type="dxa"/>
            </w:tcMar>
          </w:tcPr>
          <w:p w14:paraId="6457C23F" w14:textId="77777777" w:rsidR="008F1C19" w:rsidRDefault="0078260A">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15C3EA4E" w14:textId="77777777" w:rsidR="008F1C19" w:rsidRDefault="00FD3CB4">
            <w:pPr>
              <w:pStyle w:val="tdTableStyle-Tablestyle-BodyE-Column1-Body1"/>
            </w:pPr>
            <w:r>
              <w:fldChar w:fldCharType="begin"/>
            </w:r>
            <w:r w:rsidR="0078260A">
              <w:instrText xml:space="preserve"> XE "Audit Report" </w:instrText>
            </w:r>
            <w:r>
              <w:fldChar w:fldCharType="end"/>
            </w:r>
            <w:r w:rsidR="0078260A">
              <w:t>Audit Report for &lt;X-Ref library&gt; Load on…</w:t>
            </w:r>
          </w:p>
        </w:tc>
        <w:tc>
          <w:tcPr>
            <w:tcW w:w="2490" w:type="dxa"/>
            <w:tcBorders>
              <w:bottom w:val="single" w:sz="6" w:space="0" w:color="000000"/>
            </w:tcBorders>
            <w:tcMar>
              <w:top w:w="15" w:type="dxa"/>
              <w:left w:w="75" w:type="dxa"/>
              <w:bottom w:w="15" w:type="dxa"/>
              <w:right w:w="15" w:type="dxa"/>
            </w:tcMar>
          </w:tcPr>
          <w:p w14:paraId="1800746D" w14:textId="77777777" w:rsidR="008F1C19" w:rsidRDefault="0078260A">
            <w:pPr>
              <w:pStyle w:val="tdTableStyle-Tablestyle-BodyD-Column1-Body1"/>
            </w:pPr>
            <w:r>
              <w:t>Object/Member List</w:t>
            </w:r>
          </w:p>
        </w:tc>
      </w:tr>
      <w:tr w:rsidR="008F1C19" w14:paraId="09C6CD33" w14:textId="77777777">
        <w:tc>
          <w:tcPr>
            <w:tcW w:w="2040" w:type="dxa"/>
            <w:tcBorders>
              <w:bottom w:val="single" w:sz="6" w:space="0" w:color="000000"/>
            </w:tcBorders>
            <w:shd w:val="clear" w:color="auto" w:fill="DCDCDC"/>
            <w:tcMar>
              <w:top w:w="15" w:type="dxa"/>
              <w:left w:w="75" w:type="dxa"/>
              <w:bottom w:w="15" w:type="dxa"/>
              <w:right w:w="15" w:type="dxa"/>
            </w:tcMar>
          </w:tcPr>
          <w:p w14:paraId="7F21B5DD" w14:textId="77777777" w:rsidR="008F1C19" w:rsidRDefault="0078260A">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4B4AD034" w14:textId="77777777" w:rsidR="008F1C19" w:rsidRDefault="0078260A">
            <w:pPr>
              <w:pStyle w:val="tdTableStyle-Tablestyle-BodyE-Column1-Body1"/>
            </w:pPr>
            <w:r>
              <w:t>Audit Log for &lt;X-Ref library&gt; Init</w:t>
            </w:r>
          </w:p>
        </w:tc>
        <w:tc>
          <w:tcPr>
            <w:tcW w:w="2490" w:type="dxa"/>
            <w:tcBorders>
              <w:bottom w:val="single" w:sz="6" w:space="0" w:color="000000"/>
            </w:tcBorders>
            <w:tcMar>
              <w:top w:w="15" w:type="dxa"/>
              <w:left w:w="75" w:type="dxa"/>
              <w:bottom w:w="15" w:type="dxa"/>
              <w:right w:w="15" w:type="dxa"/>
            </w:tcMar>
          </w:tcPr>
          <w:p w14:paraId="10222A8B" w14:textId="77777777" w:rsidR="008F1C19" w:rsidRDefault="0078260A">
            <w:pPr>
              <w:pStyle w:val="tdTableStyle-Tablestyle-BodyD-Column1-Body1"/>
            </w:pPr>
            <w:r>
              <w:t>Job Initialization</w:t>
            </w:r>
          </w:p>
        </w:tc>
      </w:tr>
      <w:tr w:rsidR="008F1C19" w14:paraId="47868EDA" w14:textId="77777777">
        <w:tc>
          <w:tcPr>
            <w:tcW w:w="2040" w:type="dxa"/>
            <w:tcBorders>
              <w:bottom w:val="single" w:sz="6" w:space="0" w:color="000000"/>
            </w:tcBorders>
            <w:shd w:val="clear" w:color="auto" w:fill="DCDCDC"/>
            <w:tcMar>
              <w:top w:w="15" w:type="dxa"/>
              <w:left w:w="75" w:type="dxa"/>
              <w:bottom w:w="15" w:type="dxa"/>
              <w:right w:w="15" w:type="dxa"/>
            </w:tcMar>
          </w:tcPr>
          <w:p w14:paraId="2ABAC192" w14:textId="77777777" w:rsidR="008F1C19" w:rsidRDefault="0078260A">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59A0BFAD" w14:textId="77777777" w:rsidR="008F1C19" w:rsidRDefault="0078260A">
            <w:pPr>
              <w:pStyle w:val="tdTableStyle-Tablestyle-BodyE-Column1-Body1"/>
            </w:pPr>
            <w:r>
              <w:t>SYNON Relationships where foreign keys are missing</w:t>
            </w:r>
          </w:p>
        </w:tc>
        <w:tc>
          <w:tcPr>
            <w:tcW w:w="2490" w:type="dxa"/>
            <w:tcBorders>
              <w:bottom w:val="single" w:sz="6" w:space="0" w:color="000000"/>
            </w:tcBorders>
            <w:tcMar>
              <w:top w:w="15" w:type="dxa"/>
              <w:left w:w="75" w:type="dxa"/>
              <w:bottom w:w="15" w:type="dxa"/>
              <w:right w:w="15" w:type="dxa"/>
            </w:tcMar>
          </w:tcPr>
          <w:p w14:paraId="06E62E30" w14:textId="77777777" w:rsidR="008F1C19" w:rsidRDefault="0078260A">
            <w:pPr>
              <w:pStyle w:val="tdTableStyle-Tablestyle-BodyD-Column1-Body1"/>
            </w:pPr>
            <w:r>
              <w:t>Foreign key relationships</w:t>
            </w:r>
          </w:p>
        </w:tc>
      </w:tr>
      <w:tr w:rsidR="008F1C19" w14:paraId="44A57B54" w14:textId="77777777">
        <w:tc>
          <w:tcPr>
            <w:tcW w:w="2040" w:type="dxa"/>
            <w:tcBorders>
              <w:bottom w:val="single" w:sz="6" w:space="0" w:color="000000"/>
            </w:tcBorders>
            <w:shd w:val="clear" w:color="auto" w:fill="DCDCDC"/>
            <w:tcMar>
              <w:top w:w="15" w:type="dxa"/>
              <w:left w:w="75" w:type="dxa"/>
              <w:bottom w:w="15" w:type="dxa"/>
              <w:right w:w="15" w:type="dxa"/>
            </w:tcMar>
          </w:tcPr>
          <w:p w14:paraId="10230981" w14:textId="77777777" w:rsidR="008F1C19" w:rsidRDefault="0078260A">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2B305835" w14:textId="77777777" w:rsidR="008F1C19" w:rsidRDefault="0078260A">
            <w:pPr>
              <w:pStyle w:val="tdTableStyle-Tablestyle-BodyE-Column1-Body1"/>
            </w:pPr>
            <w:r>
              <w:t>Audit Log for &lt;X-Ref library&gt; D/B Model Build</w:t>
            </w:r>
          </w:p>
        </w:tc>
        <w:tc>
          <w:tcPr>
            <w:tcW w:w="2490" w:type="dxa"/>
            <w:tcBorders>
              <w:bottom w:val="single" w:sz="6" w:space="0" w:color="000000"/>
            </w:tcBorders>
            <w:tcMar>
              <w:top w:w="15" w:type="dxa"/>
              <w:left w:w="75" w:type="dxa"/>
              <w:bottom w:w="15" w:type="dxa"/>
              <w:right w:w="15" w:type="dxa"/>
            </w:tcMar>
          </w:tcPr>
          <w:p w14:paraId="78B4A186" w14:textId="77777777" w:rsidR="008F1C19" w:rsidRDefault="0078260A">
            <w:pPr>
              <w:pStyle w:val="tdTableStyle-Tablestyle-BodyD-Column1-Body1"/>
            </w:pPr>
            <w:r>
              <w:t>If Build Data Model is *YES</w:t>
            </w:r>
          </w:p>
        </w:tc>
      </w:tr>
      <w:tr w:rsidR="008F1C19" w14:paraId="61EDBC8B" w14:textId="77777777">
        <w:tc>
          <w:tcPr>
            <w:tcW w:w="2040" w:type="dxa"/>
            <w:tcBorders>
              <w:bottom w:val="single" w:sz="6" w:space="0" w:color="000000"/>
            </w:tcBorders>
            <w:shd w:val="clear" w:color="auto" w:fill="DCDCDC"/>
            <w:tcMar>
              <w:top w:w="15" w:type="dxa"/>
              <w:left w:w="75" w:type="dxa"/>
              <w:bottom w:w="15" w:type="dxa"/>
              <w:right w:w="15" w:type="dxa"/>
            </w:tcMar>
          </w:tcPr>
          <w:p w14:paraId="1B7923DA" w14:textId="77777777" w:rsidR="008F1C19" w:rsidRDefault="0078260A">
            <w:pPr>
              <w:pStyle w:val="tdTableStyle-Tablestyle-BodyE-Column1-Body1"/>
              <w:shd w:val="clear" w:color="auto" w:fill="DCDCDC"/>
            </w:pPr>
            <w:r>
              <w:rPr>
                <w:shd w:val="clear" w:color="auto" w:fill="DCDCDC"/>
              </w:rPr>
              <w:t>XREPORT</w:t>
            </w:r>
          </w:p>
        </w:tc>
        <w:tc>
          <w:tcPr>
            <w:tcW w:w="4470" w:type="dxa"/>
            <w:tcBorders>
              <w:bottom w:val="single" w:sz="6" w:space="0" w:color="000000"/>
            </w:tcBorders>
            <w:tcMar>
              <w:top w:w="15" w:type="dxa"/>
              <w:left w:w="75" w:type="dxa"/>
              <w:bottom w:w="15" w:type="dxa"/>
              <w:right w:w="15" w:type="dxa"/>
            </w:tcMar>
          </w:tcPr>
          <w:p w14:paraId="11612FF9" w14:textId="77777777" w:rsidR="008F1C19" w:rsidRDefault="0078260A">
            <w:pPr>
              <w:pStyle w:val="tdTableStyle-Tablestyle-BodyE-Column1-Body1"/>
            </w:pPr>
            <w:r>
              <w:t>Audit Log for&lt;X-Ref library&gt; Re-engineering Processing</w:t>
            </w:r>
          </w:p>
        </w:tc>
        <w:tc>
          <w:tcPr>
            <w:tcW w:w="2490" w:type="dxa"/>
            <w:tcBorders>
              <w:bottom w:val="single" w:sz="6" w:space="0" w:color="000000"/>
            </w:tcBorders>
            <w:tcMar>
              <w:top w:w="15" w:type="dxa"/>
              <w:left w:w="75" w:type="dxa"/>
              <w:bottom w:w="15" w:type="dxa"/>
              <w:right w:w="15" w:type="dxa"/>
            </w:tcMar>
          </w:tcPr>
          <w:p w14:paraId="587A2BC3" w14:textId="77777777" w:rsidR="008F1C19" w:rsidRDefault="0078260A">
            <w:pPr>
              <w:pStyle w:val="tdTableStyle-Tablestyle-BodyD-Column1-Body1"/>
            </w:pPr>
            <w:r>
              <w:t>Re-engineering executed</w:t>
            </w:r>
          </w:p>
        </w:tc>
      </w:tr>
      <w:tr w:rsidR="008F1C19" w14:paraId="53BF1BFF" w14:textId="77777777">
        <w:tc>
          <w:tcPr>
            <w:tcW w:w="2040" w:type="dxa"/>
            <w:shd w:val="clear" w:color="auto" w:fill="DCDCDC"/>
            <w:tcMar>
              <w:top w:w="15" w:type="dxa"/>
              <w:left w:w="75" w:type="dxa"/>
              <w:bottom w:w="15" w:type="dxa"/>
              <w:right w:w="15" w:type="dxa"/>
            </w:tcMar>
          </w:tcPr>
          <w:p w14:paraId="7866FF21" w14:textId="77777777" w:rsidR="008F1C19" w:rsidRDefault="0078260A">
            <w:pPr>
              <w:pStyle w:val="tdTableStyle-Tablestyle-BodyB-Column1-Body1"/>
              <w:shd w:val="clear" w:color="auto" w:fill="DCDCDC"/>
            </w:pPr>
            <w:r>
              <w:rPr>
                <w:shd w:val="clear" w:color="auto" w:fill="DCDCDC"/>
              </w:rPr>
              <w:t>XREPORT</w:t>
            </w:r>
          </w:p>
        </w:tc>
        <w:tc>
          <w:tcPr>
            <w:tcW w:w="4470" w:type="dxa"/>
            <w:tcMar>
              <w:top w:w="15" w:type="dxa"/>
              <w:left w:w="75" w:type="dxa"/>
              <w:bottom w:w="15" w:type="dxa"/>
              <w:right w:w="15" w:type="dxa"/>
            </w:tcMar>
          </w:tcPr>
          <w:p w14:paraId="22567EA4" w14:textId="77777777" w:rsidR="008F1C19" w:rsidRDefault="0078260A">
            <w:pPr>
              <w:pStyle w:val="tdTableStyle-Tablestyle-BodyB-Column1-Body1"/>
            </w:pPr>
            <w:r>
              <w:t>Audit Log for &lt;X-Ref library&gt; Business Rule Extraction</w:t>
            </w:r>
          </w:p>
        </w:tc>
        <w:tc>
          <w:tcPr>
            <w:tcW w:w="2490" w:type="dxa"/>
            <w:tcMar>
              <w:top w:w="15" w:type="dxa"/>
              <w:left w:w="75" w:type="dxa"/>
              <w:bottom w:w="15" w:type="dxa"/>
              <w:right w:w="15" w:type="dxa"/>
            </w:tcMar>
          </w:tcPr>
          <w:p w14:paraId="6B45118C" w14:textId="77777777" w:rsidR="008F1C19" w:rsidRDefault="0078260A">
            <w:pPr>
              <w:pStyle w:val="tdTableStyle-Tablestyle-BodyA-Column1-Body1"/>
            </w:pPr>
            <w:r>
              <w:t>If Generate Business Rules is *YES</w:t>
            </w:r>
          </w:p>
        </w:tc>
      </w:tr>
    </w:tbl>
    <w:p w14:paraId="65A1F474" w14:textId="77777777" w:rsidR="008F1C19" w:rsidRDefault="008F1C19">
      <w:pPr>
        <w:spacing w:after="20"/>
      </w:pPr>
    </w:p>
    <w:p w14:paraId="112BF8C9" w14:textId="77777777" w:rsidR="008F1C19" w:rsidRDefault="0078260A">
      <w:pPr>
        <w:pStyle w:val="p"/>
      </w:pPr>
      <w:r>
        <w:t>Use the following command to check the generated spool file:</w:t>
      </w:r>
    </w:p>
    <w:p w14:paraId="5EF3E70C" w14:textId="77777777" w:rsidR="008F1C19" w:rsidRDefault="0078260A">
      <w:pPr>
        <w:pStyle w:val="p"/>
      </w:pPr>
      <w:r>
        <w:rPr>
          <w:b/>
          <w:bCs/>
        </w:rPr>
        <w:t>WRKJOB JOB(JOB NUMBER/USER/XAXREF)</w:t>
      </w:r>
    </w:p>
    <w:p w14:paraId="4DF3A1C2" w14:textId="77777777" w:rsidR="008F1C19" w:rsidRDefault="0078260A">
      <w:pPr>
        <w:pStyle w:val="p"/>
      </w:pPr>
      <w:r>
        <w:t>This should invoke the following similar screen:</w:t>
      </w:r>
    </w:p>
    <w:p w14:paraId="1691669F" w14:textId="77777777" w:rsidR="008F1C19" w:rsidRDefault="00FB1154">
      <w:pPr>
        <w:pStyle w:val="figure"/>
      </w:pPr>
      <w:r>
        <w:rPr>
          <w:noProof/>
        </w:rPr>
        <w:lastRenderedPageBreak/>
        <w:drawing>
          <wp:inline distT="0" distB="0" distL="0" distR="0" wp14:anchorId="60230FA8" wp14:editId="3C1C996A">
            <wp:extent cx="5434965" cy="3131185"/>
            <wp:effectExtent l="38100" t="38100" r="13335" b="12065"/>
            <wp:docPr id="685" name="Pictur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5"/>
                    <pic:cNvPicPr preferRelativeResize="0">
                      <a:picLocks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5434965" cy="3131185"/>
                    </a:xfrm>
                    <a:prstGeom prst="rect">
                      <a:avLst/>
                    </a:prstGeom>
                    <a:noFill/>
                    <a:ln w="23495" cmpd="sng">
                      <a:solidFill>
                        <a:srgbClr val="808080"/>
                      </a:solidFill>
                      <a:miter lim="800000"/>
                      <a:headEnd/>
                      <a:tailEnd/>
                    </a:ln>
                    <a:effectLst/>
                  </pic:spPr>
                </pic:pic>
              </a:graphicData>
            </a:graphic>
          </wp:inline>
        </w:drawing>
      </w:r>
    </w:p>
    <w:p w14:paraId="631A9EC0" w14:textId="77777777" w:rsidR="008F1C19" w:rsidRDefault="0078260A">
      <w:pPr>
        <w:pStyle w:val="figcaption"/>
      </w:pPr>
      <w:r>
        <w:t xml:space="preserve"> Fig. 17.2.3 – Work with Job Screen</w:t>
      </w:r>
    </w:p>
    <w:p w14:paraId="0F492669" w14:textId="77777777" w:rsidR="008F1C19" w:rsidRDefault="0078260A">
      <w:pPr>
        <w:pStyle w:val="p"/>
      </w:pPr>
      <w:r>
        <w:t xml:space="preserve">Then, use </w:t>
      </w:r>
      <w:r>
        <w:rPr>
          <w:rStyle w:val="b"/>
        </w:rPr>
        <w:t>Option 4</w:t>
      </w:r>
      <w:r>
        <w:t xml:space="preserve"> to work with associated spool files:</w:t>
      </w:r>
    </w:p>
    <w:p w14:paraId="04534AE3" w14:textId="77777777" w:rsidR="008F1C19" w:rsidRDefault="00FB1154">
      <w:pPr>
        <w:pStyle w:val="figure"/>
      </w:pPr>
      <w:r>
        <w:rPr>
          <w:noProof/>
        </w:rPr>
        <w:drawing>
          <wp:inline distT="0" distB="0" distL="0" distR="0" wp14:anchorId="30365B3D" wp14:editId="305703EF">
            <wp:extent cx="5434965" cy="2874645"/>
            <wp:effectExtent l="38100" t="38100" r="13335" b="20955"/>
            <wp:docPr id="686" name="Picture 1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6"/>
                    <pic:cNvPicPr preferRelativeResize="0">
                      <a:picLocks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5434965" cy="2874645"/>
                    </a:xfrm>
                    <a:prstGeom prst="rect">
                      <a:avLst/>
                    </a:prstGeom>
                    <a:noFill/>
                    <a:ln w="23495" cmpd="sng">
                      <a:solidFill>
                        <a:srgbClr val="808080"/>
                      </a:solidFill>
                      <a:miter lim="800000"/>
                      <a:headEnd/>
                      <a:tailEnd/>
                    </a:ln>
                    <a:effectLst/>
                  </pic:spPr>
                </pic:pic>
              </a:graphicData>
            </a:graphic>
          </wp:inline>
        </w:drawing>
      </w:r>
    </w:p>
    <w:p w14:paraId="0A6C978C" w14:textId="77777777" w:rsidR="008F1C19" w:rsidRDefault="0078260A">
      <w:pPr>
        <w:pStyle w:val="figcaption"/>
      </w:pPr>
      <w:r>
        <w:t xml:space="preserve"> Fig. 17.2.4 – Job-Specific Spool Files</w:t>
      </w:r>
    </w:p>
    <w:p w14:paraId="02FE885D" w14:textId="77777777" w:rsidR="008F1C19" w:rsidRDefault="0078260A">
      <w:pPr>
        <w:pStyle w:val="p"/>
      </w:pPr>
      <w:r>
        <w:t xml:space="preserve">Then, use </w:t>
      </w:r>
      <w:r>
        <w:rPr>
          <w:rStyle w:val="b"/>
        </w:rPr>
        <w:t>Option 5</w:t>
      </w:r>
      <w:r>
        <w:t xml:space="preserve"> against spool files to view the report.</w:t>
      </w:r>
    </w:p>
    <w:p w14:paraId="79C21B98" w14:textId="77777777" w:rsidR="008F1C19" w:rsidRDefault="00FB1154">
      <w:pPr>
        <w:pStyle w:val="figure"/>
      </w:pPr>
      <w:r>
        <w:rPr>
          <w:noProof/>
        </w:rPr>
        <w:lastRenderedPageBreak/>
        <w:drawing>
          <wp:inline distT="0" distB="0" distL="0" distR="0" wp14:anchorId="153EBA53" wp14:editId="227EB51B">
            <wp:extent cx="5449570" cy="3123565"/>
            <wp:effectExtent l="38100" t="38100" r="17780" b="19685"/>
            <wp:docPr id="687" name="Picture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7"/>
                    <pic:cNvPicPr preferRelativeResize="0">
                      <a:picLocks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5449570" cy="3123565"/>
                    </a:xfrm>
                    <a:prstGeom prst="rect">
                      <a:avLst/>
                    </a:prstGeom>
                    <a:noFill/>
                    <a:ln w="23495" cmpd="sng">
                      <a:solidFill>
                        <a:srgbClr val="808080"/>
                      </a:solidFill>
                      <a:miter lim="800000"/>
                      <a:headEnd/>
                      <a:tailEnd/>
                    </a:ln>
                    <a:effectLst/>
                  </pic:spPr>
                </pic:pic>
              </a:graphicData>
            </a:graphic>
          </wp:inline>
        </w:drawing>
      </w:r>
    </w:p>
    <w:p w14:paraId="26A97ED3" w14:textId="77777777" w:rsidR="008F1C19" w:rsidRDefault="0078260A">
      <w:pPr>
        <w:pStyle w:val="figcaption"/>
      </w:pPr>
      <w:r>
        <w:t xml:space="preserve"> Fig. 17.2.5 – X-Ref Job Scheduler Entries (XASCDEIDX)</w:t>
      </w:r>
    </w:p>
    <w:p w14:paraId="4F731EB9" w14:textId="77777777" w:rsidR="008F1C19" w:rsidRDefault="00FB1154">
      <w:pPr>
        <w:pStyle w:val="figure"/>
      </w:pPr>
      <w:r>
        <w:rPr>
          <w:noProof/>
        </w:rPr>
        <w:drawing>
          <wp:inline distT="0" distB="0" distL="0" distR="0" wp14:anchorId="71F69410" wp14:editId="1B9B200D">
            <wp:extent cx="5449570" cy="3160395"/>
            <wp:effectExtent l="38100" t="38100" r="17780" b="20955"/>
            <wp:docPr id="688" name="Pictur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8"/>
                    <pic:cNvPicPr preferRelativeResize="0">
                      <a:picLocks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5449570" cy="3160395"/>
                    </a:xfrm>
                    <a:prstGeom prst="rect">
                      <a:avLst/>
                    </a:prstGeom>
                    <a:noFill/>
                    <a:ln w="23495" cmpd="sng">
                      <a:solidFill>
                        <a:srgbClr val="808080"/>
                      </a:solidFill>
                      <a:miter lim="800000"/>
                      <a:headEnd/>
                      <a:tailEnd/>
                    </a:ln>
                    <a:effectLst/>
                  </pic:spPr>
                </pic:pic>
              </a:graphicData>
            </a:graphic>
          </wp:inline>
        </w:drawing>
      </w:r>
    </w:p>
    <w:p w14:paraId="0E6E7048" w14:textId="77777777" w:rsidR="008F1C19" w:rsidRDefault="0078260A">
      <w:pPr>
        <w:pStyle w:val="figcaption"/>
      </w:pPr>
      <w:r>
        <w:t xml:space="preserve"> Fig. 17.2.6 – Index Robot Scheduler Jobs (XAROBOT)</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16FE1BEA" w14:textId="77777777">
        <w:tc>
          <w:tcPr>
            <w:tcW w:w="0" w:type="auto"/>
            <w:tcBorders>
              <w:left w:val="single" w:sz="12" w:space="7" w:color="000000"/>
            </w:tcBorders>
            <w:tcMar>
              <w:left w:w="150" w:type="dxa"/>
            </w:tcMar>
          </w:tcPr>
          <w:p w14:paraId="3DD6422A" w14:textId="77777777" w:rsidR="008F1C19" w:rsidRDefault="0078260A">
            <w:pPr>
              <w:pStyle w:val="h21"/>
            </w:pPr>
            <w:bookmarkStart w:id="427" w:name="_Toc131416998"/>
            <w:r>
              <w:lastRenderedPageBreak/>
              <w:t>Preventing Concurrent Initialization/Refresh</w:t>
            </w:r>
            <w:bookmarkEnd w:id="427"/>
          </w:p>
          <w:bookmarkStart w:id="428" w:name="_Ref-557623579"/>
          <w:p w14:paraId="5FB50E16" w14:textId="77777777" w:rsidR="008F1C19" w:rsidRDefault="00FD3CB4">
            <w:pPr>
              <w:pStyle w:val="p"/>
            </w:pPr>
            <w:r>
              <w:fldChar w:fldCharType="begin"/>
            </w:r>
            <w:r w:rsidR="0078260A">
              <w:instrText xml:space="preserve"> XE "cross-reference library" </w:instrText>
            </w:r>
            <w:r>
              <w:fldChar w:fldCharType="end"/>
            </w:r>
            <w:r>
              <w:fldChar w:fldCharType="begin"/>
            </w:r>
            <w:r w:rsidR="0078260A">
              <w:instrText xml:space="preserve"> XE "X-Analysis" </w:instrText>
            </w:r>
            <w:r>
              <w:fldChar w:fldCharType="end"/>
            </w:r>
            <w:r w:rsidR="0078260A">
              <w:t>From version 13.3.00, X-Analysis prevents concurrent execution of Initialization/Refresh on a given cross-reference library in order to avoid data inconsistency.</w:t>
            </w:r>
          </w:p>
          <w:bookmarkEnd w:id="428"/>
          <w:p w14:paraId="3FEA511C" w14:textId="77777777" w:rsidR="008F1C19" w:rsidRDefault="00FD3CB4">
            <w:pPr>
              <w:pStyle w:val="p"/>
            </w:pPr>
            <w:r>
              <w:fldChar w:fldCharType="begin"/>
            </w:r>
            <w:r w:rsidR="0078260A">
              <w:instrText xml:space="preserve"> XE "Initialize" </w:instrText>
            </w:r>
            <w:r>
              <w:fldChar w:fldCharType="end"/>
            </w:r>
            <w:r>
              <w:fldChar w:fldCharType="begin"/>
            </w:r>
            <w:r w:rsidR="0078260A">
              <w:instrText xml:space="preserve"> XE "Server" </w:instrText>
            </w:r>
            <w:r>
              <w:fldChar w:fldCharType="end"/>
            </w:r>
            <w:r w:rsidR="0078260A">
              <w:t xml:space="preserve">When a user attempts to Initialize/Refresh any X-ref Lib, for which the Init/Refresh is already active, X-Analysis server will display a message </w:t>
            </w:r>
            <w:r w:rsidR="0078260A">
              <w:rPr>
                <w:rStyle w:val="i"/>
              </w:rPr>
              <w:t>X-Analysis library is unavailable, do you wish to continue (Y/N)</w:t>
            </w:r>
            <w:r w:rsidR="0078260A">
              <w:t>. Refer to the screen below where user can select either of the option.</w:t>
            </w:r>
          </w:p>
          <w:p w14:paraId="1B368753" w14:textId="77777777" w:rsidR="008F1C19" w:rsidRDefault="00FB1154">
            <w:pPr>
              <w:pStyle w:val="figcaption"/>
              <w:spacing w:before="240" w:after="240"/>
              <w:ind w:right="600"/>
            </w:pPr>
            <w:r>
              <w:rPr>
                <w:noProof/>
              </w:rPr>
              <w:drawing>
                <wp:inline distT="0" distB="0" distL="0" distR="0" wp14:anchorId="29295E7A" wp14:editId="0BB1530E">
                  <wp:extent cx="5342400" cy="3438000"/>
                  <wp:effectExtent l="38100" t="38100" r="29845" b="29210"/>
                  <wp:docPr id="689" name="Pictur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9"/>
                          <pic:cNvPicPr preferRelativeResize="0">
                            <a:picLocks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5342400" cy="3438000"/>
                          </a:xfrm>
                          <a:prstGeom prst="rect">
                            <a:avLst/>
                          </a:prstGeom>
                          <a:noFill/>
                          <a:ln w="23495" cmpd="sng">
                            <a:solidFill>
                              <a:srgbClr val="808080"/>
                            </a:solidFill>
                            <a:miter lim="800000"/>
                            <a:headEnd/>
                            <a:tailEnd/>
                          </a:ln>
                          <a:effectLst/>
                        </pic:spPr>
                      </pic:pic>
                    </a:graphicData>
                  </a:graphic>
                </wp:inline>
              </w:drawing>
            </w:r>
            <w:r w:rsidR="0078260A">
              <w:t xml:space="preserve"> Fig. 17.2.7 – Display Program Messages</w:t>
            </w:r>
          </w:p>
          <w:p w14:paraId="15F24110" w14:textId="7E3A69FD" w:rsidR="008F1C19" w:rsidRDefault="0078260A">
            <w:pPr>
              <w:pStyle w:val="p"/>
            </w:pPr>
            <w:r>
              <w:t xml:space="preserve">Either end the active Init/Refresh job and </w:t>
            </w:r>
            <w:r w:rsidR="00B02877">
              <w:t>reply to</w:t>
            </w:r>
            <w:r>
              <w:t xml:space="preserve"> </w:t>
            </w:r>
            <w:r>
              <w:rPr>
                <w:rStyle w:val="b"/>
              </w:rPr>
              <w:t>Y</w:t>
            </w:r>
            <w:r>
              <w:t xml:space="preserve"> and Press </w:t>
            </w:r>
            <w:r>
              <w:rPr>
                <w:rStyle w:val="b"/>
              </w:rPr>
              <w:t>Enter</w:t>
            </w:r>
            <w:r>
              <w:t>. This shall submit a new Init/Refresh job.</w:t>
            </w:r>
          </w:p>
          <w:p w14:paraId="09B6C859" w14:textId="77777777" w:rsidR="008F1C19" w:rsidRDefault="00FB1154">
            <w:pPr>
              <w:pStyle w:val="figcaption"/>
              <w:spacing w:before="240" w:after="240"/>
              <w:ind w:right="600"/>
            </w:pPr>
            <w:r>
              <w:rPr>
                <w:noProof/>
              </w:rPr>
              <w:lastRenderedPageBreak/>
              <w:drawing>
                <wp:inline distT="0" distB="0" distL="0" distR="0" wp14:anchorId="103B567F" wp14:editId="579CC3E4">
                  <wp:extent cx="5342400" cy="3430800"/>
                  <wp:effectExtent l="38100" t="38100" r="29845" b="36830"/>
                  <wp:docPr id="690" name="Pictur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0"/>
                          <pic:cNvPicPr preferRelativeResize="0">
                            <a:picLocks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5342400" cy="3430800"/>
                          </a:xfrm>
                          <a:prstGeom prst="rect">
                            <a:avLst/>
                          </a:prstGeom>
                          <a:noFill/>
                          <a:ln w="23495" cmpd="sng">
                            <a:solidFill>
                              <a:srgbClr val="808080"/>
                            </a:solidFill>
                            <a:miter lim="800000"/>
                            <a:headEnd/>
                            <a:tailEnd/>
                          </a:ln>
                          <a:effectLst/>
                        </pic:spPr>
                      </pic:pic>
                    </a:graphicData>
                  </a:graphic>
                </wp:inline>
              </w:drawing>
            </w:r>
            <w:r w:rsidR="0078260A">
              <w:t xml:space="preserve"> Fig. 17.2.8 – Work with X-Analysis/4 Applications</w:t>
            </w:r>
          </w:p>
          <w:p w14:paraId="4430C763" w14:textId="77777777" w:rsidR="008F1C19" w:rsidRDefault="0078260A">
            <w:pPr>
              <w:pStyle w:val="p"/>
            </w:pPr>
            <w:r>
              <w:t xml:space="preserve">Or, reply </w:t>
            </w:r>
            <w:r>
              <w:rPr>
                <w:rStyle w:val="b"/>
              </w:rPr>
              <w:t>N</w:t>
            </w:r>
            <w:r>
              <w:t xml:space="preserve"> and Press </w:t>
            </w:r>
            <w:r>
              <w:rPr>
                <w:rStyle w:val="b"/>
              </w:rPr>
              <w:t>Enter</w:t>
            </w:r>
            <w:r>
              <w:t xml:space="preserve">. This shall discard the Init/Refresh command and display a message </w:t>
            </w:r>
            <w:r>
              <w:rPr>
                <w:rStyle w:val="i"/>
              </w:rPr>
              <w:t>X-Analysis library is unavailable</w:t>
            </w:r>
            <w:r>
              <w:t>.</w:t>
            </w:r>
          </w:p>
          <w:p w14:paraId="1E5DFEA1" w14:textId="77777777" w:rsidR="008F1C19" w:rsidRDefault="00FB1154">
            <w:pPr>
              <w:pStyle w:val="figcaption"/>
              <w:spacing w:before="240" w:after="240"/>
              <w:ind w:right="600"/>
            </w:pPr>
            <w:r>
              <w:rPr>
                <w:noProof/>
              </w:rPr>
              <w:drawing>
                <wp:inline distT="0" distB="0" distL="0" distR="0" wp14:anchorId="61B5B6E3" wp14:editId="634A1E20">
                  <wp:extent cx="5342400" cy="3438000"/>
                  <wp:effectExtent l="38100" t="38100" r="29845" b="29210"/>
                  <wp:docPr id="691" name="Picture 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1"/>
                          <pic:cNvPicPr preferRelativeResize="0">
                            <a:picLocks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5342400" cy="3438000"/>
                          </a:xfrm>
                          <a:prstGeom prst="rect">
                            <a:avLst/>
                          </a:prstGeom>
                          <a:noFill/>
                          <a:ln w="23495" cmpd="sng">
                            <a:solidFill>
                              <a:srgbClr val="808080"/>
                            </a:solidFill>
                            <a:miter lim="800000"/>
                            <a:headEnd/>
                            <a:tailEnd/>
                          </a:ln>
                          <a:effectLst/>
                        </pic:spPr>
                      </pic:pic>
                    </a:graphicData>
                  </a:graphic>
                </wp:inline>
              </w:drawing>
            </w:r>
            <w:r w:rsidR="0078260A">
              <w:t xml:space="preserve"> Fig. 17.2.9 – Work with X-Analysis/4 (XAXREF)</w:t>
            </w:r>
          </w:p>
        </w:tc>
      </w:tr>
    </w:tbl>
    <w:bookmarkStart w:id="429" w:name="_Ref-1895969255"/>
    <w:p w14:paraId="2D81A70B" w14:textId="77777777" w:rsidR="008F1C19" w:rsidRDefault="00FD3CB4">
      <w:pPr>
        <w:pStyle w:val="h1"/>
      </w:pPr>
      <w:r>
        <w:lastRenderedPageBreak/>
        <w:fldChar w:fldCharType="begin"/>
      </w:r>
      <w:r w:rsidR="0078260A">
        <w:instrText xml:space="preserve"> XE "Use SSL" </w:instrText>
      </w:r>
      <w:r>
        <w:fldChar w:fldCharType="end"/>
      </w:r>
      <w:bookmarkStart w:id="430" w:name="_Toc131416999"/>
      <w:r w:rsidR="0078260A">
        <w:t>Appendix E – Use SSL feature</w:t>
      </w:r>
      <w:bookmarkEnd w:id="430"/>
    </w:p>
    <w:bookmarkEnd w:id="429"/>
    <w:p w14:paraId="61F20BF7" w14:textId="77777777" w:rsidR="008F1C19" w:rsidRDefault="00FD3CB4">
      <w:pPr>
        <w:pStyle w:val="p"/>
      </w:pPr>
      <w:r>
        <w:fldChar w:fldCharType="begin"/>
      </w:r>
      <w:r w:rsidR="0078260A">
        <w:instrText xml:space="preserve"> XE "X-Analysis" </w:instrText>
      </w:r>
      <w:r>
        <w:fldChar w:fldCharType="end"/>
      </w:r>
      <w:r w:rsidR="0078260A">
        <w:t xml:space="preserve">The X-Analysis </w:t>
      </w:r>
      <w:r w:rsidR="0078260A">
        <w:rPr>
          <w:rStyle w:val="b"/>
        </w:rPr>
        <w:t>Sign-on</w:t>
      </w:r>
      <w:r w:rsidR="0078260A">
        <w:t xml:space="preserve"> dialog box is equipped with the </w:t>
      </w:r>
      <w:r w:rsidR="0078260A">
        <w:rPr>
          <w:rStyle w:val="b"/>
        </w:rPr>
        <w:t>Use SSL</w:t>
      </w:r>
      <w:r w:rsidR="0078260A">
        <w:t xml:space="preserve"> feature. The feature has been introduced to transfer data securely. The box is unchecked by default. Check the box to enable the feature while working with X-Analysis.</w:t>
      </w:r>
    </w:p>
    <w:p w14:paraId="1DC1DAB3" w14:textId="77777777" w:rsidR="008F1C19" w:rsidRDefault="0078260A">
      <w:pPr>
        <w:pStyle w:val="p"/>
      </w:pPr>
      <w:r>
        <w:t>The following screen shows the dialog box:</w:t>
      </w:r>
    </w:p>
    <w:p w14:paraId="30EFC1F2" w14:textId="77777777" w:rsidR="008F1C19" w:rsidRDefault="00FB1154">
      <w:pPr>
        <w:pStyle w:val="figure"/>
      </w:pPr>
      <w:r>
        <w:rPr>
          <w:noProof/>
        </w:rPr>
        <w:drawing>
          <wp:inline distT="0" distB="0" distL="0" distR="0" wp14:anchorId="1CA68546" wp14:editId="3B5387AD">
            <wp:extent cx="2231390" cy="2238375"/>
            <wp:effectExtent l="0" t="0" r="0" b="0"/>
            <wp:docPr id="692" name="Pictur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2"/>
                    <pic:cNvPicPr preferRelativeResize="0">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31390" cy="2238375"/>
                    </a:xfrm>
                    <a:prstGeom prst="rect">
                      <a:avLst/>
                    </a:prstGeom>
                    <a:noFill/>
                    <a:ln>
                      <a:noFill/>
                    </a:ln>
                  </pic:spPr>
                </pic:pic>
              </a:graphicData>
            </a:graphic>
          </wp:inline>
        </w:drawing>
      </w:r>
    </w:p>
    <w:p w14:paraId="78F02E3D" w14:textId="77777777" w:rsidR="008F1C19" w:rsidRDefault="0078260A">
      <w:pPr>
        <w:pStyle w:val="figcaption"/>
      </w:pPr>
      <w:r>
        <w:rPr>
          <w:rStyle w:val="conditionalText"/>
        </w:rPr>
        <w:t>Fig. 18.1.1 –</w:t>
      </w:r>
      <w:r>
        <w:t xml:space="preserve"> Application Library view</w:t>
      </w:r>
    </w:p>
    <w:p w14:paraId="312AC562" w14:textId="77777777" w:rsidR="008F1C19" w:rsidRDefault="0078260A">
      <w:pPr>
        <w:pStyle w:val="p"/>
      </w:pPr>
      <w:r>
        <w:t>Before using this feature, follow the given steps to establish the SSL connection:</w:t>
      </w:r>
    </w:p>
    <w:p w14:paraId="50E317BE" w14:textId="77777777" w:rsidR="008F1C19" w:rsidRDefault="0078260A">
      <w:pPr>
        <w:pStyle w:val="p"/>
      </w:pPr>
      <w:r>
        <w:t xml:space="preserve">1. Choose the X-Analysis drop-down menu from the X-Analysis toolbar and click the </w:t>
      </w:r>
      <w:r>
        <w:rPr>
          <w:rStyle w:val="b"/>
        </w:rPr>
        <w:t>Install SSL CA certificate</w:t>
      </w:r>
      <w:r>
        <w:t xml:space="preserve"> feature. The selection is shown below: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7011D888" w14:textId="77777777">
        <w:tc>
          <w:tcPr>
            <w:tcW w:w="0" w:type="auto"/>
            <w:tcBorders>
              <w:left w:val="single" w:sz="12" w:space="7" w:color="000000"/>
            </w:tcBorders>
            <w:tcMar>
              <w:left w:w="150" w:type="dxa"/>
            </w:tcMar>
          </w:tcPr>
          <w:p w14:paraId="3312B761" w14:textId="731E2C2E" w:rsidR="008F1C19" w:rsidRDefault="00FB1154">
            <w:pPr>
              <w:pStyle w:val="figcaption"/>
              <w:spacing w:before="240" w:after="240"/>
              <w:ind w:right="600"/>
            </w:pPr>
            <w:r>
              <w:rPr>
                <w:noProof/>
              </w:rPr>
              <w:drawing>
                <wp:inline distT="0" distB="0" distL="0" distR="0" wp14:anchorId="0E88C900" wp14:editId="3093AD9D">
                  <wp:extent cx="2670175" cy="3057525"/>
                  <wp:effectExtent l="38100" t="38100" r="15875" b="28575"/>
                  <wp:docPr id="693" name="Picture 1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3"/>
                          <pic:cNvPicPr preferRelativeResize="0">
                            <a:picLocks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2670175" cy="3057525"/>
                          </a:xfrm>
                          <a:prstGeom prst="rect">
                            <a:avLst/>
                          </a:prstGeom>
                          <a:noFill/>
                          <a:ln w="23495" cmpd="sng">
                            <a:solidFill>
                              <a:srgbClr val="808080"/>
                            </a:solidFill>
                            <a:miter lim="800000"/>
                            <a:headEnd/>
                            <a:tailEnd/>
                          </a:ln>
                          <a:effectLst/>
                        </pic:spPr>
                      </pic:pic>
                    </a:graphicData>
                  </a:graphic>
                </wp:inline>
              </w:drawing>
            </w:r>
            <w:r w:rsidR="00B02877">
              <w:rPr>
                <w:rStyle w:val="conditionalText"/>
              </w:rPr>
              <w:br/>
            </w:r>
            <w:r w:rsidR="0078260A">
              <w:rPr>
                <w:rStyle w:val="conditionalText"/>
              </w:rPr>
              <w:t>Fig. 18.1.2 –</w:t>
            </w:r>
            <w:r w:rsidR="0078260A">
              <w:t xml:space="preserve"> X-Analysis drop-down menu – Install SSL CA certificate feature</w:t>
            </w:r>
          </w:p>
        </w:tc>
      </w:tr>
    </w:tbl>
    <w:p w14:paraId="77ACC081" w14:textId="77777777" w:rsidR="008F1C19" w:rsidRDefault="0078260A">
      <w:pPr>
        <w:pStyle w:val="p"/>
      </w:pPr>
      <w:r>
        <w:lastRenderedPageBreak/>
        <w:t xml:space="preserve">2. Click </w:t>
      </w:r>
      <w:r>
        <w:rPr>
          <w:rStyle w:val="b"/>
        </w:rPr>
        <w:t>Install SSL CA certificate</w:t>
      </w:r>
      <w:r>
        <w:t xml:space="preserve"> to invoke the </w:t>
      </w:r>
      <w:r>
        <w:rPr>
          <w:rStyle w:val="b"/>
        </w:rPr>
        <w:t>Install CA Certificates</w:t>
      </w:r>
      <w:r>
        <w:t xml:space="preserve"> dialog box (as shown below).</w:t>
      </w:r>
    </w:p>
    <w:p w14:paraId="396212AB" w14:textId="77777777" w:rsidR="008F1C19" w:rsidRDefault="00FB1154">
      <w:pPr>
        <w:pStyle w:val="figure"/>
      </w:pPr>
      <w:r>
        <w:rPr>
          <w:noProof/>
        </w:rPr>
        <w:drawing>
          <wp:inline distT="0" distB="0" distL="0" distR="0" wp14:anchorId="2C7824BF" wp14:editId="18267C85">
            <wp:extent cx="3372485" cy="2231390"/>
            <wp:effectExtent l="38100" t="38100" r="18415" b="16510"/>
            <wp:docPr id="694" name="Pictur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4"/>
                    <pic:cNvPicPr preferRelativeResize="0">
                      <a:picLocks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3372485" cy="2231390"/>
                    </a:xfrm>
                    <a:prstGeom prst="rect">
                      <a:avLst/>
                    </a:prstGeom>
                    <a:noFill/>
                    <a:ln w="23495" cmpd="sng">
                      <a:solidFill>
                        <a:srgbClr val="808080"/>
                      </a:solidFill>
                      <a:miter lim="800000"/>
                      <a:headEnd/>
                      <a:tailEnd/>
                    </a:ln>
                    <a:effectLst/>
                  </pic:spPr>
                </pic:pic>
              </a:graphicData>
            </a:graphic>
          </wp:inline>
        </w:drawing>
      </w:r>
    </w:p>
    <w:p w14:paraId="02730311" w14:textId="77777777" w:rsidR="008F1C19" w:rsidRDefault="0078260A">
      <w:pPr>
        <w:pStyle w:val="figcaption"/>
      </w:pPr>
      <w:r>
        <w:rPr>
          <w:rStyle w:val="conditionalText"/>
        </w:rPr>
        <w:t>Fig. 18.1.3 –</w:t>
      </w:r>
      <w:r>
        <w:t xml:space="preserve"> Install CA Certificates dialog box</w:t>
      </w:r>
    </w:p>
    <w:p w14:paraId="11494798" w14:textId="77777777" w:rsidR="008F1C19" w:rsidRDefault="0078260A">
      <w:pPr>
        <w:pStyle w:val="p"/>
      </w:pPr>
      <w:r>
        <w:t xml:space="preserve">3. Click </w:t>
      </w:r>
      <w:r>
        <w:rPr>
          <w:rStyle w:val="b"/>
        </w:rPr>
        <w:t>Open</w:t>
      </w:r>
      <w:r>
        <w:t xml:space="preserve"> to invoke the </w:t>
      </w:r>
      <w:r>
        <w:rPr>
          <w:rStyle w:val="b"/>
        </w:rPr>
        <w:t>Open CA Certs Keystore</w:t>
      </w:r>
      <w:r>
        <w:t xml:space="preserve"> dialog with </w:t>
      </w:r>
      <w:r>
        <w:rPr>
          <w:rStyle w:val="b"/>
        </w:rPr>
        <w:t>cacerts</w:t>
      </w:r>
      <w:r>
        <w:t xml:space="preserve"> file. Select it and click </w:t>
      </w:r>
      <w:r>
        <w:rPr>
          <w:rStyle w:val="b"/>
        </w:rPr>
        <w:t>Open</w:t>
      </w:r>
      <w:r>
        <w:t>.</w:t>
      </w:r>
    </w:p>
    <w:p w14:paraId="434C5056" w14:textId="77777777" w:rsidR="008F1C19" w:rsidRDefault="00FB1154">
      <w:pPr>
        <w:pStyle w:val="figure"/>
      </w:pPr>
      <w:r>
        <w:rPr>
          <w:noProof/>
        </w:rPr>
        <w:drawing>
          <wp:inline distT="0" distB="0" distL="0" distR="0" wp14:anchorId="1783B896" wp14:editId="334D03CC">
            <wp:extent cx="5449570" cy="3437890"/>
            <wp:effectExtent l="38100" t="38100" r="17780" b="10160"/>
            <wp:docPr id="695" name="Pictur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5"/>
                    <pic:cNvPicPr preferRelativeResize="0">
                      <a:picLocks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5449570" cy="3437890"/>
                    </a:xfrm>
                    <a:prstGeom prst="rect">
                      <a:avLst/>
                    </a:prstGeom>
                    <a:noFill/>
                    <a:ln w="23495" cmpd="sng">
                      <a:solidFill>
                        <a:srgbClr val="808080"/>
                      </a:solidFill>
                      <a:miter lim="800000"/>
                      <a:headEnd/>
                      <a:tailEnd/>
                    </a:ln>
                    <a:effectLst/>
                  </pic:spPr>
                </pic:pic>
              </a:graphicData>
            </a:graphic>
          </wp:inline>
        </w:drawing>
      </w:r>
    </w:p>
    <w:p w14:paraId="61B2D3F9" w14:textId="77777777" w:rsidR="008F1C19" w:rsidRDefault="0078260A">
      <w:pPr>
        <w:pStyle w:val="figcaption"/>
      </w:pPr>
      <w:r>
        <w:t>Fig. 18.1.4 – Open CA Certs Keystore dialog box</w:t>
      </w:r>
    </w:p>
    <w:p w14:paraId="247AE468" w14:textId="77777777" w:rsidR="008F1C19" w:rsidRDefault="0078260A">
      <w:pPr>
        <w:pStyle w:val="p"/>
      </w:pPr>
      <w:r>
        <w:t xml:space="preserve">4. A new dialog box is displayed which prompts a message to enter the password for Keystore. The default password is </w:t>
      </w:r>
      <w:r>
        <w:rPr>
          <w:rStyle w:val="b"/>
        </w:rPr>
        <w:t>‘changeit’</w:t>
      </w:r>
      <w:r>
        <w:t>.</w:t>
      </w:r>
    </w:p>
    <w:p w14:paraId="1999214E" w14:textId="77777777" w:rsidR="008F1C19" w:rsidRDefault="00FB1154">
      <w:pPr>
        <w:pStyle w:val="figure"/>
      </w:pPr>
      <w:r>
        <w:rPr>
          <w:noProof/>
        </w:rPr>
        <w:lastRenderedPageBreak/>
        <w:drawing>
          <wp:inline distT="0" distB="0" distL="0" distR="0" wp14:anchorId="2C977084" wp14:editId="48C455C3">
            <wp:extent cx="3350260" cy="2238375"/>
            <wp:effectExtent l="38100" t="38100" r="21590" b="28575"/>
            <wp:docPr id="696" name="Pictur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6"/>
                    <pic:cNvPicPr preferRelativeResize="0">
                      <a:picLocks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3350260" cy="2238375"/>
                    </a:xfrm>
                    <a:prstGeom prst="rect">
                      <a:avLst/>
                    </a:prstGeom>
                    <a:noFill/>
                    <a:ln w="23495" cmpd="sng">
                      <a:solidFill>
                        <a:srgbClr val="808080"/>
                      </a:solidFill>
                      <a:miter lim="800000"/>
                      <a:headEnd/>
                      <a:tailEnd/>
                    </a:ln>
                    <a:effectLst/>
                  </pic:spPr>
                </pic:pic>
              </a:graphicData>
            </a:graphic>
          </wp:inline>
        </w:drawing>
      </w:r>
    </w:p>
    <w:p w14:paraId="229F77AB" w14:textId="77777777" w:rsidR="008F1C19" w:rsidRDefault="0078260A">
      <w:pPr>
        <w:pStyle w:val="figcaption"/>
      </w:pPr>
      <w:r>
        <w:rPr>
          <w:rStyle w:val="conditionalText"/>
        </w:rPr>
        <w:t>Fig. 18.1.5 –</w:t>
      </w:r>
      <w:r>
        <w:t xml:space="preserve"> Password for Keystore dialog</w:t>
      </w:r>
    </w:p>
    <w:p w14:paraId="5ABE95CA" w14:textId="77777777" w:rsidR="008F1C19" w:rsidRDefault="0078260A">
      <w:pPr>
        <w:pStyle w:val="p"/>
      </w:pPr>
      <w:r>
        <w:t xml:space="preserve">5. Click </w:t>
      </w:r>
      <w:r>
        <w:rPr>
          <w:rStyle w:val="b"/>
        </w:rPr>
        <w:t>OK</w:t>
      </w:r>
      <w:r>
        <w:t xml:space="preserve">. The </w:t>
      </w:r>
      <w:r>
        <w:rPr>
          <w:rStyle w:val="b"/>
        </w:rPr>
        <w:t>Install CA Certificates</w:t>
      </w:r>
      <w:r>
        <w:t xml:space="preserve"> dialog displays the list of all the available certificates.</w:t>
      </w:r>
    </w:p>
    <w:p w14:paraId="5C8548D6" w14:textId="77777777" w:rsidR="008F1C19" w:rsidRDefault="00FB1154">
      <w:pPr>
        <w:pStyle w:val="figure"/>
      </w:pPr>
      <w:r>
        <w:rPr>
          <w:noProof/>
        </w:rPr>
        <w:drawing>
          <wp:inline distT="0" distB="0" distL="0" distR="0" wp14:anchorId="2F1B0391" wp14:editId="3A649077">
            <wp:extent cx="3350260" cy="2231390"/>
            <wp:effectExtent l="38100" t="38100" r="21590" b="16510"/>
            <wp:docPr id="697" name="Pictur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7"/>
                    <pic:cNvPicPr preferRelativeResize="0">
                      <a:picLocks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3350260" cy="2231390"/>
                    </a:xfrm>
                    <a:prstGeom prst="rect">
                      <a:avLst/>
                    </a:prstGeom>
                    <a:noFill/>
                    <a:ln w="23495" cmpd="sng">
                      <a:solidFill>
                        <a:srgbClr val="808080"/>
                      </a:solidFill>
                      <a:miter lim="800000"/>
                      <a:headEnd/>
                      <a:tailEnd/>
                    </a:ln>
                    <a:effectLst/>
                  </pic:spPr>
                </pic:pic>
              </a:graphicData>
            </a:graphic>
          </wp:inline>
        </w:drawing>
      </w:r>
    </w:p>
    <w:p w14:paraId="00482D83" w14:textId="77777777" w:rsidR="008F1C19" w:rsidRDefault="0078260A">
      <w:pPr>
        <w:pStyle w:val="figcaption"/>
      </w:pPr>
      <w:r>
        <w:rPr>
          <w:rStyle w:val="conditionalText"/>
        </w:rPr>
        <w:t>Fig. 18.1.6 –</w:t>
      </w:r>
      <w:r>
        <w:t xml:space="preserve"> Install CA Certificates window displaying all certificates</w:t>
      </w:r>
    </w:p>
    <w:p w14:paraId="6C06A00D" w14:textId="77777777" w:rsidR="008F1C19" w:rsidRDefault="0078260A">
      <w:pPr>
        <w:pStyle w:val="p"/>
      </w:pPr>
      <w:r>
        <w:t xml:space="preserve">6. Click </w:t>
      </w:r>
      <w:r>
        <w:rPr>
          <w:rStyle w:val="b"/>
        </w:rPr>
        <w:t>Import</w:t>
      </w:r>
      <w:r>
        <w:t xml:space="preserve"> and select the Security Certificate issued from the iSeries. It would then get added to the list of certificates, providing you with the necessary authorization.</w:t>
      </w:r>
    </w:p>
    <w:p w14:paraId="55370C08" w14:textId="77777777" w:rsidR="008F1C19" w:rsidRDefault="0078260A">
      <w:pPr>
        <w:pStyle w:val="p"/>
      </w:pPr>
      <w:r>
        <w:t xml:space="preserve">After performing these steps, check the ‘Use SSL’ box in the </w:t>
      </w:r>
      <w:r>
        <w:rPr>
          <w:rStyle w:val="b"/>
        </w:rPr>
        <w:t>Sign-on</w:t>
      </w:r>
      <w:r>
        <w:t xml:space="preserve"> dialog to begin using the feature.</w:t>
      </w:r>
    </w:p>
    <w:p w14:paraId="3BD57A21" w14:textId="77777777" w:rsidR="008F1C19" w:rsidRDefault="00FD3CB4">
      <w:pPr>
        <w:pStyle w:val="h1"/>
      </w:pPr>
      <w:r>
        <w:lastRenderedPageBreak/>
        <w:fldChar w:fldCharType="begin"/>
      </w:r>
      <w:r w:rsidR="0078260A">
        <w:instrText xml:space="preserve"> XE "Business Rules" </w:instrText>
      </w:r>
      <w:r>
        <w:fldChar w:fldCharType="end"/>
      </w:r>
      <w:bookmarkStart w:id="431" w:name="_Toc131417000"/>
      <w:r w:rsidR="0078260A">
        <w:t>Appendix F – Setting Status for Business Rules</w:t>
      </w:r>
      <w:bookmarkEnd w:id="431"/>
    </w:p>
    <w:p w14:paraId="07BB1B0F" w14:textId="77777777" w:rsidR="008F1C19" w:rsidRDefault="0078260A">
      <w:pPr>
        <w:pStyle w:val="p"/>
      </w:pPr>
      <w:r>
        <w:t xml:space="preserve">When the user selects the </w:t>
      </w:r>
      <w:r w:rsidR="00FD3CB4">
        <w:fldChar w:fldCharType="begin"/>
      </w:r>
      <w:r>
        <w:instrText xml:space="preserve"> XE "Business Rules Overlay" </w:instrText>
      </w:r>
      <w:r w:rsidR="00FD3CB4">
        <w:fldChar w:fldCharType="end"/>
      </w:r>
      <w:r>
        <w:rPr>
          <w:rStyle w:val="b"/>
        </w:rPr>
        <w:t>Business Rules Overlay</w:t>
      </w:r>
      <w:r>
        <w:t xml:space="preserve"> or the </w:t>
      </w:r>
      <w:r>
        <w:rPr>
          <w:rStyle w:val="b"/>
        </w:rPr>
        <w:t>Business Rules</w:t>
      </w:r>
      <w:r w:rsidR="00FD3CB4">
        <w:fldChar w:fldCharType="begin"/>
      </w:r>
      <w:r>
        <w:instrText xml:space="preserve"> XE "SOURCE" </w:instrText>
      </w:r>
      <w:r w:rsidR="00FD3CB4">
        <w:fldChar w:fldCharType="end"/>
      </w:r>
      <w:r>
        <w:t xml:space="preserve"> mode in the Source Editor, a new functionality allows a user to set Rule Status for any rule.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7D6D93D" w14:textId="77777777">
        <w:trPr>
          <w:tblCellSpacing w:w="0" w:type="dxa"/>
        </w:trPr>
        <w:tc>
          <w:tcPr>
            <w:tcW w:w="855" w:type="dxa"/>
            <w:shd w:val="clear" w:color="auto" w:fill="F0F7FB"/>
            <w:vAlign w:val="center"/>
          </w:tcPr>
          <w:p w14:paraId="3009C479" w14:textId="77777777" w:rsidR="008F1C19" w:rsidRDefault="00FB1154">
            <w:pPr>
              <w:pStyle w:val="tdTableStyle-Note-BodyB-Column1-Body1"/>
            </w:pPr>
            <w:r>
              <w:rPr>
                <w:noProof/>
              </w:rPr>
              <w:drawing>
                <wp:inline distT="0" distB="0" distL="0" distR="0" wp14:anchorId="3F070750" wp14:editId="0BB058FD">
                  <wp:extent cx="461010" cy="380365"/>
                  <wp:effectExtent l="0" t="0" r="0" b="0"/>
                  <wp:docPr id="698" name="Picture 1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8"/>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1C32E60" w14:textId="77777777" w:rsidR="008F1C19" w:rsidRDefault="00FD3CB4">
            <w:pPr>
              <w:pStyle w:val="tdTableStyle-Note-BodyA-Column1-Body1"/>
            </w:pPr>
            <w:r>
              <w:fldChar w:fldCharType="begin"/>
            </w:r>
            <w:r w:rsidR="0078260A">
              <w:instrText xml:space="preserve"> XE "Consolidated Rules" </w:instrText>
            </w:r>
            <w:r>
              <w:fldChar w:fldCharType="end"/>
            </w: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rsidR="0078260A">
              <w:t>Check the box – ‘Allow editing in Consolidated Rules’ from Window-&gt;Preferences-&gt;X-Analysis to activate these features.</w:t>
            </w:r>
          </w:p>
        </w:tc>
      </w:tr>
    </w:tbl>
    <w:p w14:paraId="4858D420" w14:textId="77777777" w:rsidR="008F1C19" w:rsidRDefault="0078260A">
      <w:pPr>
        <w:pStyle w:val="p"/>
      </w:pPr>
      <w:r>
        <w:t xml:space="preserve">The user can set comment and/or change the rule status for any rule. Select the right-click option, </w:t>
      </w:r>
      <w:r>
        <w:rPr>
          <w:rStyle w:val="b"/>
        </w:rPr>
        <w:t>Change Rule Status</w:t>
      </w:r>
      <w:r>
        <w:t xml:space="preserve"> to, for directly changing the rule status.</w:t>
      </w:r>
    </w:p>
    <w:p w14:paraId="12CEADBD" w14:textId="77777777" w:rsidR="008F1C19" w:rsidRDefault="0078260A">
      <w:pPr>
        <w:pStyle w:val="p"/>
      </w:pPr>
      <w:r>
        <w:t>A list of such possible statuses is already provided, and shown in the screen below:</w:t>
      </w:r>
    </w:p>
    <w:p w14:paraId="1DEBE488" w14:textId="77777777" w:rsidR="008F1C19" w:rsidRDefault="00FB1154">
      <w:pPr>
        <w:pStyle w:val="figure"/>
      </w:pPr>
      <w:r>
        <w:rPr>
          <w:noProof/>
        </w:rPr>
        <w:drawing>
          <wp:inline distT="0" distB="0" distL="0" distR="0" wp14:anchorId="07529BFC" wp14:editId="0736BD43">
            <wp:extent cx="5434965" cy="2684780"/>
            <wp:effectExtent l="38100" t="38100" r="13335" b="20320"/>
            <wp:docPr id="699" name="Picture 1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9"/>
                    <pic:cNvPicPr preferRelativeResize="0">
                      <a:picLocks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5434965" cy="2684780"/>
                    </a:xfrm>
                    <a:prstGeom prst="rect">
                      <a:avLst/>
                    </a:prstGeom>
                    <a:noFill/>
                    <a:ln w="23495" cmpd="sng">
                      <a:solidFill>
                        <a:srgbClr val="808080"/>
                      </a:solidFill>
                      <a:miter lim="800000"/>
                      <a:headEnd/>
                      <a:tailEnd/>
                    </a:ln>
                    <a:effectLst/>
                  </pic:spPr>
                </pic:pic>
              </a:graphicData>
            </a:graphic>
          </wp:inline>
        </w:drawing>
      </w:r>
    </w:p>
    <w:p w14:paraId="7DAB0A12" w14:textId="77777777" w:rsidR="008F1C19" w:rsidRDefault="0078260A">
      <w:pPr>
        <w:pStyle w:val="figcaption"/>
      </w:pPr>
      <w:r>
        <w:t xml:space="preserve"> Fig. 19.1.1 – Business Rules window – List of Rule Status</w:t>
      </w:r>
    </w:p>
    <w:p w14:paraId="25AE5E7C" w14:textId="77777777" w:rsidR="008F1C19" w:rsidRDefault="0078260A">
      <w:pPr>
        <w:pStyle w:val="p"/>
      </w:pPr>
      <w:r>
        <w:t xml:space="preserve">The user can view the history of how the rule status has changed through the </w:t>
      </w:r>
      <w:r w:rsidR="00FD3CB4">
        <w:fldChar w:fldCharType="begin"/>
      </w:r>
      <w:r>
        <w:instrText xml:space="preserve"> XE "Rule Status Manager" </w:instrText>
      </w:r>
      <w:r w:rsidR="00FD3CB4">
        <w:fldChar w:fldCharType="end"/>
      </w:r>
      <w:r>
        <w:rPr>
          <w:rStyle w:val="b"/>
        </w:rPr>
        <w:t>Rule Status Manager</w:t>
      </w:r>
      <w:r>
        <w:t xml:space="preserve"> option, available on right-click on a rule. The following screen shows the </w:t>
      </w:r>
      <w:r>
        <w:rPr>
          <w:rStyle w:val="b"/>
        </w:rPr>
        <w:t>Rule Status Manager</w:t>
      </w:r>
      <w:r>
        <w:t xml:space="preserve"> dialog.</w:t>
      </w:r>
    </w:p>
    <w:p w14:paraId="2D6B7DF6" w14:textId="77777777" w:rsidR="008F1C19" w:rsidRDefault="00FB1154">
      <w:pPr>
        <w:pStyle w:val="figure"/>
      </w:pPr>
      <w:r>
        <w:rPr>
          <w:noProof/>
        </w:rPr>
        <w:lastRenderedPageBreak/>
        <w:drawing>
          <wp:inline distT="0" distB="0" distL="0" distR="0" wp14:anchorId="5A0754FB" wp14:editId="66541060">
            <wp:extent cx="3840480" cy="5039995"/>
            <wp:effectExtent l="38100" t="38100" r="26670" b="27305"/>
            <wp:docPr id="700" name="Pictur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0"/>
                    <pic:cNvPicPr preferRelativeResize="0">
                      <a:picLocks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3840480" cy="5039995"/>
                    </a:xfrm>
                    <a:prstGeom prst="rect">
                      <a:avLst/>
                    </a:prstGeom>
                    <a:noFill/>
                    <a:ln w="23495" cmpd="sng">
                      <a:solidFill>
                        <a:srgbClr val="808080"/>
                      </a:solidFill>
                      <a:miter lim="800000"/>
                      <a:headEnd/>
                      <a:tailEnd/>
                    </a:ln>
                    <a:effectLst/>
                  </pic:spPr>
                </pic:pic>
              </a:graphicData>
            </a:graphic>
          </wp:inline>
        </w:drawing>
      </w:r>
    </w:p>
    <w:p w14:paraId="0FCC01B7" w14:textId="77777777" w:rsidR="008F1C19" w:rsidRDefault="0078260A">
      <w:pPr>
        <w:pStyle w:val="figcaption"/>
      </w:pPr>
      <w:r>
        <w:rPr>
          <w:rStyle w:val="conditionalText"/>
        </w:rPr>
        <w:t xml:space="preserve"> Fig. 19.1.2 –</w:t>
      </w:r>
      <w:r>
        <w:t xml:space="preserve"> Rule Status Manager dialog</w:t>
      </w:r>
    </w:p>
    <w:p w14:paraId="206A7790" w14:textId="77777777" w:rsidR="008F1C19" w:rsidRDefault="00FD3CB4">
      <w:pPr>
        <w:pStyle w:val="p"/>
      </w:pPr>
      <w:r>
        <w:fldChar w:fldCharType="begin"/>
      </w:r>
      <w:r w:rsidR="0078260A">
        <w:instrText xml:space="preserve"> XE "Annotation" </w:instrText>
      </w:r>
      <w:r>
        <w:fldChar w:fldCharType="end"/>
      </w:r>
      <w:r w:rsidR="0078260A">
        <w:t>The Business Rules view displays new columns for Error Message, Business Rule Annotation, Rule Status, and Rule Status Comment. The columns are shown in the screen below.</w:t>
      </w:r>
    </w:p>
    <w:p w14:paraId="2F799DFD" w14:textId="77777777" w:rsidR="008F1C19" w:rsidRDefault="00FB1154">
      <w:pPr>
        <w:pStyle w:val="figure"/>
      </w:pPr>
      <w:r>
        <w:rPr>
          <w:noProof/>
        </w:rPr>
        <w:lastRenderedPageBreak/>
        <w:drawing>
          <wp:inline distT="0" distB="0" distL="0" distR="0" wp14:anchorId="420521FE" wp14:editId="59F5F56C">
            <wp:extent cx="5442585" cy="2801620"/>
            <wp:effectExtent l="38100" t="38100" r="24765" b="17780"/>
            <wp:docPr id="701" name="Picture 1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1"/>
                    <pic:cNvPicPr preferRelativeResize="0">
                      <a:picLocks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5442585" cy="2801620"/>
                    </a:xfrm>
                    <a:prstGeom prst="rect">
                      <a:avLst/>
                    </a:prstGeom>
                    <a:noFill/>
                    <a:ln w="23495" cmpd="sng">
                      <a:solidFill>
                        <a:srgbClr val="808080"/>
                      </a:solidFill>
                      <a:miter lim="800000"/>
                      <a:headEnd/>
                      <a:tailEnd/>
                    </a:ln>
                    <a:effectLst/>
                  </pic:spPr>
                </pic:pic>
              </a:graphicData>
            </a:graphic>
          </wp:inline>
        </w:drawing>
      </w:r>
    </w:p>
    <w:p w14:paraId="67AEC21B" w14:textId="77777777" w:rsidR="008F1C19" w:rsidRDefault="0078260A">
      <w:pPr>
        <w:pStyle w:val="figcaption"/>
      </w:pPr>
      <w:r>
        <w:t xml:space="preserve"> Fig. 19.1.3 – Business Rules window showing the new columns</w:t>
      </w:r>
    </w:p>
    <w:p w14:paraId="365985C9" w14:textId="77777777" w:rsidR="008F1C19" w:rsidRDefault="0078260A">
      <w:pPr>
        <w:pStyle w:val="p"/>
      </w:pPr>
      <w:r>
        <w:t xml:space="preserve">The </w:t>
      </w:r>
      <w:r w:rsidR="00FD3CB4">
        <w:fldChar w:fldCharType="begin"/>
      </w:r>
      <w:r>
        <w:instrText xml:space="preserve"> XE "Configure Columns" </w:instrText>
      </w:r>
      <w:r w:rsidR="00FD3CB4">
        <w:fldChar w:fldCharType="end"/>
      </w:r>
      <w:r>
        <w:rPr>
          <w:rStyle w:val="b"/>
        </w:rPr>
        <w:t>Configure Columns</w:t>
      </w:r>
      <w:r>
        <w:t xml:space="preserve"> feature in the Business Rules view allows the user to manage the columns displayed. The user can reduce the width or hide any column by setting width to 0.</w:t>
      </w:r>
    </w:p>
    <w:p w14:paraId="236E5327" w14:textId="77777777" w:rsidR="008F1C19" w:rsidRDefault="00FB1154">
      <w:pPr>
        <w:pStyle w:val="figure"/>
      </w:pPr>
      <w:r>
        <w:rPr>
          <w:noProof/>
        </w:rPr>
        <w:drawing>
          <wp:inline distT="0" distB="0" distL="0" distR="0" wp14:anchorId="4BD51C81" wp14:editId="49B36CC2">
            <wp:extent cx="5449570" cy="1989455"/>
            <wp:effectExtent l="38100" t="38100" r="17780" b="10795"/>
            <wp:docPr id="702" name="Pictur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2"/>
                    <pic:cNvPicPr preferRelativeResize="0">
                      <a:picLocks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5449570" cy="1989455"/>
                    </a:xfrm>
                    <a:prstGeom prst="rect">
                      <a:avLst/>
                    </a:prstGeom>
                    <a:noFill/>
                    <a:ln w="23495" cmpd="sng">
                      <a:solidFill>
                        <a:srgbClr val="808080"/>
                      </a:solidFill>
                      <a:miter lim="800000"/>
                      <a:headEnd/>
                      <a:tailEnd/>
                    </a:ln>
                    <a:effectLst/>
                  </pic:spPr>
                </pic:pic>
              </a:graphicData>
            </a:graphic>
          </wp:inline>
        </w:drawing>
      </w:r>
    </w:p>
    <w:p w14:paraId="5A78BE8E" w14:textId="77777777" w:rsidR="008F1C19" w:rsidRDefault="0078260A">
      <w:pPr>
        <w:pStyle w:val="figcaption"/>
      </w:pPr>
      <w:r>
        <w:t xml:space="preserve"> Fig. 19.1.4 – Business Rules window – Configure Columns option</w:t>
      </w:r>
    </w:p>
    <w:p w14:paraId="6533410C" w14:textId="77777777" w:rsidR="008F1C19" w:rsidRDefault="0078260A">
      <w:pPr>
        <w:pStyle w:val="p"/>
      </w:pPr>
      <w:r>
        <w:t xml:space="preserve">There are various buttons for filtering business rules display. The rules are filtered based on whether they are </w:t>
      </w:r>
      <w:r w:rsidR="00FD3CB4">
        <w:fldChar w:fldCharType="begin"/>
      </w:r>
      <w:r>
        <w:instrText xml:space="preserve"> XE "Exportable Rules" </w:instrText>
      </w:r>
      <w:r w:rsidR="00FD3CB4">
        <w:fldChar w:fldCharType="end"/>
      </w:r>
      <w:r w:rsidR="00FD3CB4">
        <w:fldChar w:fldCharType="begin"/>
      </w:r>
      <w:r>
        <w:instrText xml:space="preserve"> XE "Update Rules" </w:instrText>
      </w:r>
      <w:r w:rsidR="00FD3CB4">
        <w:fldChar w:fldCharType="end"/>
      </w:r>
      <w:r>
        <w:rPr>
          <w:rStyle w:val="b"/>
        </w:rPr>
        <w:t>Exportable Rules, Update Rules,</w:t>
      </w:r>
      <w:r>
        <w:t xml:space="preserve"> or </w:t>
      </w:r>
      <w:r w:rsidR="00FD3CB4">
        <w:fldChar w:fldCharType="begin"/>
      </w:r>
      <w:r>
        <w:instrText xml:space="preserve"> XE "Excluded Rules" </w:instrText>
      </w:r>
      <w:r w:rsidR="00FD3CB4">
        <w:fldChar w:fldCharType="end"/>
      </w:r>
      <w:r>
        <w:rPr>
          <w:rStyle w:val="b"/>
        </w:rPr>
        <w:t>Excluded Rules</w:t>
      </w:r>
      <w:r>
        <w:t>. The filters have toggle behavior. The following screen shows the three filter buttons.</w:t>
      </w:r>
    </w:p>
    <w:p w14:paraId="7A536609" w14:textId="77777777" w:rsidR="008F1C19" w:rsidRDefault="00FB1154">
      <w:pPr>
        <w:pStyle w:val="figure"/>
      </w:pPr>
      <w:r>
        <w:rPr>
          <w:noProof/>
        </w:rPr>
        <w:drawing>
          <wp:inline distT="0" distB="0" distL="0" distR="0" wp14:anchorId="03603DE6" wp14:editId="1E3357DB">
            <wp:extent cx="5449570" cy="760730"/>
            <wp:effectExtent l="38100" t="38100" r="17780" b="20320"/>
            <wp:docPr id="703" name="Picture 1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3"/>
                    <pic:cNvPicPr preferRelativeResize="0">
                      <a:picLocks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5449570" cy="760730"/>
                    </a:xfrm>
                    <a:prstGeom prst="rect">
                      <a:avLst/>
                    </a:prstGeom>
                    <a:noFill/>
                    <a:ln w="23495" cmpd="sng">
                      <a:solidFill>
                        <a:srgbClr val="808080"/>
                      </a:solidFill>
                      <a:miter lim="800000"/>
                      <a:headEnd/>
                      <a:tailEnd/>
                    </a:ln>
                    <a:effectLst/>
                  </pic:spPr>
                </pic:pic>
              </a:graphicData>
            </a:graphic>
          </wp:inline>
        </w:drawing>
      </w:r>
    </w:p>
    <w:p w14:paraId="6C7E710F" w14:textId="77777777" w:rsidR="008F1C19" w:rsidRDefault="0078260A">
      <w:pPr>
        <w:pStyle w:val="figcaption"/>
      </w:pPr>
      <w:r>
        <w:t xml:space="preserve"> Fig. 19.1.5 – Business Rules window – Filter buttons</w:t>
      </w:r>
    </w:p>
    <w:p w14:paraId="49C44E26" w14:textId="77777777" w:rsidR="008F1C19" w:rsidRDefault="0078260A">
      <w:pPr>
        <w:pStyle w:val="p"/>
      </w:pPr>
      <w:r>
        <w:lastRenderedPageBreak/>
        <w:t xml:space="preserve">An additional option, </w:t>
      </w:r>
      <w:r w:rsidR="00FD3CB4">
        <w:fldChar w:fldCharType="begin"/>
      </w:r>
      <w:r>
        <w:instrText xml:space="preserve"> XE "Filter by Rule Status" </w:instrText>
      </w:r>
      <w:r w:rsidR="00FD3CB4">
        <w:fldChar w:fldCharType="end"/>
      </w:r>
      <w:r>
        <w:rPr>
          <w:rStyle w:val="b"/>
        </w:rPr>
        <w:t>Filter by Rule Status</w:t>
      </w:r>
      <w:r>
        <w:t xml:space="preserve"> has been provided to filter the rules based on their status. Make the selection from the list of Rule Status in a drop-down menu.</w:t>
      </w:r>
    </w:p>
    <w:p w14:paraId="0AF6F1D5" w14:textId="77777777" w:rsidR="008F1C19" w:rsidRDefault="00FB1154">
      <w:pPr>
        <w:pStyle w:val="figure"/>
      </w:pPr>
      <w:r>
        <w:rPr>
          <w:noProof/>
        </w:rPr>
        <w:drawing>
          <wp:inline distT="0" distB="0" distL="0" distR="0" wp14:anchorId="32BE21FC" wp14:editId="432A8794">
            <wp:extent cx="5434965" cy="1953260"/>
            <wp:effectExtent l="38100" t="38100" r="13335" b="27940"/>
            <wp:docPr id="704" name="Picture 1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4"/>
                    <pic:cNvPicPr preferRelativeResize="0">
                      <a:picLocks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5434965" cy="1953260"/>
                    </a:xfrm>
                    <a:prstGeom prst="rect">
                      <a:avLst/>
                    </a:prstGeom>
                    <a:noFill/>
                    <a:ln w="23495" cmpd="sng">
                      <a:solidFill>
                        <a:srgbClr val="808080"/>
                      </a:solidFill>
                      <a:miter lim="800000"/>
                      <a:headEnd/>
                      <a:tailEnd/>
                    </a:ln>
                    <a:effectLst/>
                  </pic:spPr>
                </pic:pic>
              </a:graphicData>
            </a:graphic>
          </wp:inline>
        </w:drawing>
      </w:r>
    </w:p>
    <w:p w14:paraId="3EA82CAE" w14:textId="77777777" w:rsidR="008F1C19" w:rsidRDefault="0078260A">
      <w:pPr>
        <w:pStyle w:val="figcaption"/>
      </w:pPr>
      <w:r>
        <w:t xml:space="preserve"> Fig. 19.1.6 – Business Rules window – Filter by Rule Status option</w:t>
      </w:r>
    </w:p>
    <w:p w14:paraId="54C6E0CF" w14:textId="77777777" w:rsidR="008F1C19" w:rsidRDefault="0078260A">
      <w:pPr>
        <w:pStyle w:val="p"/>
      </w:pPr>
      <w:r>
        <w:t xml:space="preserve">There is an option to allow to </w:t>
      </w:r>
      <w:r w:rsidR="00FD3CB4">
        <w:fldChar w:fldCharType="begin"/>
      </w:r>
      <w:r>
        <w:instrText xml:space="preserve"> XE "Add User defined Rule" </w:instrText>
      </w:r>
      <w:r w:rsidR="00FD3CB4">
        <w:fldChar w:fldCharType="end"/>
      </w:r>
      <w:r>
        <w:rPr>
          <w:rStyle w:val="b"/>
        </w:rPr>
        <w:t>Add User defined Rule</w:t>
      </w:r>
      <w:r>
        <w:t>. Select the relevant File/Field and set the Rule text and error message ID. Such rules start from 60001 and are shown in a different color (orange). Select the option to invoke the following dialog box:</w:t>
      </w:r>
    </w:p>
    <w:p w14:paraId="6CAB379E" w14:textId="77777777" w:rsidR="008F1C19" w:rsidRDefault="00FB1154">
      <w:pPr>
        <w:pStyle w:val="figure"/>
      </w:pPr>
      <w:r>
        <w:rPr>
          <w:noProof/>
        </w:rPr>
        <w:drawing>
          <wp:inline distT="0" distB="0" distL="0" distR="0" wp14:anchorId="51A01A19" wp14:editId="0616090D">
            <wp:extent cx="5442585" cy="2720975"/>
            <wp:effectExtent l="38100" t="38100" r="24765" b="22225"/>
            <wp:docPr id="705" name="Pictur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5"/>
                    <pic:cNvPicPr preferRelativeResize="0">
                      <a:picLocks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5442585" cy="2720975"/>
                    </a:xfrm>
                    <a:prstGeom prst="rect">
                      <a:avLst/>
                    </a:prstGeom>
                    <a:noFill/>
                    <a:ln w="23495" cmpd="sng">
                      <a:solidFill>
                        <a:srgbClr val="808080"/>
                      </a:solidFill>
                      <a:miter lim="800000"/>
                      <a:headEnd/>
                      <a:tailEnd/>
                    </a:ln>
                    <a:effectLst/>
                  </pic:spPr>
                </pic:pic>
              </a:graphicData>
            </a:graphic>
          </wp:inline>
        </w:drawing>
      </w:r>
    </w:p>
    <w:p w14:paraId="7F81A11B" w14:textId="77777777" w:rsidR="008F1C19" w:rsidRDefault="0078260A">
      <w:pPr>
        <w:pStyle w:val="figcaption"/>
      </w:pPr>
      <w:r>
        <w:t xml:space="preserve"> Fig. 19.1.7 – Add User Defined Rule dialog box</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2D5CC17" w14:textId="77777777">
        <w:trPr>
          <w:tblCellSpacing w:w="0" w:type="dxa"/>
        </w:trPr>
        <w:tc>
          <w:tcPr>
            <w:tcW w:w="855" w:type="dxa"/>
            <w:shd w:val="clear" w:color="auto" w:fill="F0F7FB"/>
            <w:vAlign w:val="center"/>
          </w:tcPr>
          <w:p w14:paraId="2B0E7AA0" w14:textId="77777777" w:rsidR="008F1C19" w:rsidRDefault="00FB1154">
            <w:pPr>
              <w:pStyle w:val="tdTableStyle-Note-BodyB-Column1-Body1"/>
            </w:pPr>
            <w:r>
              <w:rPr>
                <w:noProof/>
              </w:rPr>
              <w:drawing>
                <wp:inline distT="0" distB="0" distL="0" distR="0" wp14:anchorId="1665F4A4" wp14:editId="606704E7">
                  <wp:extent cx="461010" cy="380365"/>
                  <wp:effectExtent l="0" t="0" r="0" b="0"/>
                  <wp:docPr id="706" name="Pictur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6"/>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58322AA" w14:textId="77777777" w:rsidR="008F1C19" w:rsidRDefault="0078260A">
            <w:pPr>
              <w:pStyle w:val="tdTableStyle-Note-BodyA-Column1-Body1"/>
            </w:pPr>
            <w:r>
              <w:t>Define a rule only when you have selected the ‘Business Rules’ feature on an individual program from the Source Member view.</w:t>
            </w:r>
          </w:p>
        </w:tc>
      </w:tr>
    </w:tbl>
    <w:p w14:paraId="0F03839F" w14:textId="77777777" w:rsidR="008F1C19" w:rsidRDefault="0078260A">
      <w:pPr>
        <w:pStyle w:val="p"/>
      </w:pPr>
      <w:r>
        <w:t>Select the right-click option to convert a rule to 'Exportable/Non-Exportable'. The option is displayed in the screen below:</w:t>
      </w:r>
    </w:p>
    <w:p w14:paraId="14DD2895" w14:textId="77777777" w:rsidR="008F1C19" w:rsidRDefault="00FB1154">
      <w:pPr>
        <w:pStyle w:val="figure"/>
      </w:pPr>
      <w:r>
        <w:rPr>
          <w:noProof/>
        </w:rPr>
        <w:lastRenderedPageBreak/>
        <w:drawing>
          <wp:inline distT="0" distB="0" distL="0" distR="0" wp14:anchorId="6B33FD23" wp14:editId="44832525">
            <wp:extent cx="5449570" cy="1953260"/>
            <wp:effectExtent l="38100" t="38100" r="17780" b="27940"/>
            <wp:docPr id="707" name="Picture 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7"/>
                    <pic:cNvPicPr preferRelativeResize="0">
                      <a:picLocks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5449570" cy="1953260"/>
                    </a:xfrm>
                    <a:prstGeom prst="rect">
                      <a:avLst/>
                    </a:prstGeom>
                    <a:noFill/>
                    <a:ln w="23495" cmpd="sng">
                      <a:solidFill>
                        <a:srgbClr val="808080"/>
                      </a:solidFill>
                      <a:miter lim="800000"/>
                      <a:headEnd/>
                      <a:tailEnd/>
                    </a:ln>
                    <a:effectLst/>
                  </pic:spPr>
                </pic:pic>
              </a:graphicData>
            </a:graphic>
          </wp:inline>
        </w:drawing>
      </w:r>
    </w:p>
    <w:p w14:paraId="036A89FD" w14:textId="77777777" w:rsidR="008F1C19" w:rsidRDefault="0078260A">
      <w:pPr>
        <w:pStyle w:val="figcaption"/>
      </w:pPr>
      <w:r>
        <w:t xml:space="preserve"> Fig. 19.1.8 – Business Rules window – Convert to Exportable option</w:t>
      </w:r>
    </w:p>
    <w:p w14:paraId="293C68AE"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"Client" </w:instrText>
      </w:r>
      <w:r>
        <w:fldChar w:fldCharType="end"/>
      </w:r>
      <w:r>
        <w:fldChar w:fldCharType="begin"/>
      </w:r>
      <w:r w:rsidR="0078260A">
        <w:instrText xml:space="preserve"> XE "Server" </w:instrText>
      </w:r>
      <w:r>
        <w:fldChar w:fldCharType="end"/>
      </w:r>
      <w:r w:rsidR="0078260A">
        <w:t>The X-Analysis client allows a user to view the Business Rules Matching/Exclusion list, produced as a result of a process on the server that compares the existing cross-reference against an older one, and moves the Business Rule Status and Annotations from the older to the new cross-reference.</w:t>
      </w:r>
    </w:p>
    <w:p w14:paraId="0D88B6C7" w14:textId="77777777" w:rsidR="008F1C19" w:rsidRDefault="0078260A">
      <w:pPr>
        <w:pStyle w:val="p"/>
      </w:pPr>
      <w:r>
        <w:t xml:space="preserve">This report can be seen by the right-click option, </w:t>
      </w:r>
      <w:r w:rsidR="00FD3CB4">
        <w:fldChar w:fldCharType="begin"/>
      </w:r>
      <w:r>
        <w:instrText xml:space="preserve"> XE "Business Rule Matching" </w:instrText>
      </w:r>
      <w:r w:rsidR="00FD3CB4">
        <w:fldChar w:fldCharType="end"/>
      </w:r>
      <w:r>
        <w:rPr>
          <w:rStyle w:val="b"/>
        </w:rPr>
        <w:t>Business Rule Matching,</w:t>
      </w:r>
      <w:r w:rsidR="00FD3CB4">
        <w:fldChar w:fldCharType="begin"/>
      </w:r>
      <w:r>
        <w:instrText xml:space="preserve"> XE "application area" </w:instrText>
      </w:r>
      <w:r w:rsidR="00FD3CB4">
        <w:fldChar w:fldCharType="end"/>
      </w:r>
      <w:r>
        <w:t xml:space="preserve"> available on the context menu of the entire cross-reference, an application area, or a program. The report can be filtered to view only one of the types (Changed/Removed/Matched), and also exported to Word/PDF/Excel.</w:t>
      </w:r>
    </w:p>
    <w:p w14:paraId="50D8A26B" w14:textId="77777777" w:rsidR="008F1C19" w:rsidRDefault="0078260A">
      <w:pPr>
        <w:pStyle w:val="p"/>
      </w:pPr>
      <w:r>
        <w:t xml:space="preserve">The following screen shows Business Rule Matching view of application area, </w:t>
      </w:r>
      <w:r>
        <w:rPr>
          <w:rStyle w:val="b"/>
        </w:rPr>
        <w:t>HORIZON</w:t>
      </w:r>
      <w:r>
        <w:t>.</w:t>
      </w:r>
    </w:p>
    <w:p w14:paraId="21DBD091" w14:textId="77777777" w:rsidR="008F1C19" w:rsidRDefault="00FB1154">
      <w:pPr>
        <w:pStyle w:val="figure"/>
      </w:pPr>
      <w:r>
        <w:rPr>
          <w:noProof/>
        </w:rPr>
        <w:drawing>
          <wp:inline distT="0" distB="0" distL="0" distR="0" wp14:anchorId="7634D8FA" wp14:editId="6474D52C">
            <wp:extent cx="5449570" cy="1602105"/>
            <wp:effectExtent l="38100" t="38100" r="17780" b="17145"/>
            <wp:docPr id="708" name="Pictur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8"/>
                    <pic:cNvPicPr preferRelativeResize="0">
                      <a:picLocks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5449570" cy="1602105"/>
                    </a:xfrm>
                    <a:prstGeom prst="rect">
                      <a:avLst/>
                    </a:prstGeom>
                    <a:noFill/>
                    <a:ln w="23495" cmpd="sng">
                      <a:solidFill>
                        <a:srgbClr val="808080"/>
                      </a:solidFill>
                      <a:miter lim="800000"/>
                      <a:headEnd/>
                      <a:tailEnd/>
                    </a:ln>
                    <a:effectLst/>
                  </pic:spPr>
                </pic:pic>
              </a:graphicData>
            </a:graphic>
          </wp:inline>
        </w:drawing>
      </w:r>
    </w:p>
    <w:p w14:paraId="08DD2185" w14:textId="77777777" w:rsidR="008F1C19" w:rsidRDefault="0078260A">
      <w:pPr>
        <w:pStyle w:val="figcaption"/>
      </w:pPr>
      <w:r>
        <w:t xml:space="preserve"> Fig. 19.1.9 – BR Matching window</w:t>
      </w:r>
    </w:p>
    <w:p w14:paraId="265BB2CD" w14:textId="77777777" w:rsidR="008F1C19" w:rsidRDefault="008F1C19">
      <w:pPr>
        <w:pStyle w:val="pageBreak"/>
      </w:pPr>
    </w:p>
    <w:p w14:paraId="26E720E4" w14:textId="77777777" w:rsidR="008F1C19" w:rsidRDefault="00FD3CB4">
      <w:pPr>
        <w:pStyle w:val="h21"/>
      </w:pPr>
      <w:r>
        <w:lastRenderedPageBreak/>
        <w:fldChar w:fldCharType="begin"/>
      </w:r>
      <w:r w:rsidR="0078260A">
        <w:instrText xml:space="preserve"> XE "Business Rules Status Category" </w:instrText>
      </w:r>
      <w:r>
        <w:fldChar w:fldCharType="end"/>
      </w:r>
      <w:r>
        <w:fldChar w:fldCharType="begin"/>
      </w:r>
      <w:r w:rsidR="0078260A">
        <w:instrText xml:space="preserve"> XE "Business Rules" </w:instrText>
      </w:r>
      <w:r>
        <w:fldChar w:fldCharType="end"/>
      </w:r>
      <w:bookmarkStart w:id="432" w:name="_Toc131417001"/>
      <w:r w:rsidR="0078260A">
        <w:t>Business Rules Status Category</w:t>
      </w:r>
      <w:bookmarkEnd w:id="432"/>
    </w:p>
    <w:p w14:paraId="0BE58A12" w14:textId="77777777" w:rsidR="008F1C19" w:rsidRDefault="0078260A">
      <w:pPr>
        <w:pStyle w:val="p"/>
      </w:pPr>
      <w:r>
        <w:t xml:space="preserve">The </w:t>
      </w:r>
      <w:r>
        <w:rPr>
          <w:rStyle w:val="b"/>
        </w:rPr>
        <w:t>Business Rules Status Category</w:t>
      </w:r>
      <w:r w:rsidR="00FD3CB4">
        <w:fldChar w:fldCharType="begin"/>
      </w:r>
      <w:r>
        <w:instrText xml:space="preserve"> XE "cross-reference library" </w:instrText>
      </w:r>
      <w:r w:rsidR="00FD3CB4">
        <w:fldChar w:fldCharType="end"/>
      </w:r>
      <w:r>
        <w:t xml:space="preserve"> option is present on the context menu of the cross-reference library as is displayed in the screen below.</w:t>
      </w:r>
    </w:p>
    <w:p w14:paraId="7FEE93B3" w14:textId="77777777" w:rsidR="008F1C19" w:rsidRDefault="00FB1154">
      <w:pPr>
        <w:pStyle w:val="figure"/>
      </w:pPr>
      <w:r>
        <w:rPr>
          <w:noProof/>
        </w:rPr>
        <w:drawing>
          <wp:inline distT="0" distB="0" distL="0" distR="0" wp14:anchorId="7122D79E" wp14:editId="1DCC7DB7">
            <wp:extent cx="2232000" cy="3049200"/>
            <wp:effectExtent l="38100" t="38100" r="35560" b="37465"/>
            <wp:docPr id="709" name="Pictur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9"/>
                    <pic:cNvPicPr preferRelativeResize="0">
                      <a:picLocks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2232000" cy="3049200"/>
                    </a:xfrm>
                    <a:prstGeom prst="rect">
                      <a:avLst/>
                    </a:prstGeom>
                    <a:noFill/>
                    <a:ln w="23495" cmpd="sng">
                      <a:solidFill>
                        <a:srgbClr val="808080"/>
                      </a:solidFill>
                      <a:miter lim="800000"/>
                      <a:headEnd/>
                      <a:tailEnd/>
                    </a:ln>
                    <a:effectLst/>
                  </pic:spPr>
                </pic:pic>
              </a:graphicData>
            </a:graphic>
          </wp:inline>
        </w:drawing>
      </w:r>
    </w:p>
    <w:p w14:paraId="7EA53EF2" w14:textId="77777777" w:rsidR="008F1C19" w:rsidRDefault="0078260A">
      <w:pPr>
        <w:pStyle w:val="figcaption"/>
      </w:pPr>
      <w:r>
        <w:t xml:space="preserve"> </w:t>
      </w:r>
      <w:r>
        <w:rPr>
          <w:rStyle w:val="conditionalText"/>
        </w:rPr>
        <w:t>Fig. 19.2.1 –</w:t>
      </w:r>
      <w:r>
        <w:t xml:space="preserve"> Business Rules Status Category option – cross-reference context menu</w:t>
      </w:r>
    </w:p>
    <w:p w14:paraId="246CD31C" w14:textId="77777777" w:rsidR="008F1C19" w:rsidRDefault="0078260A">
      <w:pPr>
        <w:pStyle w:val="p"/>
      </w:pPr>
      <w:r>
        <w:t>All the pre-set categories of Business Rules Status are displayed on clicking this option. The following window shows all the categories:</w:t>
      </w:r>
    </w:p>
    <w:p w14:paraId="7DEBA31F" w14:textId="77777777" w:rsidR="008F1C19" w:rsidRDefault="00FB1154">
      <w:pPr>
        <w:pStyle w:val="figure"/>
      </w:pPr>
      <w:r>
        <w:rPr>
          <w:noProof/>
        </w:rPr>
        <w:drawing>
          <wp:inline distT="0" distB="0" distL="0" distR="0" wp14:anchorId="5BD954B1" wp14:editId="3B92FE71">
            <wp:extent cx="3620770" cy="2969895"/>
            <wp:effectExtent l="38100" t="38100" r="17780" b="20955"/>
            <wp:docPr id="710" name="Picture 1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0"/>
                    <pic:cNvPicPr preferRelativeResize="0">
                      <a:picLocks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3620770" cy="2969895"/>
                    </a:xfrm>
                    <a:prstGeom prst="rect">
                      <a:avLst/>
                    </a:prstGeom>
                    <a:noFill/>
                    <a:ln w="23495" cmpd="sng">
                      <a:solidFill>
                        <a:srgbClr val="808080"/>
                      </a:solidFill>
                      <a:miter lim="800000"/>
                      <a:headEnd/>
                      <a:tailEnd/>
                    </a:ln>
                    <a:effectLst/>
                  </pic:spPr>
                </pic:pic>
              </a:graphicData>
            </a:graphic>
          </wp:inline>
        </w:drawing>
      </w:r>
    </w:p>
    <w:p w14:paraId="53DDE72E" w14:textId="77777777" w:rsidR="008F1C19" w:rsidRDefault="0078260A">
      <w:pPr>
        <w:pStyle w:val="figcaption"/>
      </w:pPr>
      <w:r>
        <w:t xml:space="preserve"> </w:t>
      </w:r>
      <w:r>
        <w:rPr>
          <w:rStyle w:val="conditionalText"/>
        </w:rPr>
        <w:t>Fig. 19.2.2 –</w:t>
      </w:r>
      <w:r>
        <w:t xml:space="preserve"> Business Rules Status Categories</w:t>
      </w:r>
    </w:p>
    <w:p w14:paraId="02FAA090" w14:textId="77777777" w:rsidR="008F1C19" w:rsidRDefault="0078260A">
      <w:pPr>
        <w:pStyle w:val="p"/>
      </w:pPr>
      <w:r>
        <w:lastRenderedPageBreak/>
        <w:t>The existing categories can be edited or deleted by using the right-click context menu on a specific category. The following screen shows the context menu opted on a category.</w:t>
      </w:r>
    </w:p>
    <w:p w14:paraId="63EE6769" w14:textId="77777777" w:rsidR="008F1C19" w:rsidRDefault="00FB1154">
      <w:pPr>
        <w:pStyle w:val="figure"/>
      </w:pPr>
      <w:r>
        <w:rPr>
          <w:noProof/>
        </w:rPr>
        <w:drawing>
          <wp:inline distT="0" distB="0" distL="0" distR="0" wp14:anchorId="1137FD5C" wp14:editId="2BFF70C4">
            <wp:extent cx="3620770" cy="2955290"/>
            <wp:effectExtent l="38100" t="38100" r="17780" b="16510"/>
            <wp:docPr id="711" name="Pictur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1"/>
                    <pic:cNvPicPr preferRelativeResize="0">
                      <a:picLocks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620770" cy="2955290"/>
                    </a:xfrm>
                    <a:prstGeom prst="rect">
                      <a:avLst/>
                    </a:prstGeom>
                    <a:noFill/>
                    <a:ln w="23495" cmpd="sng">
                      <a:solidFill>
                        <a:srgbClr val="808080"/>
                      </a:solidFill>
                      <a:miter lim="800000"/>
                      <a:headEnd/>
                      <a:tailEnd/>
                    </a:ln>
                    <a:effectLst/>
                  </pic:spPr>
                </pic:pic>
              </a:graphicData>
            </a:graphic>
          </wp:inline>
        </w:drawing>
      </w:r>
    </w:p>
    <w:p w14:paraId="4C0222B4" w14:textId="77777777" w:rsidR="008F1C19" w:rsidRDefault="0078260A">
      <w:pPr>
        <w:pStyle w:val="figcaption"/>
      </w:pPr>
      <w:r>
        <w:rPr>
          <w:rStyle w:val="conditionalText"/>
        </w:rPr>
        <w:t>Fig. 19.2.3 –</w:t>
      </w:r>
      <w:r>
        <w:t xml:space="preserve"> Right-click context menu opted on a category</w:t>
      </w:r>
    </w:p>
    <w:p w14:paraId="08FA3207" w14:textId="77777777" w:rsidR="008F1C19" w:rsidRDefault="0078260A">
      <w:pPr>
        <w:pStyle w:val="p"/>
      </w:pPr>
      <w:r>
        <w:t xml:space="preserve">On selecting the </w:t>
      </w:r>
      <w:r>
        <w:rPr>
          <w:rStyle w:val="b"/>
        </w:rPr>
        <w:t>Edit</w:t>
      </w:r>
      <w:r>
        <w:t xml:space="preserve"> option, the following dialog box is invoked:</w:t>
      </w:r>
    </w:p>
    <w:p w14:paraId="015DF9D5" w14:textId="77777777" w:rsidR="008F1C19" w:rsidRDefault="00FB1154">
      <w:pPr>
        <w:pStyle w:val="figure"/>
      </w:pPr>
      <w:r>
        <w:rPr>
          <w:noProof/>
        </w:rPr>
        <w:drawing>
          <wp:inline distT="0" distB="0" distL="0" distR="0" wp14:anchorId="0195C77A" wp14:editId="6A12569B">
            <wp:extent cx="2121535" cy="1331595"/>
            <wp:effectExtent l="38100" t="38100" r="12065" b="20955"/>
            <wp:docPr id="712" name="Pictur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2"/>
                    <pic:cNvPicPr preferRelativeResize="0">
                      <a:picLocks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2121535" cy="1331595"/>
                    </a:xfrm>
                    <a:prstGeom prst="rect">
                      <a:avLst/>
                    </a:prstGeom>
                    <a:noFill/>
                    <a:ln w="23495" cmpd="sng">
                      <a:solidFill>
                        <a:srgbClr val="808080"/>
                      </a:solidFill>
                      <a:miter lim="800000"/>
                      <a:headEnd/>
                      <a:tailEnd/>
                    </a:ln>
                    <a:effectLst/>
                  </pic:spPr>
                </pic:pic>
              </a:graphicData>
            </a:graphic>
          </wp:inline>
        </w:drawing>
      </w:r>
    </w:p>
    <w:p w14:paraId="0D461834" w14:textId="77777777" w:rsidR="008F1C19" w:rsidRDefault="0078260A">
      <w:pPr>
        <w:pStyle w:val="figcaption"/>
      </w:pPr>
      <w:r>
        <w:rPr>
          <w:rStyle w:val="conditionalText"/>
        </w:rPr>
        <w:t>Fig. 19.2.4 –</w:t>
      </w:r>
      <w:r>
        <w:t xml:space="preserve"> Work With Status Category dialog box</w:t>
      </w:r>
    </w:p>
    <w:p w14:paraId="551B42BB" w14:textId="77777777" w:rsidR="008F1C19" w:rsidRDefault="0078260A">
      <w:pPr>
        <w:pStyle w:val="p"/>
      </w:pPr>
      <w:r>
        <w:t>Using the above dialog box, modify the description of the default category, as required.</w:t>
      </w:r>
    </w:p>
    <w:p w14:paraId="11DBDBFC" w14:textId="77777777" w:rsidR="008F1C19" w:rsidRDefault="0078260A">
      <w:pPr>
        <w:pStyle w:val="p"/>
      </w:pPr>
      <w:r>
        <w:t xml:space="preserve">On clicking </w:t>
      </w:r>
      <w:r w:rsidR="00FD3CB4">
        <w:fldChar w:fldCharType="begin"/>
      </w:r>
      <w:r>
        <w:instrText xml:space="preserve"> XE "Add Status Category" </w:instrText>
      </w:r>
      <w:r w:rsidR="00FD3CB4">
        <w:fldChar w:fldCharType="end"/>
      </w:r>
      <w:r>
        <w:rPr>
          <w:rStyle w:val="b"/>
        </w:rPr>
        <w:t>Add Status Category</w:t>
      </w:r>
      <w:r>
        <w:t xml:space="preserve"> icon on the Status Category toolbar, the same dialog as presented above is invoked. This time you can assign a letter for the Category, besides the Description. The icon is indicated in the following screen:</w:t>
      </w:r>
    </w:p>
    <w:p w14:paraId="3A931ED3" w14:textId="77777777" w:rsidR="008F1C19" w:rsidRDefault="00FB1154">
      <w:pPr>
        <w:pStyle w:val="figure"/>
      </w:pPr>
      <w:r>
        <w:rPr>
          <w:noProof/>
        </w:rPr>
        <w:lastRenderedPageBreak/>
        <w:drawing>
          <wp:inline distT="0" distB="0" distL="0" distR="0" wp14:anchorId="5C91567E" wp14:editId="4EB01170">
            <wp:extent cx="3620770" cy="2940685"/>
            <wp:effectExtent l="38100" t="38100" r="17780" b="12065"/>
            <wp:docPr id="713" name="Pictur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3"/>
                    <pic:cNvPicPr preferRelativeResize="0">
                      <a:picLocks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3620770" cy="2940685"/>
                    </a:xfrm>
                    <a:prstGeom prst="rect">
                      <a:avLst/>
                    </a:prstGeom>
                    <a:noFill/>
                    <a:ln w="23495" cmpd="sng">
                      <a:solidFill>
                        <a:srgbClr val="808080"/>
                      </a:solidFill>
                      <a:miter lim="800000"/>
                      <a:headEnd/>
                      <a:tailEnd/>
                    </a:ln>
                    <a:effectLst/>
                  </pic:spPr>
                </pic:pic>
              </a:graphicData>
            </a:graphic>
          </wp:inline>
        </w:drawing>
      </w:r>
    </w:p>
    <w:p w14:paraId="39125B0C" w14:textId="77777777" w:rsidR="008F1C19" w:rsidRDefault="0078260A">
      <w:pPr>
        <w:pStyle w:val="figcaption"/>
      </w:pPr>
      <w:r>
        <w:rPr>
          <w:rStyle w:val="conditionalText"/>
        </w:rPr>
        <w:t>Fig. 19.2.5 –</w:t>
      </w:r>
      <w:r>
        <w:t xml:space="preserve"> Add Status Category icon</w:t>
      </w:r>
    </w:p>
    <w:bookmarkStart w:id="433" w:name="_Ref451929022"/>
    <w:p w14:paraId="103B9F66" w14:textId="77777777" w:rsidR="008F1C19" w:rsidRDefault="00FD3CB4">
      <w:pPr>
        <w:pStyle w:val="h1"/>
      </w:pPr>
      <w:r>
        <w:lastRenderedPageBreak/>
        <w:fldChar w:fldCharType="begin"/>
      </w:r>
      <w:r w:rsidR="0078260A">
        <w:instrText xml:space="preserve"> XE "Google Drive" </w:instrText>
      </w:r>
      <w:r>
        <w:fldChar w:fldCharType="end"/>
      </w:r>
      <w:bookmarkStart w:id="434" w:name="_Toc131417002"/>
      <w:r w:rsidR="0078260A">
        <w:t>Appendix G – Export to Google Drive</w:t>
      </w:r>
      <w:bookmarkEnd w:id="434"/>
    </w:p>
    <w:bookmarkEnd w:id="433"/>
    <w:p w14:paraId="5A5EBCD5" w14:textId="77777777" w:rsidR="008F1C19" w:rsidRDefault="00FD3CB4">
      <w:pPr>
        <w:pStyle w:val="p"/>
      </w:pP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r w:rsidR="0078260A">
        <w:t>The user can now export DOCX and XLSX types to Google Drive. The use of Google Drive export requires an Authorization setup. In the first step, the user needs to generate a Client ID/Client Secret for the respective Google account, and in the second step, the user needs to take the related options from X-Analysis Preferences.</w:t>
      </w:r>
    </w:p>
    <w:p w14:paraId="7F7F1ABB" w14:textId="77777777" w:rsidR="008F1C19" w:rsidRDefault="0078260A">
      <w:pPr>
        <w:pStyle w:val="li"/>
        <w:numPr>
          <w:ilvl w:val="0"/>
          <w:numId w:val="212"/>
        </w:numPr>
        <w:ind w:left="600"/>
      </w:pPr>
      <w:r>
        <w:rPr>
          <w:color w:val="000000"/>
        </w:rPr>
        <w:t>To generate the Client ID/Client Secret follow the steps given below:</w:t>
      </w:r>
    </w:p>
    <w:p w14:paraId="4A317297" w14:textId="77777777" w:rsidR="008F1C19" w:rsidRDefault="0078260A">
      <w:pPr>
        <w:pStyle w:val="li1"/>
        <w:numPr>
          <w:ilvl w:val="1"/>
          <w:numId w:val="213"/>
        </w:numPr>
        <w:ind w:left="1200"/>
      </w:pPr>
      <w:r>
        <w:rPr>
          <w:color w:val="000000"/>
        </w:rPr>
        <w:t xml:space="preserve"> Click on the Google Developer Console link </w:t>
      </w:r>
      <w:hyperlink r:id="rId613" w:history="1">
        <w:r>
          <w:rPr>
            <w:color w:val="076685"/>
            <w:u w:val="single"/>
          </w:rPr>
          <w:t>https://console.developers.google.com/</w:t>
        </w:r>
      </w:hyperlink>
      <w:r>
        <w:rPr>
          <w:color w:val="000000"/>
        </w:rPr>
        <w:t>, and the following window will appear.</w:t>
      </w:r>
    </w:p>
    <w:p w14:paraId="6605F208" w14:textId="77777777" w:rsidR="008F1C19" w:rsidRDefault="0078260A">
      <w:pPr>
        <w:pStyle w:val="figure1"/>
      </w:pPr>
      <w:r>
        <w:t xml:space="preserve"> </w:t>
      </w:r>
      <w:r w:rsidR="00FB1154">
        <w:rPr>
          <w:noProof/>
        </w:rPr>
        <w:drawing>
          <wp:inline distT="0" distB="0" distL="0" distR="0" wp14:anchorId="5399E495" wp14:editId="51E2FB60">
            <wp:extent cx="4440555" cy="5288915"/>
            <wp:effectExtent l="38100" t="38100" r="17145" b="26035"/>
            <wp:docPr id="714" name="Picture 1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4"/>
                    <pic:cNvPicPr preferRelativeResize="0">
                      <a:picLocks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4440555" cy="5288915"/>
                    </a:xfrm>
                    <a:prstGeom prst="rect">
                      <a:avLst/>
                    </a:prstGeom>
                    <a:noFill/>
                    <a:ln w="23495" cmpd="sng">
                      <a:solidFill>
                        <a:srgbClr val="808080"/>
                      </a:solidFill>
                      <a:miter lim="800000"/>
                      <a:headEnd/>
                      <a:tailEnd/>
                    </a:ln>
                    <a:effectLst/>
                  </pic:spPr>
                </pic:pic>
              </a:graphicData>
            </a:graphic>
          </wp:inline>
        </w:drawing>
      </w:r>
    </w:p>
    <w:p w14:paraId="0D22FB52" w14:textId="4BEFA7B8" w:rsidR="008F1C19" w:rsidRDefault="0078260A">
      <w:pPr>
        <w:pStyle w:val="figcaption2"/>
      </w:pPr>
      <w:r>
        <w:rPr>
          <w:rStyle w:val="conditionalText"/>
        </w:rPr>
        <w:t>Fig. 20.1.1 –</w:t>
      </w:r>
      <w:r>
        <w:t xml:space="preserve"> Sign in window</w:t>
      </w:r>
    </w:p>
    <w:p w14:paraId="1210272C" w14:textId="77777777" w:rsidR="008F1C19" w:rsidRDefault="0078260A">
      <w:pPr>
        <w:pStyle w:val="p4"/>
      </w:pPr>
      <w:r>
        <w:t>Sign in with your Google email id and password. After sign in is complete, the following window will appear.</w:t>
      </w:r>
    </w:p>
    <w:p w14:paraId="10BB872C" w14:textId="77777777" w:rsidR="008F1C19" w:rsidRDefault="00FB1154">
      <w:pPr>
        <w:pStyle w:val="figure1"/>
      </w:pPr>
      <w:r>
        <w:rPr>
          <w:noProof/>
        </w:rPr>
        <w:lastRenderedPageBreak/>
        <w:drawing>
          <wp:inline distT="0" distB="0" distL="0" distR="0" wp14:anchorId="0BD26426" wp14:editId="2158CA37">
            <wp:extent cx="4879340" cy="1623695"/>
            <wp:effectExtent l="38100" t="38100" r="16510" b="14605"/>
            <wp:docPr id="715" name="Picture 1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5"/>
                    <pic:cNvPicPr preferRelativeResize="0">
                      <a:picLocks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4879340" cy="1623695"/>
                    </a:xfrm>
                    <a:prstGeom prst="rect">
                      <a:avLst/>
                    </a:prstGeom>
                    <a:noFill/>
                    <a:ln w="23495" cmpd="sng">
                      <a:solidFill>
                        <a:srgbClr val="808080"/>
                      </a:solidFill>
                      <a:miter lim="800000"/>
                      <a:headEnd/>
                      <a:tailEnd/>
                    </a:ln>
                    <a:effectLst/>
                  </pic:spPr>
                </pic:pic>
              </a:graphicData>
            </a:graphic>
          </wp:inline>
        </w:drawing>
      </w:r>
    </w:p>
    <w:p w14:paraId="053D61B4" w14:textId="0190127B" w:rsidR="008F1C19" w:rsidRDefault="0078260A">
      <w:pPr>
        <w:pStyle w:val="figcaption2"/>
      </w:pPr>
      <w:r>
        <w:t xml:space="preserve"> Fig. 20.1.2 – Google Cloud Platform</w:t>
      </w:r>
    </w:p>
    <w:p w14:paraId="1ED9EB24" w14:textId="6BC7797C" w:rsidR="008F1C19" w:rsidRDefault="0078260A">
      <w:pPr>
        <w:pStyle w:val="li1"/>
        <w:numPr>
          <w:ilvl w:val="1"/>
          <w:numId w:val="213"/>
        </w:numPr>
        <w:ind w:left="1200"/>
      </w:pPr>
      <w:r>
        <w:rPr>
          <w:color w:val="000000"/>
        </w:rPr>
        <w:t xml:space="preserve">Click the option </w:t>
      </w:r>
      <w:r>
        <w:rPr>
          <w:rStyle w:val="b"/>
        </w:rPr>
        <w:t>Create project</w:t>
      </w:r>
      <w:r>
        <w:rPr>
          <w:color w:val="000000"/>
        </w:rPr>
        <w:t xml:space="preserve"> as displayed on the above screen. Now add the </w:t>
      </w:r>
      <w:r>
        <w:rPr>
          <w:rStyle w:val="b"/>
        </w:rPr>
        <w:t xml:space="preserve">Project </w:t>
      </w:r>
      <w:r w:rsidR="00B02877">
        <w:rPr>
          <w:rStyle w:val="b"/>
        </w:rPr>
        <w:t>name</w:t>
      </w:r>
      <w:r w:rsidR="00B02877">
        <w:rPr>
          <w:color w:val="000000"/>
        </w:rPr>
        <w:t xml:space="preserve"> and</w:t>
      </w:r>
      <w:r>
        <w:rPr>
          <w:color w:val="000000"/>
        </w:rPr>
        <w:t xml:space="preserve"> click </w:t>
      </w:r>
      <w:r>
        <w:rPr>
          <w:rStyle w:val="b"/>
        </w:rPr>
        <w:t>Create</w:t>
      </w:r>
      <w:r>
        <w:rPr>
          <w:color w:val="000000"/>
        </w:rPr>
        <w:t>. Refer to the screen that gets displayed after creating the project.</w:t>
      </w:r>
    </w:p>
    <w:p w14:paraId="291E9920" w14:textId="77777777" w:rsidR="008F1C19" w:rsidRDefault="00FB1154">
      <w:pPr>
        <w:pStyle w:val="figure1"/>
      </w:pPr>
      <w:r>
        <w:rPr>
          <w:noProof/>
        </w:rPr>
        <w:drawing>
          <wp:inline distT="0" distB="0" distL="0" distR="0" wp14:anchorId="66527399" wp14:editId="0429A9B3">
            <wp:extent cx="4879340" cy="2033905"/>
            <wp:effectExtent l="38100" t="38100" r="16510" b="23495"/>
            <wp:docPr id="716" name="Pictur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6"/>
                    <pic:cNvPicPr preferRelativeResize="0">
                      <a:picLocks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4879340" cy="2033905"/>
                    </a:xfrm>
                    <a:prstGeom prst="rect">
                      <a:avLst/>
                    </a:prstGeom>
                    <a:noFill/>
                    <a:ln w="23495" cmpd="sng">
                      <a:solidFill>
                        <a:srgbClr val="808080"/>
                      </a:solidFill>
                      <a:miter lim="800000"/>
                      <a:headEnd/>
                      <a:tailEnd/>
                    </a:ln>
                    <a:effectLst/>
                  </pic:spPr>
                </pic:pic>
              </a:graphicData>
            </a:graphic>
          </wp:inline>
        </w:drawing>
      </w:r>
    </w:p>
    <w:p w14:paraId="15E51A53" w14:textId="58309A60" w:rsidR="008F1C19" w:rsidRDefault="0078260A">
      <w:pPr>
        <w:pStyle w:val="figcaption2"/>
      </w:pPr>
      <w:r>
        <w:t xml:space="preserve"> Fig. 20.1.3 – Create Project</w:t>
      </w:r>
    </w:p>
    <w:p w14:paraId="112F9063" w14:textId="77777777" w:rsidR="008F1C19" w:rsidRDefault="0078260A">
      <w:pPr>
        <w:pStyle w:val="li1"/>
        <w:numPr>
          <w:ilvl w:val="1"/>
          <w:numId w:val="213"/>
        </w:numPr>
        <w:ind w:left="1200"/>
      </w:pPr>
      <w:r>
        <w:rPr>
          <w:color w:val="000000"/>
        </w:rPr>
        <w:t xml:space="preserve">After creating the project, enable the option </w:t>
      </w:r>
      <w:r w:rsidR="00FD3CB4">
        <w:fldChar w:fldCharType="begin"/>
      </w:r>
      <w:r>
        <w:instrText xml:space="preserve"> XE "API" </w:instrText>
      </w:r>
      <w:r w:rsidR="00FD3CB4">
        <w:fldChar w:fldCharType="end"/>
      </w:r>
      <w:r>
        <w:rPr>
          <w:rStyle w:val="b"/>
        </w:rPr>
        <w:t>Google Drive API</w:t>
      </w:r>
      <w:r>
        <w:rPr>
          <w:color w:val="000000"/>
        </w:rPr>
        <w:t xml:space="preserve">. In the search bar tab, search for the product Google Drive API. Refer to the screen below displaying the option </w:t>
      </w:r>
      <w:r>
        <w:rPr>
          <w:rStyle w:val="b"/>
        </w:rPr>
        <w:t>Google Drive API</w:t>
      </w:r>
      <w:r>
        <w:rPr>
          <w:color w:val="000000"/>
        </w:rPr>
        <w:t>.</w:t>
      </w:r>
    </w:p>
    <w:p w14:paraId="68C2DC36" w14:textId="77777777" w:rsidR="008F1C19" w:rsidRDefault="00FB1154">
      <w:pPr>
        <w:pStyle w:val="figure1"/>
      </w:pPr>
      <w:r>
        <w:rPr>
          <w:noProof/>
        </w:rPr>
        <w:lastRenderedPageBreak/>
        <w:drawing>
          <wp:inline distT="0" distB="0" distL="0" distR="0" wp14:anchorId="4D5FE7D5" wp14:editId="734DABDF">
            <wp:extent cx="4864735" cy="2903855"/>
            <wp:effectExtent l="38100" t="38100" r="12065" b="10795"/>
            <wp:docPr id="717" name="Pictur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7"/>
                    <pic:cNvPicPr preferRelativeResize="0">
                      <a:picLocks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4864735" cy="2903855"/>
                    </a:xfrm>
                    <a:prstGeom prst="rect">
                      <a:avLst/>
                    </a:prstGeom>
                    <a:noFill/>
                    <a:ln w="23495" cmpd="sng">
                      <a:solidFill>
                        <a:srgbClr val="808080"/>
                      </a:solidFill>
                      <a:miter lim="800000"/>
                      <a:headEnd/>
                      <a:tailEnd/>
                    </a:ln>
                    <a:effectLst/>
                  </pic:spPr>
                </pic:pic>
              </a:graphicData>
            </a:graphic>
          </wp:inline>
        </w:drawing>
      </w:r>
    </w:p>
    <w:p w14:paraId="1686F0F1" w14:textId="7C3B89B2" w:rsidR="008F1C19" w:rsidRDefault="0078260A">
      <w:pPr>
        <w:pStyle w:val="figcaption2"/>
      </w:pPr>
      <w:r>
        <w:t xml:space="preserve"> Fig. 20.1.4 – Google Drive API</w:t>
      </w:r>
    </w:p>
    <w:p w14:paraId="51D6018D" w14:textId="77777777" w:rsidR="008F1C19" w:rsidRDefault="0078260A">
      <w:pPr>
        <w:pStyle w:val="p4"/>
      </w:pPr>
      <w:r>
        <w:t xml:space="preserve">Select the option </w:t>
      </w:r>
      <w:r>
        <w:rPr>
          <w:rStyle w:val="b"/>
        </w:rPr>
        <w:t>Google Drive API</w:t>
      </w:r>
      <w:r>
        <w:t xml:space="preserve"> and click the option </w:t>
      </w:r>
      <w:r>
        <w:rPr>
          <w:rStyle w:val="b"/>
        </w:rPr>
        <w:t>Enable</w:t>
      </w:r>
      <w:r>
        <w:t>. Refer to the below screen.</w:t>
      </w:r>
    </w:p>
    <w:p w14:paraId="1A065A50" w14:textId="77777777" w:rsidR="008F1C19" w:rsidRDefault="00FB1154">
      <w:pPr>
        <w:pStyle w:val="figure1"/>
      </w:pPr>
      <w:r>
        <w:rPr>
          <w:noProof/>
        </w:rPr>
        <w:drawing>
          <wp:inline distT="0" distB="0" distL="0" distR="0" wp14:anchorId="05C76D85" wp14:editId="4EC1432F">
            <wp:extent cx="4879340" cy="3181985"/>
            <wp:effectExtent l="38100" t="38100" r="16510" b="18415"/>
            <wp:docPr id="718" name="Pictur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8"/>
                    <pic:cNvPicPr preferRelativeResize="0">
                      <a:picLocks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4879340" cy="3181985"/>
                    </a:xfrm>
                    <a:prstGeom prst="rect">
                      <a:avLst/>
                    </a:prstGeom>
                    <a:noFill/>
                    <a:ln w="23495" cmpd="sng">
                      <a:solidFill>
                        <a:srgbClr val="808080"/>
                      </a:solidFill>
                      <a:miter lim="800000"/>
                      <a:headEnd/>
                      <a:tailEnd/>
                    </a:ln>
                    <a:effectLst/>
                  </pic:spPr>
                </pic:pic>
              </a:graphicData>
            </a:graphic>
          </wp:inline>
        </w:drawing>
      </w:r>
    </w:p>
    <w:p w14:paraId="00C36B9C" w14:textId="03D3B5E0" w:rsidR="008F1C19" w:rsidRDefault="0078260A">
      <w:pPr>
        <w:pStyle w:val="figcaption2"/>
      </w:pPr>
      <w:r>
        <w:t xml:space="preserve"> Fig. 20.1.5 – Google Drive API</w:t>
      </w:r>
    </w:p>
    <w:p w14:paraId="6403EA28" w14:textId="77777777" w:rsidR="008F1C19" w:rsidRDefault="0078260A">
      <w:pPr>
        <w:pStyle w:val="p4"/>
      </w:pPr>
      <w:r>
        <w:t xml:space="preserve">Refer to the screen displaying that the option </w:t>
      </w:r>
      <w:r>
        <w:rPr>
          <w:rStyle w:val="b"/>
        </w:rPr>
        <w:t>Google Drive API</w:t>
      </w:r>
      <w:r>
        <w:t xml:space="preserve"> is now enabled. Users can also disable the API by clicking the option </w:t>
      </w:r>
      <w:r>
        <w:rPr>
          <w:rStyle w:val="b"/>
        </w:rPr>
        <w:t>Disable API</w:t>
      </w:r>
      <w:r>
        <w:t>.</w:t>
      </w:r>
    </w:p>
    <w:p w14:paraId="053ADA00" w14:textId="77777777" w:rsidR="008F1C19" w:rsidRDefault="00FB1154">
      <w:pPr>
        <w:pStyle w:val="figure1"/>
      </w:pPr>
      <w:r>
        <w:rPr>
          <w:noProof/>
        </w:rPr>
        <w:lastRenderedPageBreak/>
        <w:drawing>
          <wp:inline distT="0" distB="0" distL="0" distR="0" wp14:anchorId="673B40EE" wp14:editId="6736E903">
            <wp:extent cx="4871720" cy="2809240"/>
            <wp:effectExtent l="38100" t="38100" r="24130" b="10160"/>
            <wp:docPr id="719" name="Picture 1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9"/>
                    <pic:cNvPicPr preferRelativeResize="0">
                      <a:picLocks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71720" cy="2809240"/>
                    </a:xfrm>
                    <a:prstGeom prst="rect">
                      <a:avLst/>
                    </a:prstGeom>
                    <a:noFill/>
                    <a:ln w="23495" cmpd="sng">
                      <a:solidFill>
                        <a:srgbClr val="808080"/>
                      </a:solidFill>
                      <a:miter lim="800000"/>
                      <a:headEnd/>
                      <a:tailEnd/>
                    </a:ln>
                    <a:effectLst/>
                  </pic:spPr>
                </pic:pic>
              </a:graphicData>
            </a:graphic>
          </wp:inline>
        </w:drawing>
      </w:r>
    </w:p>
    <w:p w14:paraId="3DC9EC4B" w14:textId="75A385FA" w:rsidR="008F1C19" w:rsidRDefault="0078260A">
      <w:pPr>
        <w:pStyle w:val="figcaption2"/>
      </w:pPr>
      <w:r>
        <w:t xml:space="preserve"> Fig. 20.1.6 – Google Drive API</w:t>
      </w:r>
    </w:p>
    <w:p w14:paraId="067ADF3A" w14:textId="77777777" w:rsidR="008F1C19" w:rsidRDefault="0078260A">
      <w:pPr>
        <w:pStyle w:val="li1"/>
        <w:numPr>
          <w:ilvl w:val="1"/>
          <w:numId w:val="213"/>
        </w:numPr>
        <w:ind w:left="1200"/>
      </w:pPr>
      <w:r>
        <w:rPr>
          <w:color w:val="000000"/>
        </w:rPr>
        <w:t xml:space="preserve">After enabling the option Google Drive API, create an OAuth consent screen. For this, select the option </w:t>
      </w:r>
      <w:r>
        <w:rPr>
          <w:rStyle w:val="b"/>
        </w:rPr>
        <w:t>OAuth consent screen</w:t>
      </w:r>
      <w:r>
        <w:rPr>
          <w:color w:val="000000"/>
        </w:rPr>
        <w:t xml:space="preserve"> as displayed in the below screen. Now, select the option, </w:t>
      </w:r>
      <w:r>
        <w:rPr>
          <w:rStyle w:val="b"/>
        </w:rPr>
        <w:t>External</w:t>
      </w:r>
      <w:r>
        <w:rPr>
          <w:color w:val="000000"/>
        </w:rPr>
        <w:t xml:space="preserve"> for configuring and registering the application, and click </w:t>
      </w:r>
      <w:r>
        <w:rPr>
          <w:rStyle w:val="b"/>
        </w:rPr>
        <w:t>Create</w:t>
      </w:r>
      <w:r>
        <w:rPr>
          <w:color w:val="000000"/>
        </w:rPr>
        <w:t>.</w:t>
      </w:r>
    </w:p>
    <w:p w14:paraId="32D26FB7" w14:textId="77777777" w:rsidR="008F1C19" w:rsidRDefault="00FB1154">
      <w:pPr>
        <w:pStyle w:val="figure1"/>
      </w:pPr>
      <w:r>
        <w:rPr>
          <w:noProof/>
        </w:rPr>
        <w:drawing>
          <wp:inline distT="0" distB="0" distL="0" distR="0" wp14:anchorId="40961046" wp14:editId="57FB34C1">
            <wp:extent cx="4871720" cy="1974850"/>
            <wp:effectExtent l="38100" t="38100" r="24130" b="25400"/>
            <wp:docPr id="720" name="Picture 1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0"/>
                    <pic:cNvPicPr preferRelativeResize="0">
                      <a:picLocks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4871720" cy="1974850"/>
                    </a:xfrm>
                    <a:prstGeom prst="rect">
                      <a:avLst/>
                    </a:prstGeom>
                    <a:noFill/>
                    <a:ln w="23495" cmpd="sng">
                      <a:solidFill>
                        <a:srgbClr val="808080"/>
                      </a:solidFill>
                      <a:miter lim="800000"/>
                      <a:headEnd/>
                      <a:tailEnd/>
                    </a:ln>
                    <a:effectLst/>
                  </pic:spPr>
                </pic:pic>
              </a:graphicData>
            </a:graphic>
          </wp:inline>
        </w:drawing>
      </w:r>
    </w:p>
    <w:p w14:paraId="4E14896F" w14:textId="3E4BF6B5" w:rsidR="008F1C19" w:rsidRDefault="0078260A">
      <w:pPr>
        <w:pStyle w:val="figcaption2"/>
      </w:pPr>
      <w:r>
        <w:t xml:space="preserve"> Fig. 20.1.7 – OAuth Consent Screen</w:t>
      </w:r>
    </w:p>
    <w:p w14:paraId="04E94BE2" w14:textId="77777777" w:rsidR="008F1C19" w:rsidRDefault="0078260A">
      <w:pPr>
        <w:pStyle w:val="p4"/>
      </w:pPr>
      <w:r>
        <w:t xml:space="preserve">The user now needs to add details for the </w:t>
      </w:r>
      <w:r>
        <w:rPr>
          <w:rStyle w:val="b"/>
        </w:rPr>
        <w:t>App name</w:t>
      </w:r>
      <w:r>
        <w:t xml:space="preserve"> and </w:t>
      </w:r>
      <w:r>
        <w:rPr>
          <w:rStyle w:val="b"/>
        </w:rPr>
        <w:t>User support email</w:t>
      </w:r>
      <w:r>
        <w:t xml:space="preserve"> as mandatory details under the tab </w:t>
      </w:r>
      <w:r>
        <w:rPr>
          <w:rStyle w:val="b"/>
        </w:rPr>
        <w:t>App information</w:t>
      </w:r>
      <w:r>
        <w:t xml:space="preserve">. Also, add the email address under the tab </w:t>
      </w:r>
      <w:r>
        <w:rPr>
          <w:rStyle w:val="b"/>
        </w:rPr>
        <w:t>Developer contact information</w:t>
      </w:r>
      <w:r>
        <w:t xml:space="preserve">. After adding the details, click </w:t>
      </w:r>
      <w:r>
        <w:rPr>
          <w:rStyle w:val="b"/>
        </w:rPr>
        <w:t>save and continue</w:t>
      </w:r>
      <w:r>
        <w:t xml:space="preserve">. Refer to the below screen displaying the details of the option </w:t>
      </w:r>
      <w:r>
        <w:rPr>
          <w:rStyle w:val="b"/>
        </w:rPr>
        <w:t>App information</w:t>
      </w:r>
      <w:r>
        <w:t xml:space="preserve"> and </w:t>
      </w:r>
      <w:r>
        <w:rPr>
          <w:rStyle w:val="b"/>
        </w:rPr>
        <w:t>Developer contact information</w:t>
      </w:r>
      <w:r>
        <w:t>.</w:t>
      </w:r>
    </w:p>
    <w:p w14:paraId="0510C771" w14:textId="77777777" w:rsidR="008F1C19" w:rsidRDefault="00FB1154">
      <w:pPr>
        <w:pStyle w:val="figure1"/>
      </w:pPr>
      <w:r>
        <w:rPr>
          <w:noProof/>
        </w:rPr>
        <w:lastRenderedPageBreak/>
        <w:drawing>
          <wp:inline distT="0" distB="0" distL="0" distR="0" wp14:anchorId="5B23BC75" wp14:editId="0501C75F">
            <wp:extent cx="4879340" cy="3065145"/>
            <wp:effectExtent l="38100" t="38100" r="16510" b="20955"/>
            <wp:docPr id="721" name="Pictur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1"/>
                    <pic:cNvPicPr preferRelativeResize="0">
                      <a:picLocks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4879340" cy="3065145"/>
                    </a:xfrm>
                    <a:prstGeom prst="rect">
                      <a:avLst/>
                    </a:prstGeom>
                    <a:noFill/>
                    <a:ln w="23495" cmpd="sng">
                      <a:solidFill>
                        <a:srgbClr val="808080"/>
                      </a:solidFill>
                      <a:miter lim="800000"/>
                      <a:headEnd/>
                      <a:tailEnd/>
                    </a:ln>
                    <a:effectLst/>
                  </pic:spPr>
                </pic:pic>
              </a:graphicData>
            </a:graphic>
          </wp:inline>
        </w:drawing>
      </w:r>
    </w:p>
    <w:p w14:paraId="6FBFDF36" w14:textId="74EC0A99" w:rsidR="008F1C19" w:rsidRDefault="0078260A">
      <w:pPr>
        <w:pStyle w:val="figcaption2"/>
      </w:pPr>
      <w:r>
        <w:t xml:space="preserve"> Fig. 20.1.8 – App information</w:t>
      </w:r>
    </w:p>
    <w:p w14:paraId="2EE31E6B" w14:textId="77777777" w:rsidR="008F1C19" w:rsidRDefault="00FB1154">
      <w:pPr>
        <w:pStyle w:val="figure1"/>
      </w:pPr>
      <w:r>
        <w:rPr>
          <w:noProof/>
        </w:rPr>
        <w:drawing>
          <wp:inline distT="0" distB="0" distL="0" distR="0" wp14:anchorId="304A4C72" wp14:editId="2D638F73">
            <wp:extent cx="4864735" cy="3818255"/>
            <wp:effectExtent l="38100" t="38100" r="12065" b="10795"/>
            <wp:docPr id="722" name="Pictur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2"/>
                    <pic:cNvPicPr preferRelativeResize="0">
                      <a:picLocks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4864735" cy="3818255"/>
                    </a:xfrm>
                    <a:prstGeom prst="rect">
                      <a:avLst/>
                    </a:prstGeom>
                    <a:noFill/>
                    <a:ln w="23495" cmpd="sng">
                      <a:solidFill>
                        <a:srgbClr val="808080"/>
                      </a:solidFill>
                      <a:miter lim="800000"/>
                      <a:headEnd/>
                      <a:tailEnd/>
                    </a:ln>
                    <a:effectLst/>
                  </pic:spPr>
                </pic:pic>
              </a:graphicData>
            </a:graphic>
          </wp:inline>
        </w:drawing>
      </w:r>
    </w:p>
    <w:p w14:paraId="5A12B5D4" w14:textId="23ABC480" w:rsidR="008F1C19" w:rsidRDefault="0078260A">
      <w:pPr>
        <w:pStyle w:val="figcaption2"/>
      </w:pPr>
      <w:r>
        <w:t xml:space="preserve"> Fig. 20.1.9 – Developer contact information</w:t>
      </w:r>
    </w:p>
    <w:p w14:paraId="1AD66062" w14:textId="77777777" w:rsidR="008F1C19" w:rsidRDefault="0078260A">
      <w:pPr>
        <w:pStyle w:val="p4"/>
      </w:pPr>
      <w:r>
        <w:t xml:space="preserve">After clicking save and continue, the user will get the new tab </w:t>
      </w:r>
      <w:r>
        <w:rPr>
          <w:rStyle w:val="b"/>
        </w:rPr>
        <w:t>Scopes</w:t>
      </w:r>
      <w:r>
        <w:t xml:space="preserve">. Once again, click the option </w:t>
      </w:r>
      <w:r>
        <w:rPr>
          <w:rStyle w:val="b"/>
        </w:rPr>
        <w:t>save and continue</w:t>
      </w:r>
      <w:r>
        <w:t xml:space="preserve">. Refer to the below screen displaying the tab </w:t>
      </w:r>
      <w:r>
        <w:rPr>
          <w:rStyle w:val="b"/>
        </w:rPr>
        <w:t>Scopes</w:t>
      </w:r>
      <w:r>
        <w:t>.</w:t>
      </w:r>
    </w:p>
    <w:p w14:paraId="2D3C4554" w14:textId="77777777" w:rsidR="008F1C19" w:rsidRDefault="00FB1154">
      <w:pPr>
        <w:pStyle w:val="figure1"/>
      </w:pPr>
      <w:r>
        <w:rPr>
          <w:noProof/>
        </w:rPr>
        <w:lastRenderedPageBreak/>
        <w:drawing>
          <wp:inline distT="0" distB="0" distL="0" distR="0" wp14:anchorId="5F83070B" wp14:editId="40B209C9">
            <wp:extent cx="4879340" cy="4206240"/>
            <wp:effectExtent l="38100" t="38100" r="16510" b="22860"/>
            <wp:docPr id="723" name="Pictur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3"/>
                    <pic:cNvPicPr preferRelativeResize="0">
                      <a:picLocks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4879340" cy="4206240"/>
                    </a:xfrm>
                    <a:prstGeom prst="rect">
                      <a:avLst/>
                    </a:prstGeom>
                    <a:noFill/>
                    <a:ln w="23495" cmpd="sng">
                      <a:solidFill>
                        <a:srgbClr val="808080"/>
                      </a:solidFill>
                      <a:miter lim="800000"/>
                      <a:headEnd/>
                      <a:tailEnd/>
                    </a:ln>
                    <a:effectLst/>
                  </pic:spPr>
                </pic:pic>
              </a:graphicData>
            </a:graphic>
          </wp:inline>
        </w:drawing>
      </w:r>
    </w:p>
    <w:p w14:paraId="7C3C640E" w14:textId="3B975299" w:rsidR="008F1C19" w:rsidRDefault="0078260A">
      <w:pPr>
        <w:pStyle w:val="figcaption2"/>
      </w:pPr>
      <w:r>
        <w:t xml:space="preserve"> Fig. 20.1.10 – Scopes</w:t>
      </w:r>
    </w:p>
    <w:p w14:paraId="33D7644C" w14:textId="77777777" w:rsidR="008F1C19" w:rsidRDefault="0078260A">
      <w:pPr>
        <w:pStyle w:val="p4"/>
      </w:pPr>
      <w:r>
        <w:t xml:space="preserve"> In this tab, the user needs to add the user information. For adding the user information, click the option </w:t>
      </w:r>
      <w:r>
        <w:rPr>
          <w:rStyle w:val="b"/>
        </w:rPr>
        <w:t>Add users</w:t>
      </w:r>
      <w:r>
        <w:t xml:space="preserve">. Refer to the below screen displaying the option </w:t>
      </w:r>
      <w:r>
        <w:rPr>
          <w:rStyle w:val="b"/>
        </w:rPr>
        <w:t>Add users</w:t>
      </w:r>
      <w:r>
        <w:t>.</w:t>
      </w:r>
    </w:p>
    <w:p w14:paraId="692F9126" w14:textId="77777777" w:rsidR="008F1C19" w:rsidRDefault="00FB1154">
      <w:pPr>
        <w:pStyle w:val="figure1"/>
      </w:pPr>
      <w:r>
        <w:rPr>
          <w:noProof/>
        </w:rPr>
        <w:drawing>
          <wp:inline distT="0" distB="0" distL="0" distR="0" wp14:anchorId="092E473A" wp14:editId="4F6F426D">
            <wp:extent cx="4871720" cy="2465070"/>
            <wp:effectExtent l="38100" t="38100" r="24130" b="11430"/>
            <wp:docPr id="724" name="Pictur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4"/>
                    <pic:cNvPicPr preferRelativeResize="0">
                      <a:picLocks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4871720" cy="2465070"/>
                    </a:xfrm>
                    <a:prstGeom prst="rect">
                      <a:avLst/>
                    </a:prstGeom>
                    <a:noFill/>
                    <a:ln w="23495" cmpd="sng">
                      <a:solidFill>
                        <a:srgbClr val="808080"/>
                      </a:solidFill>
                      <a:miter lim="800000"/>
                      <a:headEnd/>
                      <a:tailEnd/>
                    </a:ln>
                    <a:effectLst/>
                  </pic:spPr>
                </pic:pic>
              </a:graphicData>
            </a:graphic>
          </wp:inline>
        </w:drawing>
      </w:r>
    </w:p>
    <w:p w14:paraId="60E03AF7" w14:textId="5E255280" w:rsidR="008F1C19" w:rsidRDefault="0078260A">
      <w:pPr>
        <w:pStyle w:val="figcaption2"/>
      </w:pPr>
      <w:r>
        <w:t xml:space="preserve"> Fig. 20.1.11 – Add users</w:t>
      </w:r>
    </w:p>
    <w:p w14:paraId="1542FF9B" w14:textId="77777777" w:rsidR="008F1C19" w:rsidRDefault="00FB1154">
      <w:pPr>
        <w:pStyle w:val="figure1"/>
      </w:pPr>
      <w:r>
        <w:rPr>
          <w:noProof/>
        </w:rPr>
        <w:lastRenderedPageBreak/>
        <w:drawing>
          <wp:inline distT="0" distB="0" distL="0" distR="0" wp14:anchorId="7A543EF0" wp14:editId="0CFF7A3F">
            <wp:extent cx="4879340" cy="2369820"/>
            <wp:effectExtent l="38100" t="38100" r="16510" b="11430"/>
            <wp:docPr id="725" name="Pictur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5"/>
                    <pic:cNvPicPr preferRelativeResize="0">
                      <a:picLocks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4879340" cy="2369820"/>
                    </a:xfrm>
                    <a:prstGeom prst="rect">
                      <a:avLst/>
                    </a:prstGeom>
                    <a:noFill/>
                    <a:ln w="23495" cmpd="sng">
                      <a:solidFill>
                        <a:srgbClr val="808080"/>
                      </a:solidFill>
                      <a:miter lim="800000"/>
                      <a:headEnd/>
                      <a:tailEnd/>
                    </a:ln>
                    <a:effectLst/>
                  </pic:spPr>
                </pic:pic>
              </a:graphicData>
            </a:graphic>
          </wp:inline>
        </w:drawing>
      </w:r>
    </w:p>
    <w:p w14:paraId="4654AA09" w14:textId="11A4F5E3" w:rsidR="008F1C19" w:rsidRDefault="0078260A">
      <w:pPr>
        <w:pStyle w:val="figcaption2"/>
      </w:pPr>
      <w:r>
        <w:t xml:space="preserve"> Fig. 20.1.12 – User Information</w:t>
      </w:r>
    </w:p>
    <w:p w14:paraId="390BF51C" w14:textId="77777777" w:rsidR="008F1C19" w:rsidRDefault="0078260A">
      <w:pPr>
        <w:pStyle w:val="p4"/>
      </w:pPr>
      <w:r>
        <w:t xml:space="preserve">After adding the user information, click </w:t>
      </w:r>
      <w:r>
        <w:rPr>
          <w:rStyle w:val="b"/>
        </w:rPr>
        <w:t>save and continue</w:t>
      </w:r>
      <w:r>
        <w:t xml:space="preserve">. Now the user will come to the last tab, </w:t>
      </w:r>
      <w:r>
        <w:rPr>
          <w:rStyle w:val="b"/>
        </w:rPr>
        <w:t>Summary</w:t>
      </w:r>
      <w:r>
        <w:t xml:space="preserve"> displaying the details of the </w:t>
      </w:r>
      <w:r>
        <w:rPr>
          <w:rStyle w:val="b"/>
        </w:rPr>
        <w:t>OAuth consent screen</w:t>
      </w:r>
      <w:r>
        <w:t xml:space="preserve">. Users can also edit any details by selecting the option </w:t>
      </w:r>
      <w:r>
        <w:rPr>
          <w:rStyle w:val="b"/>
        </w:rPr>
        <w:t>Edit</w:t>
      </w:r>
      <w:r>
        <w:t xml:space="preserve">. Refer to the below screen displaying the </w:t>
      </w:r>
      <w:r>
        <w:rPr>
          <w:rStyle w:val="b"/>
        </w:rPr>
        <w:t>Summary</w:t>
      </w:r>
      <w:r>
        <w:t xml:space="preserve"> tab.</w:t>
      </w:r>
    </w:p>
    <w:p w14:paraId="1AC704D9" w14:textId="77777777" w:rsidR="008F1C19" w:rsidRDefault="00FB1154">
      <w:pPr>
        <w:pStyle w:val="figure1"/>
      </w:pPr>
      <w:r>
        <w:rPr>
          <w:noProof/>
        </w:rPr>
        <w:drawing>
          <wp:inline distT="0" distB="0" distL="0" distR="0" wp14:anchorId="40017C82" wp14:editId="141254DB">
            <wp:extent cx="4864735" cy="3796665"/>
            <wp:effectExtent l="38100" t="38100" r="12065" b="13335"/>
            <wp:docPr id="726" name="Pictur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6"/>
                    <pic:cNvPicPr preferRelativeResize="0">
                      <a:picLocks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4864735" cy="3796665"/>
                    </a:xfrm>
                    <a:prstGeom prst="rect">
                      <a:avLst/>
                    </a:prstGeom>
                    <a:noFill/>
                    <a:ln w="23495" cmpd="sng">
                      <a:solidFill>
                        <a:srgbClr val="808080"/>
                      </a:solidFill>
                      <a:miter lim="800000"/>
                      <a:headEnd/>
                      <a:tailEnd/>
                    </a:ln>
                    <a:effectLst/>
                  </pic:spPr>
                </pic:pic>
              </a:graphicData>
            </a:graphic>
          </wp:inline>
        </w:drawing>
      </w:r>
    </w:p>
    <w:p w14:paraId="6011ABDB" w14:textId="1DBCC87B" w:rsidR="008F1C19" w:rsidRDefault="0078260A">
      <w:pPr>
        <w:pStyle w:val="figcaption2"/>
      </w:pPr>
      <w:r>
        <w:t xml:space="preserve"> Fig. 20.1.3 – Summary</w:t>
      </w:r>
    </w:p>
    <w:p w14:paraId="20FAE526" w14:textId="77777777" w:rsidR="008F1C19" w:rsidRDefault="0078260A">
      <w:pPr>
        <w:pStyle w:val="li1"/>
        <w:numPr>
          <w:ilvl w:val="1"/>
          <w:numId w:val="213"/>
        </w:numPr>
        <w:ind w:left="1200"/>
      </w:pPr>
      <w:r>
        <w:rPr>
          <w:color w:val="000000"/>
        </w:rPr>
        <w:t xml:space="preserve">Now create OAuth client ID. For creating OAuth client ID, click the option </w:t>
      </w:r>
      <w:r>
        <w:rPr>
          <w:rStyle w:val="b"/>
        </w:rPr>
        <w:t>Create credentials</w:t>
      </w:r>
      <w:r>
        <w:rPr>
          <w:color w:val="000000"/>
        </w:rPr>
        <w:t xml:space="preserve"> and select the option </w:t>
      </w:r>
      <w:r>
        <w:rPr>
          <w:rStyle w:val="b"/>
        </w:rPr>
        <w:t>OAuth client ID</w:t>
      </w:r>
      <w:r>
        <w:rPr>
          <w:color w:val="000000"/>
        </w:rPr>
        <w:t xml:space="preserve">. Refer to the below screen displaying the option to </w:t>
      </w:r>
      <w:r>
        <w:rPr>
          <w:rStyle w:val="b"/>
        </w:rPr>
        <w:t>Create credentials</w:t>
      </w:r>
      <w:r>
        <w:rPr>
          <w:color w:val="000000"/>
        </w:rPr>
        <w:t>.</w:t>
      </w:r>
    </w:p>
    <w:p w14:paraId="5435AE8E" w14:textId="77777777" w:rsidR="008F1C19" w:rsidRDefault="00FB1154">
      <w:pPr>
        <w:pStyle w:val="figure1"/>
      </w:pPr>
      <w:r>
        <w:rPr>
          <w:noProof/>
        </w:rPr>
        <w:lastRenderedPageBreak/>
        <w:drawing>
          <wp:inline distT="0" distB="0" distL="0" distR="0" wp14:anchorId="1E4E0FEE" wp14:editId="33C5E40B">
            <wp:extent cx="4879340" cy="2333625"/>
            <wp:effectExtent l="38100" t="38100" r="16510" b="28575"/>
            <wp:docPr id="727" name="Pictur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7"/>
                    <pic:cNvPicPr preferRelativeResize="0">
                      <a:picLocks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4879340" cy="2333625"/>
                    </a:xfrm>
                    <a:prstGeom prst="rect">
                      <a:avLst/>
                    </a:prstGeom>
                    <a:noFill/>
                    <a:ln w="23495" cmpd="sng">
                      <a:solidFill>
                        <a:srgbClr val="808080"/>
                      </a:solidFill>
                      <a:miter lim="800000"/>
                      <a:headEnd/>
                      <a:tailEnd/>
                    </a:ln>
                    <a:effectLst/>
                  </pic:spPr>
                </pic:pic>
              </a:graphicData>
            </a:graphic>
          </wp:inline>
        </w:drawing>
      </w:r>
    </w:p>
    <w:p w14:paraId="2A766FEE" w14:textId="08AEBF7A" w:rsidR="008F1C19" w:rsidRDefault="0078260A">
      <w:pPr>
        <w:pStyle w:val="figcaption2"/>
      </w:pPr>
      <w:r>
        <w:t xml:space="preserve"> Fig. 20.1.14 – Create Credentials</w:t>
      </w:r>
    </w:p>
    <w:p w14:paraId="1CB0B7FB" w14:textId="77777777" w:rsidR="008F1C19" w:rsidRDefault="0078260A">
      <w:pPr>
        <w:pStyle w:val="p4"/>
      </w:pPr>
      <w:r>
        <w:t xml:space="preserve">After selecting the option OAuth client ID, the user will get the new window </w:t>
      </w:r>
      <w:r>
        <w:rPr>
          <w:rStyle w:val="b"/>
        </w:rPr>
        <w:t>Create OAuth client ID</w:t>
      </w:r>
      <w:r>
        <w:t xml:space="preserve">. Select the option </w:t>
      </w:r>
      <w:r>
        <w:rPr>
          <w:rStyle w:val="b"/>
        </w:rPr>
        <w:t>Desktop app</w:t>
      </w:r>
      <w:r>
        <w:t xml:space="preserve"> from the drop-down menu </w:t>
      </w:r>
      <w:r>
        <w:rPr>
          <w:rStyle w:val="b"/>
        </w:rPr>
        <w:t>Application type</w:t>
      </w:r>
      <w:r>
        <w:t xml:space="preserve">. The default value as </w:t>
      </w:r>
      <w:r>
        <w:rPr>
          <w:rStyle w:val="b"/>
        </w:rPr>
        <w:t>Desktop client 1</w:t>
      </w:r>
      <w:r>
        <w:t xml:space="preserve"> gets automatically displayed in the </w:t>
      </w:r>
      <w:r>
        <w:rPr>
          <w:rStyle w:val="b"/>
        </w:rPr>
        <w:t>Name</w:t>
      </w:r>
      <w:r>
        <w:t xml:space="preserve"> tab. Now, click </w:t>
      </w:r>
      <w:r>
        <w:rPr>
          <w:rStyle w:val="b"/>
        </w:rPr>
        <w:t>Create</w:t>
      </w:r>
      <w:r>
        <w:t>.</w:t>
      </w:r>
    </w:p>
    <w:p w14:paraId="428EECB4" w14:textId="77777777" w:rsidR="008F1C19" w:rsidRDefault="00FB1154">
      <w:pPr>
        <w:pStyle w:val="figure1"/>
      </w:pPr>
      <w:r>
        <w:rPr>
          <w:noProof/>
        </w:rPr>
        <w:drawing>
          <wp:inline distT="0" distB="0" distL="0" distR="0" wp14:anchorId="49CA57E2" wp14:editId="729A436D">
            <wp:extent cx="4879340" cy="1938655"/>
            <wp:effectExtent l="38100" t="38100" r="16510" b="23495"/>
            <wp:docPr id="728" name="Pictur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8"/>
                    <pic:cNvPicPr preferRelativeResize="0">
                      <a:picLocks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4879340" cy="1938655"/>
                    </a:xfrm>
                    <a:prstGeom prst="rect">
                      <a:avLst/>
                    </a:prstGeom>
                    <a:noFill/>
                    <a:ln w="23495" cmpd="sng">
                      <a:solidFill>
                        <a:srgbClr val="808080"/>
                      </a:solidFill>
                      <a:miter lim="800000"/>
                      <a:headEnd/>
                      <a:tailEnd/>
                    </a:ln>
                    <a:effectLst/>
                  </pic:spPr>
                </pic:pic>
              </a:graphicData>
            </a:graphic>
          </wp:inline>
        </w:drawing>
      </w:r>
    </w:p>
    <w:p w14:paraId="001B8B0A" w14:textId="51E738CC" w:rsidR="008F1C19" w:rsidRDefault="0078260A">
      <w:pPr>
        <w:pStyle w:val="figcaption2"/>
      </w:pPr>
      <w:r>
        <w:t xml:space="preserve"> Fig. 20.1.15 – Create Credentials</w:t>
      </w:r>
    </w:p>
    <w:p w14:paraId="3BB1A359" w14:textId="77777777" w:rsidR="008F1C19" w:rsidRDefault="0078260A">
      <w:pPr>
        <w:pStyle w:val="p4"/>
      </w:pPr>
      <w:r>
        <w:t xml:space="preserve">Refer to the below screen displaying the </w:t>
      </w:r>
      <w:r>
        <w:rPr>
          <w:rStyle w:val="b"/>
        </w:rPr>
        <w:t>OAuth client created</w:t>
      </w:r>
      <w:r>
        <w:t xml:space="preserve"> with </w:t>
      </w:r>
      <w:r>
        <w:rPr>
          <w:rStyle w:val="b"/>
        </w:rPr>
        <w:t>Your Client ID</w:t>
      </w:r>
      <w:r>
        <w:t xml:space="preserve"> and </w:t>
      </w:r>
      <w:r>
        <w:rPr>
          <w:rStyle w:val="b"/>
        </w:rPr>
        <w:t>Your Client Secret</w:t>
      </w:r>
      <w:r>
        <w:t>.</w:t>
      </w:r>
    </w:p>
    <w:p w14:paraId="28D46753" w14:textId="77777777" w:rsidR="008F1C19" w:rsidRDefault="00FB1154">
      <w:pPr>
        <w:pStyle w:val="figure1"/>
      </w:pPr>
      <w:r>
        <w:rPr>
          <w:noProof/>
        </w:rPr>
        <w:lastRenderedPageBreak/>
        <w:drawing>
          <wp:inline distT="0" distB="0" distL="0" distR="0" wp14:anchorId="2319B3FF" wp14:editId="2C1AF9CE">
            <wp:extent cx="4879340" cy="2706370"/>
            <wp:effectExtent l="38100" t="38100" r="16510" b="17780"/>
            <wp:docPr id="729" name="Pictur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9"/>
                    <pic:cNvPicPr preferRelativeResize="0">
                      <a:picLocks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4879340" cy="2706370"/>
                    </a:xfrm>
                    <a:prstGeom prst="rect">
                      <a:avLst/>
                    </a:prstGeom>
                    <a:noFill/>
                    <a:ln w="23495" cmpd="sng">
                      <a:solidFill>
                        <a:srgbClr val="808080"/>
                      </a:solidFill>
                      <a:miter lim="800000"/>
                      <a:headEnd/>
                      <a:tailEnd/>
                    </a:ln>
                    <a:effectLst/>
                  </pic:spPr>
                </pic:pic>
              </a:graphicData>
            </a:graphic>
          </wp:inline>
        </w:drawing>
      </w:r>
    </w:p>
    <w:p w14:paraId="778CA2C8" w14:textId="01F61D0C" w:rsidR="008F1C19" w:rsidRDefault="0078260A">
      <w:pPr>
        <w:pStyle w:val="figcaption2"/>
      </w:pPr>
      <w:r>
        <w:t xml:space="preserve"> Fig. 20.1.16 – OAuth Client Created</w:t>
      </w:r>
    </w:p>
    <w:p w14:paraId="694DC55F" w14:textId="77777777" w:rsidR="008F1C19" w:rsidRDefault="0078260A">
      <w:pPr>
        <w:pStyle w:val="li"/>
        <w:numPr>
          <w:ilvl w:val="0"/>
          <w:numId w:val="214"/>
        </w:numPr>
        <w:ind w:left="600"/>
      </w:pPr>
      <w:r>
        <w:rPr>
          <w:color w:val="000000"/>
        </w:rPr>
        <w:t>After generating the Client ID and Client Secret, the user needs to perform the following steps to export the DOCX/XLSX file to google drive.</w:t>
      </w:r>
    </w:p>
    <w:p w14:paraId="6799AAF2" w14:textId="77777777" w:rsidR="008F1C19" w:rsidRDefault="00FD3CB4">
      <w:pPr>
        <w:pStyle w:val="li1"/>
        <w:numPr>
          <w:ilvl w:val="1"/>
          <w:numId w:val="215"/>
        </w:numPr>
        <w:ind w:left="1200"/>
      </w:pPr>
      <w:r>
        <w:fldChar w:fldCharType="begin"/>
      </w:r>
      <w:r w:rsidR="0078260A">
        <w:instrText xml:space="preserve"> XE "X-Analysis Client" </w:instrText>
      </w:r>
      <w:r>
        <w:fldChar w:fldCharType="end"/>
      </w:r>
      <w:r w:rsidR="0078260A">
        <w:rPr>
          <w:color w:val="000000"/>
        </w:rPr>
        <w:t xml:space="preserve">On the X-Analysis Client, check to allow options for DOCX and XLSX on the </w:t>
      </w:r>
      <w:r w:rsidR="0078260A">
        <w:rPr>
          <w:rStyle w:val="b"/>
        </w:rPr>
        <w:t>Window&gt;Preferences&gt;X-Analysis&gt;General</w:t>
      </w:r>
      <w:r w:rsidR="0078260A">
        <w:rPr>
          <w:color w:val="000000"/>
        </w:rPr>
        <w:t>.</w:t>
      </w:r>
    </w:p>
    <w:p w14:paraId="0D3FF32A" w14:textId="77777777" w:rsidR="008F1C19" w:rsidRDefault="00FB1154">
      <w:pPr>
        <w:pStyle w:val="figure1"/>
      </w:pPr>
      <w:r>
        <w:rPr>
          <w:noProof/>
        </w:rPr>
        <w:drawing>
          <wp:inline distT="0" distB="0" distL="0" distR="0" wp14:anchorId="21EE2835" wp14:editId="488940F6">
            <wp:extent cx="4879340" cy="3511550"/>
            <wp:effectExtent l="38100" t="38100" r="16510" b="12700"/>
            <wp:docPr id="730" name="Pictur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0"/>
                    <pic:cNvPicPr preferRelativeResize="0">
                      <a:picLocks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4879340" cy="3511550"/>
                    </a:xfrm>
                    <a:prstGeom prst="rect">
                      <a:avLst/>
                    </a:prstGeom>
                    <a:noFill/>
                    <a:ln w="23495" cmpd="sng">
                      <a:solidFill>
                        <a:srgbClr val="808080"/>
                      </a:solidFill>
                      <a:miter lim="800000"/>
                      <a:headEnd/>
                      <a:tailEnd/>
                    </a:ln>
                    <a:effectLst/>
                  </pic:spPr>
                </pic:pic>
              </a:graphicData>
            </a:graphic>
          </wp:inline>
        </w:drawing>
      </w:r>
    </w:p>
    <w:p w14:paraId="69603F4A" w14:textId="31277BE7" w:rsidR="008F1C19" w:rsidRDefault="00FD3CB4" w:rsidP="00B02877">
      <w:pPr>
        <w:pStyle w:val="figcaption2"/>
        <w:ind w:left="0"/>
      </w:pPr>
      <w:r>
        <w:fldChar w:fldCharType="begin"/>
      </w:r>
      <w:r w:rsidR="0078260A">
        <w:instrText xml:space="preserve"> XE "Export Options" </w:instrText>
      </w:r>
      <w:r>
        <w:fldChar w:fldCharType="end"/>
      </w:r>
      <w:r w:rsidR="0078260A">
        <w:t xml:space="preserve"> Fig. 20.1.17 – General Preferences window showing Google Drive Export options</w:t>
      </w:r>
    </w:p>
    <w:tbl>
      <w:tblPr>
        <w:tblW w:w="5000" w:type="pct"/>
        <w:tblInd w:w="1200" w:type="dxa"/>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5F738772" w14:textId="77777777">
        <w:tc>
          <w:tcPr>
            <w:tcW w:w="0" w:type="auto"/>
            <w:tcBorders>
              <w:left w:val="single" w:sz="12" w:space="7" w:color="000000"/>
            </w:tcBorders>
            <w:tcMar>
              <w:left w:w="150" w:type="dxa"/>
            </w:tcMar>
          </w:tcPr>
          <w:p w14:paraId="2C68DA18" w14:textId="77777777" w:rsidR="008F1C19" w:rsidRDefault="0078260A">
            <w:pPr>
              <w:pStyle w:val="p3"/>
              <w:numPr>
                <w:ilvl w:val="1"/>
                <w:numId w:val="216"/>
              </w:numPr>
            </w:pPr>
            <w:r>
              <w:t xml:space="preserve">Click the </w:t>
            </w:r>
            <w:r>
              <w:rPr>
                <w:rStyle w:val="b"/>
              </w:rPr>
              <w:t>Preferences&gt;Advanced</w:t>
            </w:r>
            <w:r>
              <w:t xml:space="preserve"> tab. The following window will be displayed. Provide the saved </w:t>
            </w:r>
            <w:r>
              <w:rPr>
                <w:rStyle w:val="b"/>
              </w:rPr>
              <w:t>Google Client ID</w:t>
            </w:r>
            <w:r>
              <w:t xml:space="preserve"> and the </w:t>
            </w:r>
            <w:r>
              <w:rPr>
                <w:rStyle w:val="b"/>
              </w:rPr>
              <w:t>Google Client Secret</w:t>
            </w:r>
            <w:r w:rsidR="00FD3CB4">
              <w:fldChar w:fldCharType="begin"/>
            </w:r>
            <w:r>
              <w:instrText xml:space="preserve"> XE "Fields" </w:instrText>
            </w:r>
            <w:r w:rsidR="00FD3CB4">
              <w:fldChar w:fldCharType="end"/>
            </w:r>
            <w:r>
              <w:t xml:space="preserve"> in the specified fields.</w:t>
            </w:r>
          </w:p>
          <w:p w14:paraId="4D8386E3" w14:textId="77777777" w:rsidR="008F1C19" w:rsidRDefault="00FB1154">
            <w:pPr>
              <w:pStyle w:val="figcaption5"/>
              <w:spacing w:before="240" w:after="240"/>
              <w:ind w:right="600"/>
            </w:pPr>
            <w:r>
              <w:rPr>
                <w:noProof/>
              </w:rPr>
              <w:lastRenderedPageBreak/>
              <w:drawing>
                <wp:inline distT="0" distB="0" distL="0" distR="0" wp14:anchorId="548DF0B0" wp14:editId="6F438918">
                  <wp:extent cx="4514400" cy="4813200"/>
                  <wp:effectExtent l="38100" t="38100" r="38735" b="45085"/>
                  <wp:docPr id="731" name="Pictur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1"/>
                          <pic:cNvPicPr preferRelativeResize="0">
                            <a:picLocks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4514400" cy="4813200"/>
                          </a:xfrm>
                          <a:prstGeom prst="rect">
                            <a:avLst/>
                          </a:prstGeom>
                          <a:noFill/>
                          <a:ln w="23495" cmpd="sng">
                            <a:solidFill>
                              <a:srgbClr val="808080"/>
                            </a:solidFill>
                            <a:miter lim="800000"/>
                            <a:headEnd/>
                            <a:tailEnd/>
                          </a:ln>
                          <a:effectLst/>
                        </pic:spPr>
                      </pic:pic>
                    </a:graphicData>
                  </a:graphic>
                </wp:inline>
              </w:drawing>
            </w:r>
            <w:r w:rsidR="0078260A">
              <w:br/>
              <w:t>Fig. 20.1.18 – Advanced Preferences window</w:t>
            </w:r>
          </w:p>
          <w:p w14:paraId="49DA86D5" w14:textId="77777777" w:rsidR="008F1C19" w:rsidRDefault="0078260A">
            <w:pPr>
              <w:pStyle w:val="divrevbar"/>
            </w:pPr>
            <w:r>
              <w:t xml:space="preserve"> </w:t>
            </w:r>
          </w:p>
        </w:tc>
      </w:tr>
    </w:tbl>
    <w:p w14:paraId="6E201A18" w14:textId="77777777" w:rsidR="008F1C19" w:rsidRDefault="0078260A">
      <w:pPr>
        <w:pStyle w:val="li1"/>
        <w:numPr>
          <w:ilvl w:val="1"/>
          <w:numId w:val="217"/>
        </w:numPr>
        <w:ind w:left="1200"/>
      </w:pPr>
      <w:r>
        <w:rPr>
          <w:color w:val="000000"/>
        </w:rPr>
        <w:lastRenderedPageBreak/>
        <w:t xml:space="preserve">Click </w:t>
      </w:r>
      <w:r>
        <w:rPr>
          <w:rStyle w:val="b"/>
        </w:rPr>
        <w:t>Authorize Google Drive</w:t>
      </w:r>
      <w:r>
        <w:rPr>
          <w:color w:val="000000"/>
        </w:rPr>
        <w:t xml:space="preserve"> from the X-Analysis drop-down menu.</w:t>
      </w:r>
    </w:p>
    <w:p w14:paraId="60960A52" w14:textId="77777777" w:rsidR="008F1C19" w:rsidRDefault="00FB1154">
      <w:pPr>
        <w:pStyle w:val="figure1"/>
      </w:pPr>
      <w:r>
        <w:rPr>
          <w:noProof/>
        </w:rPr>
        <w:drawing>
          <wp:inline distT="0" distB="0" distL="0" distR="0" wp14:anchorId="086ACA01" wp14:editId="03D43600">
            <wp:extent cx="2560320" cy="2414270"/>
            <wp:effectExtent l="38100" t="38100" r="11430" b="24130"/>
            <wp:docPr id="732" name="Pictur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2"/>
                    <pic:cNvPicPr preferRelativeResize="0">
                      <a:picLocks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2560320" cy="2414270"/>
                    </a:xfrm>
                    <a:prstGeom prst="rect">
                      <a:avLst/>
                    </a:prstGeom>
                    <a:noFill/>
                    <a:ln w="23495" cmpd="sng">
                      <a:solidFill>
                        <a:srgbClr val="808080"/>
                      </a:solidFill>
                      <a:miter lim="800000"/>
                      <a:headEnd/>
                      <a:tailEnd/>
                    </a:ln>
                    <a:effectLst/>
                  </pic:spPr>
                </pic:pic>
              </a:graphicData>
            </a:graphic>
          </wp:inline>
        </w:drawing>
      </w:r>
    </w:p>
    <w:p w14:paraId="7716D283" w14:textId="5CB6EE54" w:rsidR="008F1C19" w:rsidRDefault="0078260A">
      <w:pPr>
        <w:pStyle w:val="figcaption2"/>
      </w:pPr>
      <w:r>
        <w:rPr>
          <w:rStyle w:val="conditionalText"/>
        </w:rPr>
        <w:t>Fig. 20.1.19 –</w:t>
      </w:r>
      <w:r>
        <w:t xml:space="preserve"> Authorize Google Drive option</w:t>
      </w:r>
    </w:p>
    <w:p w14:paraId="4196ECEB" w14:textId="77777777" w:rsidR="008F1C19" w:rsidRDefault="0078260A">
      <w:pPr>
        <w:pStyle w:val="p4"/>
      </w:pPr>
      <w:r>
        <w:lastRenderedPageBreak/>
        <w:t xml:space="preserve">A new dialog box </w:t>
      </w:r>
      <w:r>
        <w:rPr>
          <w:rStyle w:val="b"/>
        </w:rPr>
        <w:t>Google Authorization</w:t>
      </w:r>
      <w:r>
        <w:t xml:space="preserve"> would appear, where user can press </w:t>
      </w:r>
      <w:r>
        <w:rPr>
          <w:rStyle w:val="b"/>
        </w:rPr>
        <w:t>Open in Browser</w:t>
      </w:r>
      <w:r>
        <w:t xml:space="preserve"> button to open the URL in his default web browser for generating the Authorization code.</w:t>
      </w:r>
    </w:p>
    <w:p w14:paraId="560BBAA0" w14:textId="77777777" w:rsidR="008F1C19" w:rsidRDefault="00FB1154">
      <w:pPr>
        <w:pStyle w:val="figure1"/>
      </w:pPr>
      <w:r>
        <w:rPr>
          <w:noProof/>
        </w:rPr>
        <w:drawing>
          <wp:inline distT="0" distB="0" distL="0" distR="0" wp14:anchorId="7F2842DC" wp14:editId="469A0036">
            <wp:extent cx="4879340" cy="819150"/>
            <wp:effectExtent l="38100" t="38100" r="16510" b="19050"/>
            <wp:docPr id="733"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3"/>
                    <pic:cNvPicPr preferRelativeResize="0">
                      <a:picLocks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4879340" cy="819150"/>
                    </a:xfrm>
                    <a:prstGeom prst="rect">
                      <a:avLst/>
                    </a:prstGeom>
                    <a:noFill/>
                    <a:ln w="23495" cmpd="sng">
                      <a:solidFill>
                        <a:srgbClr val="808080"/>
                      </a:solidFill>
                      <a:miter lim="800000"/>
                      <a:headEnd/>
                      <a:tailEnd/>
                    </a:ln>
                    <a:effectLst/>
                  </pic:spPr>
                </pic:pic>
              </a:graphicData>
            </a:graphic>
          </wp:inline>
        </w:drawing>
      </w:r>
    </w:p>
    <w:p w14:paraId="1B03825D" w14:textId="77A07ABB" w:rsidR="008F1C19" w:rsidRDefault="0078260A">
      <w:pPr>
        <w:pStyle w:val="figcaption2"/>
      </w:pPr>
      <w:r>
        <w:t>Fig. 20.1.20 – Google Authorization window – with code</w:t>
      </w:r>
    </w:p>
    <w:p w14:paraId="70ACF563" w14:textId="77777777" w:rsidR="008F1C19" w:rsidRDefault="0078260A">
      <w:pPr>
        <w:pStyle w:val="li1"/>
        <w:numPr>
          <w:ilvl w:val="1"/>
          <w:numId w:val="217"/>
        </w:numPr>
        <w:ind w:left="1200"/>
      </w:pPr>
      <w:r>
        <w:rPr>
          <w:color w:val="000000"/>
        </w:rPr>
        <w:t xml:space="preserve">A new window </w:t>
      </w:r>
      <w:r>
        <w:rPr>
          <w:rStyle w:val="b"/>
        </w:rPr>
        <w:t>Sign in with Google</w:t>
      </w:r>
      <w:r>
        <w:rPr>
          <w:color w:val="000000"/>
        </w:rPr>
        <w:t xml:space="preserve"> gets displayed, where a user need to </w:t>
      </w:r>
      <w:r>
        <w:rPr>
          <w:rStyle w:val="b"/>
        </w:rPr>
        <w:t>Sign in</w:t>
      </w:r>
      <w:r>
        <w:rPr>
          <w:color w:val="000000"/>
        </w:rPr>
        <w:t xml:space="preserve"> with the respective gmail id and password.</w:t>
      </w:r>
    </w:p>
    <w:p w14:paraId="364EBB5F" w14:textId="77777777" w:rsidR="008F1C19" w:rsidRDefault="00FB1154">
      <w:pPr>
        <w:pStyle w:val="figure1"/>
      </w:pPr>
      <w:r>
        <w:rPr>
          <w:noProof/>
        </w:rPr>
        <w:drawing>
          <wp:inline distT="0" distB="0" distL="0" distR="0" wp14:anchorId="1D06EF10" wp14:editId="2E0DEB51">
            <wp:extent cx="4323080" cy="5222875"/>
            <wp:effectExtent l="38100" t="38100" r="20320" b="15875"/>
            <wp:docPr id="734"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4"/>
                    <pic:cNvPicPr preferRelativeResize="0">
                      <a:picLocks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4323080" cy="5222875"/>
                    </a:xfrm>
                    <a:prstGeom prst="rect">
                      <a:avLst/>
                    </a:prstGeom>
                    <a:noFill/>
                    <a:ln w="23495" cmpd="sng">
                      <a:solidFill>
                        <a:srgbClr val="808080"/>
                      </a:solidFill>
                      <a:miter lim="800000"/>
                      <a:headEnd/>
                      <a:tailEnd/>
                    </a:ln>
                    <a:effectLst/>
                  </pic:spPr>
                </pic:pic>
              </a:graphicData>
            </a:graphic>
          </wp:inline>
        </w:drawing>
      </w:r>
    </w:p>
    <w:p w14:paraId="0576EE47" w14:textId="6A4EE3ED" w:rsidR="008F1C19" w:rsidRDefault="0078260A">
      <w:pPr>
        <w:pStyle w:val="figcaption2"/>
      </w:pPr>
      <w:r>
        <w:rPr>
          <w:rStyle w:val="conditionalText"/>
        </w:rPr>
        <w:t>Fig. 20.1.21 –</w:t>
      </w:r>
      <w:r>
        <w:t xml:space="preserve"> Google Authorization – Sign in window</w:t>
      </w:r>
    </w:p>
    <w:p w14:paraId="3E9FC733" w14:textId="77777777" w:rsidR="008F1C19" w:rsidRDefault="0078260A">
      <w:pPr>
        <w:pStyle w:val="li1"/>
        <w:numPr>
          <w:ilvl w:val="1"/>
          <w:numId w:val="217"/>
        </w:numPr>
        <w:ind w:left="1200"/>
      </w:pPr>
      <w:r>
        <w:rPr>
          <w:color w:val="000000"/>
        </w:rPr>
        <w:t>After Sign in, the following window will appear.</w:t>
      </w:r>
    </w:p>
    <w:p w14:paraId="12A9CC37" w14:textId="77777777" w:rsidR="008F1C19" w:rsidRDefault="00FB1154">
      <w:pPr>
        <w:pStyle w:val="figure1"/>
      </w:pPr>
      <w:r>
        <w:rPr>
          <w:noProof/>
        </w:rPr>
        <w:lastRenderedPageBreak/>
        <w:drawing>
          <wp:inline distT="0" distB="0" distL="0" distR="0" wp14:anchorId="6709463C" wp14:editId="4ED8B81A">
            <wp:extent cx="4842000" cy="6408000"/>
            <wp:effectExtent l="38100" t="38100" r="34925" b="31115"/>
            <wp:docPr id="735" name="Pictur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5"/>
                    <pic:cNvPicPr preferRelativeResize="0">
                      <a:picLocks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4842000" cy="6408000"/>
                    </a:xfrm>
                    <a:prstGeom prst="rect">
                      <a:avLst/>
                    </a:prstGeom>
                    <a:noFill/>
                    <a:ln w="23495" cmpd="sng">
                      <a:solidFill>
                        <a:srgbClr val="808080"/>
                      </a:solidFill>
                      <a:miter lim="800000"/>
                      <a:headEnd/>
                      <a:tailEnd/>
                    </a:ln>
                    <a:effectLst/>
                  </pic:spPr>
                </pic:pic>
              </a:graphicData>
            </a:graphic>
          </wp:inline>
        </w:drawing>
      </w:r>
    </w:p>
    <w:p w14:paraId="170C27E9" w14:textId="09C30ADA" w:rsidR="008F1C19" w:rsidRDefault="0078260A">
      <w:pPr>
        <w:pStyle w:val="figcaption2"/>
      </w:pPr>
      <w:r>
        <w:rPr>
          <w:rStyle w:val="conditionalText"/>
        </w:rPr>
        <w:t>Fig. 20.1.22 –</w:t>
      </w:r>
      <w:r>
        <w:t xml:space="preserve"> Google Authorization – Sign in window</w:t>
      </w:r>
    </w:p>
    <w:p w14:paraId="4863C586" w14:textId="77777777" w:rsidR="008F1C19" w:rsidRDefault="0078260A">
      <w:pPr>
        <w:pStyle w:val="li1"/>
        <w:numPr>
          <w:ilvl w:val="1"/>
          <w:numId w:val="217"/>
        </w:numPr>
        <w:ind w:left="1200"/>
      </w:pPr>
      <w:r>
        <w:rPr>
          <w:color w:val="000000"/>
        </w:rPr>
        <w:t xml:space="preserve">The following window containing a code will appear. Copy and paste this code on the </w:t>
      </w:r>
      <w:r>
        <w:rPr>
          <w:rStyle w:val="b"/>
        </w:rPr>
        <w:t>Paste authorization code from Web Browser</w:t>
      </w:r>
      <w:r>
        <w:rPr>
          <w:color w:val="000000"/>
        </w:rPr>
        <w:t xml:space="preserve"> box.</w:t>
      </w:r>
    </w:p>
    <w:p w14:paraId="369D8224" w14:textId="77777777" w:rsidR="008F1C19" w:rsidRDefault="00FB1154">
      <w:pPr>
        <w:pStyle w:val="figure1"/>
      </w:pPr>
      <w:r>
        <w:rPr>
          <w:noProof/>
        </w:rPr>
        <w:drawing>
          <wp:inline distT="0" distB="0" distL="0" distR="0" wp14:anchorId="2B2A9669" wp14:editId="1BD90D51">
            <wp:extent cx="4864735" cy="819150"/>
            <wp:effectExtent l="38100" t="38100" r="12065" b="19050"/>
            <wp:docPr id="736" name="Pictur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6"/>
                    <pic:cNvPicPr preferRelativeResize="0">
                      <a:picLocks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4864735" cy="819150"/>
                    </a:xfrm>
                    <a:prstGeom prst="rect">
                      <a:avLst/>
                    </a:prstGeom>
                    <a:noFill/>
                    <a:ln w="23495" cmpd="sng">
                      <a:solidFill>
                        <a:srgbClr val="808080"/>
                      </a:solidFill>
                      <a:miter lim="800000"/>
                      <a:headEnd/>
                      <a:tailEnd/>
                    </a:ln>
                    <a:effectLst/>
                  </pic:spPr>
                </pic:pic>
              </a:graphicData>
            </a:graphic>
          </wp:inline>
        </w:drawing>
      </w:r>
    </w:p>
    <w:p w14:paraId="53967E76" w14:textId="242AD717" w:rsidR="008F1C19" w:rsidRDefault="0078260A">
      <w:pPr>
        <w:pStyle w:val="figcaption2"/>
      </w:pPr>
      <w:r>
        <w:t>Fig. 20.1.23 – Google Authorization window – with code</w:t>
      </w:r>
    </w:p>
    <w:p w14:paraId="4F7E5779" w14:textId="77777777" w:rsidR="008F1C19" w:rsidRDefault="0078260A">
      <w:pPr>
        <w:pStyle w:val="li1"/>
        <w:numPr>
          <w:ilvl w:val="1"/>
          <w:numId w:val="217"/>
        </w:numPr>
        <w:ind w:left="1200"/>
      </w:pPr>
      <w:r>
        <w:rPr>
          <w:color w:val="000000"/>
        </w:rPr>
        <w:lastRenderedPageBreak/>
        <w:t xml:space="preserve">The following window will appear. Click </w:t>
      </w:r>
      <w:r>
        <w:rPr>
          <w:rStyle w:val="b"/>
        </w:rPr>
        <w:t>OK</w:t>
      </w:r>
      <w:r>
        <w:rPr>
          <w:color w:val="000000"/>
        </w:rPr>
        <w:t xml:space="preserve"> to confirm the use of the Google Drive feature.</w:t>
      </w:r>
    </w:p>
    <w:p w14:paraId="3CEE984C" w14:textId="77777777" w:rsidR="008F1C19" w:rsidRDefault="00FB1154">
      <w:pPr>
        <w:pStyle w:val="figure1"/>
      </w:pPr>
      <w:r>
        <w:rPr>
          <w:noProof/>
        </w:rPr>
        <w:drawing>
          <wp:inline distT="0" distB="0" distL="0" distR="0" wp14:anchorId="70E0A7BA" wp14:editId="758F7976">
            <wp:extent cx="4879340" cy="1323975"/>
            <wp:effectExtent l="38100" t="38100" r="16510" b="28575"/>
            <wp:docPr id="737" name="Pictur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7"/>
                    <pic:cNvPicPr preferRelativeResize="0">
                      <a:picLocks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4879340" cy="1323975"/>
                    </a:xfrm>
                    <a:prstGeom prst="rect">
                      <a:avLst/>
                    </a:prstGeom>
                    <a:noFill/>
                    <a:ln w="23495" cmpd="sng">
                      <a:solidFill>
                        <a:srgbClr val="808080"/>
                      </a:solidFill>
                      <a:miter lim="800000"/>
                      <a:headEnd/>
                      <a:tailEnd/>
                    </a:ln>
                    <a:effectLst/>
                  </pic:spPr>
                </pic:pic>
              </a:graphicData>
            </a:graphic>
          </wp:inline>
        </w:drawing>
      </w:r>
    </w:p>
    <w:p w14:paraId="28555F32" w14:textId="5FF72E33" w:rsidR="008F1C19" w:rsidRDefault="0078260A">
      <w:pPr>
        <w:pStyle w:val="figcaption2"/>
      </w:pPr>
      <w:r>
        <w:t>Fig. 20.1.24 – Google Authorization successful dialog box</w:t>
      </w:r>
    </w:p>
    <w:p w14:paraId="6E31D4DB" w14:textId="77777777" w:rsidR="008F1C19" w:rsidRDefault="0078260A">
      <w:pPr>
        <w:pStyle w:val="li1"/>
        <w:numPr>
          <w:ilvl w:val="1"/>
          <w:numId w:val="217"/>
        </w:numPr>
        <w:ind w:left="1200"/>
      </w:pPr>
      <w:r>
        <w:rPr>
          <w:color w:val="000000"/>
        </w:rPr>
        <w:t xml:space="preserve">After completing these steps, the user will now see </w:t>
      </w:r>
      <w:r>
        <w:rPr>
          <w:rStyle w:val="b"/>
        </w:rPr>
        <w:t>Export DOCX to Google</w:t>
      </w:r>
      <w:r>
        <w:rPr>
          <w:color w:val="000000"/>
        </w:rPr>
        <w:t xml:space="preserve"> and </w:t>
      </w:r>
      <w:r>
        <w:rPr>
          <w:rStyle w:val="b"/>
        </w:rPr>
        <w:t>Export XLSX to Google</w:t>
      </w:r>
      <w:r>
        <w:rPr>
          <w:color w:val="000000"/>
        </w:rPr>
        <w:t xml:space="preserve"> among the Export Options.</w:t>
      </w:r>
    </w:p>
    <w:p w14:paraId="08BFD1A5" w14:textId="77777777" w:rsidR="008F1C19" w:rsidRDefault="00FB1154">
      <w:pPr>
        <w:pStyle w:val="figure1"/>
      </w:pPr>
      <w:r>
        <w:rPr>
          <w:noProof/>
        </w:rPr>
        <w:drawing>
          <wp:inline distT="0" distB="0" distL="0" distR="0" wp14:anchorId="1C339D7A" wp14:editId="032D23AC">
            <wp:extent cx="4879340" cy="1858010"/>
            <wp:effectExtent l="38100" t="38100" r="16510" b="27940"/>
            <wp:docPr id="738" name="Pictur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8"/>
                    <pic:cNvPicPr preferRelativeResize="0">
                      <a:picLocks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4879340" cy="1858010"/>
                    </a:xfrm>
                    <a:prstGeom prst="rect">
                      <a:avLst/>
                    </a:prstGeom>
                    <a:noFill/>
                    <a:ln w="23495" cmpd="sng">
                      <a:solidFill>
                        <a:srgbClr val="808080"/>
                      </a:solidFill>
                      <a:miter lim="800000"/>
                      <a:headEnd/>
                      <a:tailEnd/>
                    </a:ln>
                    <a:effectLst/>
                  </pic:spPr>
                </pic:pic>
              </a:graphicData>
            </a:graphic>
          </wp:inline>
        </w:drawing>
      </w:r>
    </w:p>
    <w:p w14:paraId="41DA52A0" w14:textId="07F25F8A" w:rsidR="008F1C19" w:rsidRDefault="0078260A">
      <w:pPr>
        <w:pStyle w:val="figcaption2"/>
      </w:pPr>
      <w:r>
        <w:t>Fig. 20.1.25 – Export Options displaying Google Export</w:t>
      </w:r>
    </w:p>
    <w:p w14:paraId="6FA099FE" w14:textId="77777777" w:rsidR="008F1C19" w:rsidRDefault="0078260A">
      <w:pPr>
        <w:pStyle w:val="li1"/>
        <w:numPr>
          <w:ilvl w:val="1"/>
          <w:numId w:val="217"/>
        </w:numPr>
        <w:ind w:left="1200"/>
      </w:pPr>
      <w:r>
        <w:rPr>
          <w:color w:val="000000"/>
        </w:rPr>
        <w:t xml:space="preserve">The document you select would be placed in the respective </w:t>
      </w:r>
      <w:r>
        <w:rPr>
          <w:rStyle w:val="b"/>
        </w:rPr>
        <w:t>My Drive</w:t>
      </w:r>
      <w:r>
        <w:rPr>
          <w:color w:val="000000"/>
        </w:rPr>
        <w:t>, and can be checked using the web browser. Refer to the below screen.</w:t>
      </w:r>
    </w:p>
    <w:p w14:paraId="7F408541" w14:textId="77777777" w:rsidR="008F1C19" w:rsidRDefault="00FB1154">
      <w:pPr>
        <w:pStyle w:val="figure1"/>
      </w:pPr>
      <w:r>
        <w:rPr>
          <w:noProof/>
        </w:rPr>
        <w:drawing>
          <wp:inline distT="0" distB="0" distL="0" distR="0" wp14:anchorId="75BE227F" wp14:editId="1A3E5801">
            <wp:extent cx="4879340" cy="2501900"/>
            <wp:effectExtent l="38100" t="38100" r="16510" b="12700"/>
            <wp:docPr id="739" name="Pictur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9"/>
                    <pic:cNvPicPr preferRelativeResize="0">
                      <a:picLocks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4879340" cy="2501900"/>
                    </a:xfrm>
                    <a:prstGeom prst="rect">
                      <a:avLst/>
                    </a:prstGeom>
                    <a:noFill/>
                    <a:ln w="23495" cmpd="sng">
                      <a:solidFill>
                        <a:srgbClr val="808080"/>
                      </a:solidFill>
                      <a:miter lim="800000"/>
                      <a:headEnd/>
                      <a:tailEnd/>
                    </a:ln>
                    <a:effectLst/>
                  </pic:spPr>
                </pic:pic>
              </a:graphicData>
            </a:graphic>
          </wp:inline>
        </w:drawing>
      </w:r>
    </w:p>
    <w:p w14:paraId="694502AD" w14:textId="5470CD91" w:rsidR="008F1C19" w:rsidRDefault="0078260A">
      <w:pPr>
        <w:pStyle w:val="figcaption2"/>
      </w:pPr>
      <w:r>
        <w:t xml:space="preserve"> Fig. 20.1.26 – Google Drive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325876BA" w14:textId="77777777">
        <w:trPr>
          <w:tblCellSpacing w:w="0" w:type="dxa"/>
        </w:trPr>
        <w:tc>
          <w:tcPr>
            <w:tcW w:w="855" w:type="dxa"/>
            <w:shd w:val="clear" w:color="auto" w:fill="F0F7FB"/>
            <w:vAlign w:val="center"/>
          </w:tcPr>
          <w:p w14:paraId="17848EA0" w14:textId="77777777" w:rsidR="008F1C19" w:rsidRDefault="00FB1154">
            <w:pPr>
              <w:pStyle w:val="tdTableStyle-Note-BodyB-Column1-Body1"/>
            </w:pPr>
            <w:r>
              <w:rPr>
                <w:noProof/>
              </w:rPr>
              <w:lastRenderedPageBreak/>
              <w:drawing>
                <wp:inline distT="0" distB="0" distL="0" distR="0" wp14:anchorId="64C2DE20" wp14:editId="22D06192">
                  <wp:extent cx="461010" cy="380365"/>
                  <wp:effectExtent l="0" t="0" r="0" b="0"/>
                  <wp:docPr id="740" name="Pictur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360598E" w14:textId="77777777" w:rsidR="008F1C19" w:rsidRDefault="0078260A">
            <w:pPr>
              <w:pStyle w:val="p"/>
            </w:pPr>
            <w:r>
              <w:t>Once authorized, the Google Export feature will work on an active session of X-Analysis. After exiting the X-Analysis platform, the user will need to re-authorize the Google drive.</w:t>
            </w:r>
          </w:p>
        </w:tc>
      </w:tr>
    </w:tbl>
    <w:p w14:paraId="06CF84C2" w14:textId="77777777" w:rsidR="008F1C19" w:rsidRDefault="00FD3CB4">
      <w:pPr>
        <w:pStyle w:val="h1"/>
      </w:pPr>
      <w:r>
        <w:lastRenderedPageBreak/>
        <w:fldChar w:fldCharType="begin"/>
      </w:r>
      <w:r w:rsidR="0078260A">
        <w:instrText xml:space="preserve"> XE "Remote System Explorer" </w:instrText>
      </w:r>
      <w:r>
        <w:fldChar w:fldCharType="end"/>
      </w:r>
      <w:r>
        <w:fldChar w:fldCharType="begin"/>
      </w:r>
      <w:r w:rsidR="0078260A">
        <w:instrText xml:space="preserve"> XE "X-Analysis" </w:instrText>
      </w:r>
      <w:r>
        <w:fldChar w:fldCharType="end"/>
      </w:r>
      <w:bookmarkStart w:id="435" w:name="_Toc131417003"/>
      <w:r w:rsidR="0078260A">
        <w:t>Appendix H – X-Analysis Features on Remote System Explorer</w:t>
      </w:r>
      <w:bookmarkEnd w:id="435"/>
    </w:p>
    <w:p w14:paraId="6224A904" w14:textId="77777777" w:rsidR="008F1C19" w:rsidRDefault="00FD3CB4">
      <w:pPr>
        <w:pStyle w:val="p"/>
      </w:pPr>
      <w:r>
        <w:fldChar w:fldCharType="begin"/>
      </w:r>
      <w:r w:rsidR="0078260A">
        <w:instrText xml:space="preserve"> XE "RDi" </w:instrText>
      </w:r>
      <w:r>
        <w:fldChar w:fldCharType="end"/>
      </w:r>
      <w:r w:rsidR="0078260A">
        <w:t>X-Analysis features can be invoked through the Remote System Explorer on RDi. The user has to right-click on a specific member name to use the options.</w:t>
      </w:r>
    </w:p>
    <w:p w14:paraId="3374F48B" w14:textId="77777777" w:rsidR="008F1C19" w:rsidRDefault="0078260A">
      <w:pPr>
        <w:pStyle w:val="p"/>
      </w:pPr>
      <w:r>
        <w:t>The first step is to install RDi. Download RDi version 9.0 and above (preferably).</w:t>
      </w:r>
    </w:p>
    <w:p w14:paraId="28D6362A"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"Client" </w:instrText>
      </w:r>
      <w:r>
        <w:fldChar w:fldCharType="end"/>
      </w:r>
      <w:r w:rsidR="0078260A">
        <w:t xml:space="preserve">Then go to the X-Analysis client interface. If you have installed a new version, then go to </w:t>
      </w:r>
      <w:r w:rsidR="0078260A">
        <w:rPr>
          <w:rStyle w:val="b"/>
        </w:rPr>
        <w:t>Window &gt; X-Analysis &gt; Open Perspective &gt; Other…</w:t>
      </w:r>
      <w:r w:rsidR="0078260A">
        <w:t xml:space="preserve"> and choose </w:t>
      </w:r>
      <w:r w:rsidR="0078260A">
        <w:rPr>
          <w:rStyle w:val="b"/>
        </w:rPr>
        <w:t>Remote System Explorer</w:t>
      </w:r>
      <w:r w:rsidR="0078260A">
        <w:t>.</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45A32982" w14:textId="77777777">
        <w:tc>
          <w:tcPr>
            <w:tcW w:w="0" w:type="auto"/>
            <w:tcBorders>
              <w:left w:val="single" w:sz="12" w:space="7" w:color="000000"/>
            </w:tcBorders>
            <w:tcMar>
              <w:left w:w="150" w:type="dxa"/>
            </w:tcMar>
          </w:tcPr>
          <w:p w14:paraId="5E69373A" w14:textId="77777777" w:rsidR="00B02877" w:rsidRDefault="00FB1154">
            <w:pPr>
              <w:pStyle w:val="figcaption"/>
              <w:spacing w:before="240" w:after="240"/>
              <w:ind w:right="600"/>
            </w:pPr>
            <w:r>
              <w:rPr>
                <w:noProof/>
              </w:rPr>
              <w:drawing>
                <wp:inline distT="0" distB="0" distL="0" distR="0" wp14:anchorId="2F3BDFC1" wp14:editId="2703AE0E">
                  <wp:extent cx="3555365" cy="4923155"/>
                  <wp:effectExtent l="0" t="0" r="0" b="0"/>
                  <wp:docPr id="741" name="Picture 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1"/>
                          <pic:cNvPicPr preferRelativeResize="0">
                            <a:picLocks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3555365" cy="4923155"/>
                          </a:xfrm>
                          <a:prstGeom prst="rect">
                            <a:avLst/>
                          </a:prstGeom>
                          <a:noFill/>
                          <a:ln>
                            <a:noFill/>
                          </a:ln>
                        </pic:spPr>
                      </pic:pic>
                    </a:graphicData>
                  </a:graphic>
                </wp:inline>
              </w:drawing>
            </w:r>
          </w:p>
          <w:p w14:paraId="3CE8AF8B" w14:textId="214B3CD3" w:rsidR="008F1C19" w:rsidRDefault="0078260A">
            <w:pPr>
              <w:pStyle w:val="figcaption"/>
              <w:spacing w:before="240" w:after="240"/>
              <w:ind w:right="600"/>
            </w:pPr>
            <w:r>
              <w:t xml:space="preserve"> </w:t>
            </w:r>
            <w:r>
              <w:rPr>
                <w:rStyle w:val="conditionalText"/>
              </w:rPr>
              <w:t>Fig. 21.1.1 –</w:t>
            </w:r>
            <w:r>
              <w:t xml:space="preserve"> Open Perspective – Remote System Explorer</w:t>
            </w:r>
          </w:p>
        </w:tc>
      </w:tr>
    </w:tbl>
    <w:p w14:paraId="1F7C3B0B" w14:textId="77777777" w:rsidR="008F1C19" w:rsidRDefault="0078260A">
      <w:pPr>
        <w:pStyle w:val="p"/>
      </w:pPr>
      <w:r>
        <w:t xml:space="preserve">Click </w:t>
      </w:r>
      <w:r>
        <w:rPr>
          <w:rStyle w:val="b"/>
        </w:rPr>
        <w:t>OK</w:t>
      </w:r>
      <w:r>
        <w:t>.</w:t>
      </w:r>
    </w:p>
    <w:p w14:paraId="7BF1CE2A" w14:textId="77777777" w:rsidR="008F1C19" w:rsidRDefault="00FD3CB4">
      <w:pPr>
        <w:pStyle w:val="p"/>
      </w:pPr>
      <w:r>
        <w:fldChar w:fldCharType="begin"/>
      </w:r>
      <w:r w:rsidR="0078260A">
        <w:instrText xml:space="preserve"> XE "Member List" </w:instrText>
      </w:r>
      <w:r>
        <w:fldChar w:fldCharType="end"/>
      </w:r>
      <w:r>
        <w:fldChar w:fldCharType="begin"/>
      </w:r>
      <w:r w:rsidR="0078260A">
        <w:instrText xml:space="preserve"> XE "Object List" </w:instrText>
      </w:r>
      <w:r>
        <w:fldChar w:fldCharType="end"/>
      </w:r>
      <w:r w:rsidR="0078260A">
        <w:t>Select the object from the Member List or the Object List as shown below:</w:t>
      </w:r>
    </w:p>
    <w:p w14:paraId="067F11CE" w14:textId="77777777" w:rsidR="008F1C19" w:rsidRDefault="00FB1154">
      <w:pPr>
        <w:pStyle w:val="figure"/>
      </w:pPr>
      <w:r>
        <w:rPr>
          <w:noProof/>
        </w:rPr>
        <w:lastRenderedPageBreak/>
        <w:drawing>
          <wp:inline distT="0" distB="0" distL="0" distR="0" wp14:anchorId="533918BD" wp14:editId="5076F9B4">
            <wp:extent cx="4308475" cy="5749925"/>
            <wp:effectExtent l="38100" t="38100" r="15875" b="22225"/>
            <wp:docPr id="742" name="Pictur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2"/>
                    <pic:cNvPicPr preferRelativeResize="0">
                      <a:picLocks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4308475" cy="5749925"/>
                    </a:xfrm>
                    <a:prstGeom prst="rect">
                      <a:avLst/>
                    </a:prstGeom>
                    <a:noFill/>
                    <a:ln w="23495" cmpd="sng">
                      <a:solidFill>
                        <a:srgbClr val="808080"/>
                      </a:solidFill>
                      <a:miter lim="800000"/>
                      <a:headEnd/>
                      <a:tailEnd/>
                    </a:ln>
                    <a:effectLst/>
                  </pic:spPr>
                </pic:pic>
              </a:graphicData>
            </a:graphic>
          </wp:inline>
        </w:drawing>
      </w:r>
    </w:p>
    <w:p w14:paraId="53DAB8B8" w14:textId="77777777" w:rsidR="008F1C19" w:rsidRDefault="0078260A">
      <w:pPr>
        <w:pStyle w:val="figcaption"/>
      </w:pPr>
      <w:r>
        <w:t xml:space="preserve"> Fig. 21.1.2 – Selected object - WWCUSTS</w:t>
      </w:r>
    </w:p>
    <w:p w14:paraId="08ED3D1E" w14:textId="77777777" w:rsidR="008F1C19" w:rsidRDefault="0078260A">
      <w:pPr>
        <w:pStyle w:val="p"/>
      </w:pPr>
      <w:r>
        <w:t>Now right-click on the object to use the X-Analysis options. The following screen shows these options:</w:t>
      </w:r>
    </w:p>
    <w:p w14:paraId="104E6C50" w14:textId="77777777" w:rsidR="008F1C19" w:rsidRDefault="00FB1154">
      <w:pPr>
        <w:pStyle w:val="figure"/>
      </w:pPr>
      <w:r>
        <w:rPr>
          <w:noProof/>
        </w:rPr>
        <w:lastRenderedPageBreak/>
        <w:drawing>
          <wp:inline distT="0" distB="0" distL="0" distR="0" wp14:anchorId="7F564F92" wp14:editId="2D37846F">
            <wp:extent cx="4784090" cy="5420360"/>
            <wp:effectExtent l="38100" t="38100" r="16510" b="27940"/>
            <wp:docPr id="743" name="Pictur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3"/>
                    <pic:cNvPicPr preferRelativeResize="0">
                      <a:picLocks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4784090" cy="5420360"/>
                    </a:xfrm>
                    <a:prstGeom prst="rect">
                      <a:avLst/>
                    </a:prstGeom>
                    <a:noFill/>
                    <a:ln w="23495" cmpd="sng">
                      <a:solidFill>
                        <a:srgbClr val="808080"/>
                      </a:solidFill>
                      <a:miter lim="800000"/>
                      <a:headEnd/>
                      <a:tailEnd/>
                    </a:ln>
                    <a:effectLst/>
                  </pic:spPr>
                </pic:pic>
              </a:graphicData>
            </a:graphic>
          </wp:inline>
        </w:drawing>
      </w:r>
    </w:p>
    <w:p w14:paraId="2B9DE652" w14:textId="77777777" w:rsidR="008F1C19" w:rsidRDefault="0078260A">
      <w:pPr>
        <w:pStyle w:val="figcaption"/>
      </w:pPr>
      <w:r>
        <w:t xml:space="preserve"> Fig. 21.1.3 – X-Analysis Options</w:t>
      </w:r>
    </w:p>
    <w:p w14:paraId="6399A689" w14:textId="77777777" w:rsidR="008F1C19" w:rsidRDefault="0078260A">
      <w:pPr>
        <w:pStyle w:val="p"/>
      </w:pPr>
      <w:r>
        <w:t xml:space="preserve">For instance, if the user selects the </w:t>
      </w:r>
      <w:r w:rsidR="00FD3CB4">
        <w:fldChar w:fldCharType="begin"/>
      </w:r>
      <w:r>
        <w:instrText xml:space="preserve"> XE "Data Flow Diagram" </w:instrText>
      </w:r>
      <w:r w:rsidR="00FD3CB4">
        <w:fldChar w:fldCharType="end"/>
      </w:r>
      <w:r>
        <w:rPr>
          <w:rStyle w:val="b"/>
        </w:rPr>
        <w:t>Data Flow Diagram</w:t>
      </w:r>
      <w:r>
        <w:t xml:space="preserve"> option then the following dialog box will get invoked:</w:t>
      </w:r>
    </w:p>
    <w:p w14:paraId="1896D24E" w14:textId="77777777" w:rsidR="008F1C19" w:rsidRDefault="00FB1154">
      <w:pPr>
        <w:pStyle w:val="figure"/>
      </w:pPr>
      <w:r>
        <w:rPr>
          <w:noProof/>
        </w:rPr>
        <w:lastRenderedPageBreak/>
        <w:drawing>
          <wp:inline distT="0" distB="0" distL="0" distR="0" wp14:anchorId="45E05B7C" wp14:editId="4B2270A0">
            <wp:extent cx="5449570" cy="3547745"/>
            <wp:effectExtent l="38100" t="38100" r="17780" b="14605"/>
            <wp:docPr id="744" name="Pictur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4"/>
                    <pic:cNvPicPr preferRelativeResize="0">
                      <a:picLocks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5449570" cy="3547745"/>
                    </a:xfrm>
                    <a:prstGeom prst="rect">
                      <a:avLst/>
                    </a:prstGeom>
                    <a:noFill/>
                    <a:ln w="23495" cmpd="sng">
                      <a:solidFill>
                        <a:srgbClr val="808080"/>
                      </a:solidFill>
                      <a:miter lim="800000"/>
                      <a:headEnd/>
                      <a:tailEnd/>
                    </a:ln>
                    <a:effectLst/>
                  </pic:spPr>
                </pic:pic>
              </a:graphicData>
            </a:graphic>
          </wp:inline>
        </w:drawing>
      </w:r>
    </w:p>
    <w:p w14:paraId="6D0EA977" w14:textId="77777777" w:rsidR="008F1C19" w:rsidRDefault="0078260A">
      <w:pPr>
        <w:pStyle w:val="figcaption"/>
      </w:pPr>
      <w:r>
        <w:t>Fig. 21.1.4 – X-Analysis Login dialog box on RSE</w:t>
      </w:r>
    </w:p>
    <w:p w14:paraId="66881DBC" w14:textId="77777777" w:rsidR="008F1C19" w:rsidRDefault="0078260A">
      <w:pPr>
        <w:pStyle w:val="p"/>
      </w:pPr>
      <w:r>
        <w:t>Enter the IP Address, user name, and password to enable the X-Analysis Login.</w:t>
      </w:r>
    </w:p>
    <w:p w14:paraId="0EE99788" w14:textId="77777777" w:rsidR="008F1C19" w:rsidRDefault="00FB1154">
      <w:pPr>
        <w:pStyle w:val="figure"/>
      </w:pPr>
      <w:r>
        <w:rPr>
          <w:noProof/>
        </w:rPr>
        <w:drawing>
          <wp:inline distT="0" distB="0" distL="0" distR="0" wp14:anchorId="03477608" wp14:editId="6787C474">
            <wp:extent cx="5434965" cy="3255010"/>
            <wp:effectExtent l="38100" t="38100" r="13335" b="21590"/>
            <wp:docPr id="745" name="Pictur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5"/>
                    <pic:cNvPicPr preferRelativeResize="0">
                      <a:picLocks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5434965" cy="3255010"/>
                    </a:xfrm>
                    <a:prstGeom prst="rect">
                      <a:avLst/>
                    </a:prstGeom>
                    <a:noFill/>
                    <a:ln w="23495" cmpd="sng">
                      <a:solidFill>
                        <a:srgbClr val="808080"/>
                      </a:solidFill>
                      <a:miter lim="800000"/>
                      <a:headEnd/>
                      <a:tailEnd/>
                    </a:ln>
                    <a:effectLst/>
                  </pic:spPr>
                </pic:pic>
              </a:graphicData>
            </a:graphic>
          </wp:inline>
        </w:drawing>
      </w:r>
    </w:p>
    <w:p w14:paraId="3266F4E7" w14:textId="77777777" w:rsidR="008F1C19" w:rsidRDefault="0078260A">
      <w:pPr>
        <w:pStyle w:val="figcaption"/>
      </w:pPr>
      <w:r>
        <w:t>Fig. 21.1.5 – Login details</w:t>
      </w:r>
    </w:p>
    <w:p w14:paraId="32CE1A1C" w14:textId="77777777" w:rsidR="008F1C19" w:rsidRDefault="0078260A">
      <w:pPr>
        <w:pStyle w:val="p"/>
      </w:pPr>
      <w:r>
        <w:t xml:space="preserve">Click </w:t>
      </w:r>
      <w:r>
        <w:rPr>
          <w:rStyle w:val="b"/>
        </w:rPr>
        <w:t>OK</w:t>
      </w:r>
      <w:r>
        <w:t>. This will invoke another dialog box that will ask the user to specify the X-Ref library.</w:t>
      </w:r>
    </w:p>
    <w:p w14:paraId="27CC75FF" w14:textId="77777777" w:rsidR="008F1C19" w:rsidRDefault="0078260A">
      <w:pPr>
        <w:pStyle w:val="p"/>
      </w:pPr>
      <w:r>
        <w:lastRenderedPageBreak/>
        <w:t>The drop-down box will show as follows:</w:t>
      </w:r>
    </w:p>
    <w:p w14:paraId="69D77899" w14:textId="77777777" w:rsidR="008F1C19" w:rsidRDefault="00FB1154">
      <w:pPr>
        <w:pStyle w:val="figure"/>
      </w:pPr>
      <w:r>
        <w:rPr>
          <w:noProof/>
        </w:rPr>
        <w:drawing>
          <wp:inline distT="0" distB="0" distL="0" distR="0" wp14:anchorId="5E889525" wp14:editId="38CE98B7">
            <wp:extent cx="2092325" cy="3225800"/>
            <wp:effectExtent l="38100" t="38100" r="22225" b="12700"/>
            <wp:docPr id="746" name="Picture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6"/>
                    <pic:cNvPicPr preferRelativeResize="0">
                      <a:picLocks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2092325" cy="3225800"/>
                    </a:xfrm>
                    <a:prstGeom prst="rect">
                      <a:avLst/>
                    </a:prstGeom>
                    <a:noFill/>
                    <a:ln w="23495" cmpd="sng">
                      <a:solidFill>
                        <a:srgbClr val="808080"/>
                      </a:solidFill>
                      <a:miter lim="800000"/>
                      <a:headEnd/>
                      <a:tailEnd/>
                    </a:ln>
                    <a:effectLst/>
                  </pic:spPr>
                </pic:pic>
              </a:graphicData>
            </a:graphic>
          </wp:inline>
        </w:drawing>
      </w:r>
    </w:p>
    <w:p w14:paraId="0A3A71EF" w14:textId="77777777" w:rsidR="008F1C19" w:rsidRDefault="0078260A">
      <w:pPr>
        <w:pStyle w:val="figcaption"/>
      </w:pPr>
      <w:r>
        <w:rPr>
          <w:rStyle w:val="conditionalText"/>
        </w:rPr>
        <w:t>Fig. 21.1.6 –</w:t>
      </w:r>
      <w:r w:rsidR="00FD3CB4">
        <w:fldChar w:fldCharType="begin"/>
      </w:r>
      <w:r>
        <w:instrText xml:space="preserve"> XE "libraries" </w:instrText>
      </w:r>
      <w:r w:rsidR="00FD3CB4">
        <w:fldChar w:fldCharType="end"/>
      </w:r>
      <w:r>
        <w:t xml:space="preserve"> Select X-Ref dialog box – Drop-down showing the available X-Ref libraries</w:t>
      </w:r>
    </w:p>
    <w:p w14:paraId="7F3183F6" w14:textId="77777777" w:rsidR="008F1C19" w:rsidRDefault="0078260A">
      <w:pPr>
        <w:pStyle w:val="p"/>
      </w:pPr>
      <w:r>
        <w:t>Select the X-Ref library.</w:t>
      </w:r>
    </w:p>
    <w:p w14:paraId="29A05FAB" w14:textId="77777777" w:rsidR="008F1C19" w:rsidRDefault="00FB1154">
      <w:pPr>
        <w:pStyle w:val="figure"/>
      </w:pPr>
      <w:r>
        <w:rPr>
          <w:noProof/>
        </w:rPr>
        <w:drawing>
          <wp:inline distT="0" distB="0" distL="0" distR="0" wp14:anchorId="68C56A03" wp14:editId="7880E481">
            <wp:extent cx="2172335" cy="1411605"/>
            <wp:effectExtent l="38100" t="38100" r="18415" b="17145"/>
            <wp:docPr id="747"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7"/>
                    <pic:cNvPicPr preferRelativeResize="0">
                      <a:picLocks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2172335" cy="1411605"/>
                    </a:xfrm>
                    <a:prstGeom prst="rect">
                      <a:avLst/>
                    </a:prstGeom>
                    <a:noFill/>
                    <a:ln w="23495" cmpd="sng">
                      <a:solidFill>
                        <a:srgbClr val="808080"/>
                      </a:solidFill>
                      <a:miter lim="800000"/>
                      <a:headEnd/>
                      <a:tailEnd/>
                    </a:ln>
                    <a:effectLst/>
                  </pic:spPr>
                </pic:pic>
              </a:graphicData>
            </a:graphic>
          </wp:inline>
        </w:drawing>
      </w:r>
    </w:p>
    <w:p w14:paraId="0882DACC" w14:textId="77777777" w:rsidR="008F1C19" w:rsidRDefault="0078260A">
      <w:pPr>
        <w:pStyle w:val="figcaption"/>
      </w:pPr>
      <w:r>
        <w:rPr>
          <w:rStyle w:val="conditionalText"/>
        </w:rPr>
        <w:t>Fig. 21.1.7 –</w:t>
      </w:r>
      <w:r>
        <w:t xml:space="preserve"> Selected X-Ref Library</w:t>
      </w:r>
    </w:p>
    <w:p w14:paraId="1F107604" w14:textId="77777777" w:rsidR="008F1C19" w:rsidRDefault="0078260A">
      <w:pPr>
        <w:pStyle w:val="p"/>
      </w:pPr>
      <w:r>
        <w:t xml:space="preserve">Click </w:t>
      </w:r>
      <w:r>
        <w:rPr>
          <w:rStyle w:val="b"/>
        </w:rPr>
        <w:t>OK</w:t>
      </w:r>
      <w:r>
        <w:t>. The Data Flow Diagram for the selected object will be displayed as follows:</w:t>
      </w:r>
    </w:p>
    <w:p w14:paraId="558C29E1" w14:textId="77777777" w:rsidR="008F1C19" w:rsidRDefault="00FB1154">
      <w:pPr>
        <w:pStyle w:val="figure"/>
      </w:pPr>
      <w:r>
        <w:rPr>
          <w:noProof/>
        </w:rPr>
        <w:lastRenderedPageBreak/>
        <w:drawing>
          <wp:inline distT="0" distB="0" distL="0" distR="0" wp14:anchorId="03CB2CE4" wp14:editId="2485DC67">
            <wp:extent cx="5449570" cy="3145790"/>
            <wp:effectExtent l="38100" t="38100" r="17780" b="16510"/>
            <wp:docPr id="748" name="Pictur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8"/>
                    <pic:cNvPicPr preferRelativeResize="0">
                      <a:picLocks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449570" cy="3145790"/>
                    </a:xfrm>
                    <a:prstGeom prst="rect">
                      <a:avLst/>
                    </a:prstGeom>
                    <a:noFill/>
                    <a:ln w="23495" cmpd="sng">
                      <a:solidFill>
                        <a:srgbClr val="808080"/>
                      </a:solidFill>
                      <a:miter lim="800000"/>
                      <a:headEnd/>
                      <a:tailEnd/>
                    </a:ln>
                    <a:effectLst/>
                  </pic:spPr>
                </pic:pic>
              </a:graphicData>
            </a:graphic>
          </wp:inline>
        </w:drawing>
      </w:r>
    </w:p>
    <w:p w14:paraId="7D2F7FF1" w14:textId="77777777" w:rsidR="008F1C19" w:rsidRDefault="0078260A">
      <w:pPr>
        <w:pStyle w:val="figcaption"/>
      </w:pPr>
      <w:r>
        <w:t>Fig. 21.1.8 – Data Flow Diagram on RSE</w:t>
      </w:r>
    </w:p>
    <w:p w14:paraId="224C2D46" w14:textId="77777777" w:rsidR="008F1C19" w:rsidRDefault="0078260A">
      <w:pPr>
        <w:pStyle w:val="p"/>
      </w:pPr>
      <w:r>
        <w:t xml:space="preserve">The </w:t>
      </w:r>
      <w:r w:rsidR="00FD3CB4">
        <w:fldChar w:fldCharType="begin"/>
      </w:r>
      <w:r>
        <w:instrText xml:space="preserve"> XE "Variable Where Used" </w:instrText>
      </w:r>
      <w:r w:rsidR="00FD3CB4">
        <w:fldChar w:fldCharType="end"/>
      </w:r>
      <w:r>
        <w:rPr>
          <w:rStyle w:val="b"/>
        </w:rPr>
        <w:t>Variable Where Used</w:t>
      </w:r>
      <w:r w:rsidR="00FD3CB4">
        <w:fldChar w:fldCharType="begin"/>
      </w:r>
      <w:r>
        <w:instrText xml:space="preserve"> XE "Preferences" </w:instrText>
      </w:r>
      <w:r w:rsidR="00FD3CB4">
        <w:fldChar w:fldCharType="end"/>
      </w:r>
      <w:r>
        <w:t xml:space="preserve"> options can also be accessed through the Lpex editor. For this, change the settings through X-Analysis General Preferences.</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50035B6" w14:textId="77777777">
        <w:tc>
          <w:tcPr>
            <w:tcW w:w="0" w:type="auto"/>
            <w:tcBorders>
              <w:left w:val="single" w:sz="12" w:space="7" w:color="000000"/>
            </w:tcBorders>
            <w:tcMar>
              <w:left w:w="150" w:type="dxa"/>
            </w:tcMar>
          </w:tcPr>
          <w:p w14:paraId="5F719F7C" w14:textId="77777777" w:rsidR="008F1C19" w:rsidRDefault="00FB1154">
            <w:pPr>
              <w:pStyle w:val="figcaption"/>
              <w:spacing w:before="240" w:after="240"/>
              <w:ind w:right="600"/>
            </w:pPr>
            <w:r>
              <w:rPr>
                <w:noProof/>
              </w:rPr>
              <w:lastRenderedPageBreak/>
              <w:drawing>
                <wp:inline distT="0" distB="0" distL="0" distR="0" wp14:anchorId="3E653063" wp14:editId="216CA984">
                  <wp:extent cx="5234400" cy="4755600"/>
                  <wp:effectExtent l="38100" t="38100" r="42545" b="45085"/>
                  <wp:docPr id="749" name="Pictur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9"/>
                          <pic:cNvPicPr preferRelativeResize="0">
                            <a:picLocks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5234400" cy="4755600"/>
                          </a:xfrm>
                          <a:prstGeom prst="rect">
                            <a:avLst/>
                          </a:prstGeom>
                          <a:noFill/>
                          <a:ln w="23495" cmpd="sng">
                            <a:solidFill>
                              <a:srgbClr val="808080"/>
                            </a:solidFill>
                            <a:miter lim="800000"/>
                            <a:headEnd/>
                            <a:tailEnd/>
                          </a:ln>
                          <a:effectLst/>
                        </pic:spPr>
                      </pic:pic>
                    </a:graphicData>
                  </a:graphic>
                </wp:inline>
              </w:drawing>
            </w:r>
            <w:r w:rsidR="00FD3CB4">
              <w:fldChar w:fldCharType="begin"/>
            </w:r>
            <w:r w:rsidR="0078260A">
              <w:instrText xml:space="preserve"> XE "SOURCE" </w:instrText>
            </w:r>
            <w:r w:rsidR="00FD3CB4">
              <w:fldChar w:fldCharType="end"/>
            </w:r>
            <w:r w:rsidR="0078260A">
              <w:t xml:space="preserve"> Fig. 21.1.9 – Lpex as the Default Source Editor</w:t>
            </w:r>
          </w:p>
        </w:tc>
      </w:tr>
    </w:tbl>
    <w:p w14:paraId="14193C8B" w14:textId="77777777" w:rsidR="008F1C19" w:rsidRDefault="0078260A">
      <w:pPr>
        <w:pStyle w:val="p"/>
      </w:pPr>
      <w:r>
        <w:t xml:space="preserve">Click </w:t>
      </w:r>
      <w:r>
        <w:rPr>
          <w:rStyle w:val="b"/>
        </w:rPr>
        <w:t>OK</w:t>
      </w:r>
      <w:r>
        <w:t xml:space="preserve"> to confirm the change.</w:t>
      </w:r>
    </w:p>
    <w:p w14:paraId="27346788" w14:textId="77777777" w:rsidR="008F1C19" w:rsidRDefault="0078260A">
      <w:pPr>
        <w:pStyle w:val="p"/>
      </w:pPr>
      <w:r>
        <w:t xml:space="preserve">Again, select the WWCUSTS program and right-click for the context menu and see the </w:t>
      </w:r>
      <w:r>
        <w:rPr>
          <w:rStyle w:val="b"/>
        </w:rPr>
        <w:t>Zoom in Lpex</w:t>
      </w:r>
      <w:r>
        <w:t xml:space="preserve"> option.</w:t>
      </w:r>
    </w:p>
    <w:p w14:paraId="20748761" w14:textId="77777777" w:rsidR="008F1C19" w:rsidRDefault="00FB1154">
      <w:pPr>
        <w:pStyle w:val="figure"/>
      </w:pPr>
      <w:r>
        <w:rPr>
          <w:noProof/>
        </w:rPr>
        <w:lastRenderedPageBreak/>
        <w:drawing>
          <wp:inline distT="0" distB="0" distL="0" distR="0" wp14:anchorId="11FA34CE" wp14:editId="46C878B6">
            <wp:extent cx="5449570" cy="3108960"/>
            <wp:effectExtent l="38100" t="38100" r="17780" b="15240"/>
            <wp:docPr id="750" name="Picture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0"/>
                    <pic:cNvPicPr preferRelativeResize="0">
                      <a:picLocks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5449570" cy="3108960"/>
                    </a:xfrm>
                    <a:prstGeom prst="rect">
                      <a:avLst/>
                    </a:prstGeom>
                    <a:noFill/>
                    <a:ln w="23495" cmpd="sng">
                      <a:solidFill>
                        <a:srgbClr val="808080"/>
                      </a:solidFill>
                      <a:miter lim="800000"/>
                      <a:headEnd/>
                      <a:tailEnd/>
                    </a:ln>
                    <a:effectLst/>
                  </pic:spPr>
                </pic:pic>
              </a:graphicData>
            </a:graphic>
          </wp:inline>
        </w:drawing>
      </w:r>
    </w:p>
    <w:p w14:paraId="317A45D8" w14:textId="77777777" w:rsidR="008F1C19" w:rsidRDefault="0078260A">
      <w:pPr>
        <w:pStyle w:val="figcaption"/>
      </w:pPr>
      <w:r>
        <w:t>Fig. 21.1.10 – Right-click context menu - Zoom in Lpex option</w:t>
      </w:r>
    </w:p>
    <w:p w14:paraId="3AD62C63" w14:textId="77777777" w:rsidR="008F1C19" w:rsidRDefault="0078260A">
      <w:pPr>
        <w:pStyle w:val="p"/>
      </w:pPr>
      <w:r>
        <w:t xml:space="preserve">The following window shows the </w:t>
      </w:r>
      <w:r>
        <w:rPr>
          <w:rStyle w:val="b"/>
        </w:rPr>
        <w:t>Variable Where Used</w:t>
      </w:r>
      <w:r>
        <w:t xml:space="preserve"> option on the Lpex Source Editor.</w:t>
      </w:r>
    </w:p>
    <w:p w14:paraId="45719F4A" w14:textId="77777777" w:rsidR="008F1C19" w:rsidRDefault="00FB1154">
      <w:pPr>
        <w:pStyle w:val="figure"/>
      </w:pPr>
      <w:r>
        <w:rPr>
          <w:noProof/>
        </w:rPr>
        <w:drawing>
          <wp:inline distT="0" distB="0" distL="0" distR="0" wp14:anchorId="13CBA899" wp14:editId="070FBE31">
            <wp:extent cx="5434965" cy="3862705"/>
            <wp:effectExtent l="38100" t="38100" r="13335" b="23495"/>
            <wp:docPr id="751" name="Pictur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1"/>
                    <pic:cNvPicPr preferRelativeResize="0">
                      <a:picLocks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434965" cy="3862705"/>
                    </a:xfrm>
                    <a:prstGeom prst="rect">
                      <a:avLst/>
                    </a:prstGeom>
                    <a:noFill/>
                    <a:ln w="23495" cmpd="sng">
                      <a:solidFill>
                        <a:srgbClr val="808080"/>
                      </a:solidFill>
                      <a:miter lim="800000"/>
                      <a:headEnd/>
                      <a:tailEnd/>
                    </a:ln>
                    <a:effectLst/>
                  </pic:spPr>
                </pic:pic>
              </a:graphicData>
            </a:graphic>
          </wp:inline>
        </w:drawing>
      </w:r>
    </w:p>
    <w:p w14:paraId="32F8C51B" w14:textId="77777777" w:rsidR="008F1C19" w:rsidRDefault="0078260A">
      <w:pPr>
        <w:pStyle w:val="figcaption"/>
      </w:pPr>
      <w:r>
        <w:t>Fig. 21.1.11 – X-Analysis Options - Variable Where Used</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6C14F541" w14:textId="77777777">
        <w:trPr>
          <w:tblCellSpacing w:w="0" w:type="dxa"/>
        </w:trPr>
        <w:tc>
          <w:tcPr>
            <w:tcW w:w="855" w:type="dxa"/>
            <w:shd w:val="clear" w:color="auto" w:fill="F0F7FB"/>
            <w:vAlign w:val="center"/>
          </w:tcPr>
          <w:p w14:paraId="0CAE73E1" w14:textId="77777777" w:rsidR="008F1C19" w:rsidRDefault="00FB1154">
            <w:pPr>
              <w:pStyle w:val="tdTableStyle-Note-BodyB-Column1-Body1"/>
            </w:pPr>
            <w:r>
              <w:rPr>
                <w:noProof/>
              </w:rPr>
              <w:drawing>
                <wp:inline distT="0" distB="0" distL="0" distR="0" wp14:anchorId="020011A8" wp14:editId="57B201D1">
                  <wp:extent cx="461010" cy="380365"/>
                  <wp:effectExtent l="0" t="0" r="0" b="0"/>
                  <wp:docPr id="752" name="Pictur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BA034C4" w14:textId="77777777" w:rsidR="008F1C19" w:rsidRDefault="0078260A">
            <w:pPr>
              <w:pStyle w:val="tdTableStyle-Note-BodyA-Column1-Body1"/>
            </w:pPr>
            <w:r>
              <w:t>Switching between the RSE and X-Analysis perspectives (or, if changing the X-Ref library within RSE) will close all the active Editors/Views in X-Analysis.</w:t>
            </w:r>
          </w:p>
        </w:tc>
      </w:tr>
    </w:tbl>
    <w:p w14:paraId="7B11A556" w14:textId="77777777" w:rsidR="008F1C19" w:rsidRDefault="0078260A">
      <w:pPr>
        <w:pStyle w:val="h1"/>
      </w:pPr>
      <w:bookmarkStart w:id="436" w:name="_Toc131417004"/>
      <w:r>
        <w:lastRenderedPageBreak/>
        <w:t>Appendix J – User Authority option</w:t>
      </w:r>
      <w:bookmarkEnd w:id="436"/>
    </w:p>
    <w:p w14:paraId="6F00D5A4" w14:textId="77777777" w:rsidR="008F1C19" w:rsidRDefault="0078260A">
      <w:pPr>
        <w:pStyle w:val="h2"/>
      </w:pPr>
      <w:bookmarkStart w:id="437" w:name="_Toc131417005"/>
      <w:r>
        <w:t>Disabling View Data</w:t>
      </w:r>
      <w:bookmarkEnd w:id="437"/>
    </w:p>
    <w:p w14:paraId="0E10E918" w14:textId="77777777" w:rsidR="008F1C19" w:rsidRDefault="00FD3CB4">
      <w:pPr>
        <w:pStyle w:val="p"/>
      </w:pPr>
      <w:r>
        <w:fldChar w:fldCharType="begin"/>
      </w:r>
      <w:r w:rsidR="0078260A">
        <w:instrText xml:space="preserve"> XE "Object List" </w:instrText>
      </w:r>
      <w:r>
        <w:fldChar w:fldCharType="end"/>
      </w:r>
      <w:r>
        <w:fldChar w:fldCharType="begin"/>
      </w:r>
      <w:r w:rsidR="0078260A">
        <w:instrText xml:space="preserve"> XE "X-Analysis" </w:instrText>
      </w:r>
      <w:r>
        <w:fldChar w:fldCharType="end"/>
      </w:r>
      <w:r>
        <w:fldChar w:fldCharType="begin"/>
      </w:r>
      <w:r w:rsidR="0078260A">
        <w:instrText xml:space="preserve"> XE "LFs" </w:instrText>
      </w:r>
      <w:r>
        <w:fldChar w:fldCharType="end"/>
      </w:r>
      <w:r w:rsidR="0078260A">
        <w:t>Expand the X-Analysis application library, and then double-click the File node. This invokes the Object List. On selecting the View Data option from the context menu, the record of *File type objects (PFs and LFs) may be viewed.</w:t>
      </w:r>
    </w:p>
    <w:p w14:paraId="39CB0294" w14:textId="77777777" w:rsidR="008F1C19" w:rsidRDefault="0078260A">
      <w:pPr>
        <w:pStyle w:val="p"/>
      </w:pPr>
      <w:r>
        <w:t xml:space="preserve">New functionality allows the user to disable the View Data option for All/specific User. This feature can be used on version 13.0.05 or later. After initialization process, the cross-reference should have the table XUSRAUT with </w:t>
      </w:r>
      <w:r>
        <w:rPr>
          <w:rStyle w:val="b"/>
        </w:rPr>
        <w:t>USER=*PUBLIC</w:t>
      </w:r>
      <w:r>
        <w:t xml:space="preserve"> and </w:t>
      </w:r>
      <w:r>
        <w:rPr>
          <w:rStyle w:val="b"/>
        </w:rPr>
        <w:t>FUN=VIEWDATA</w:t>
      </w:r>
      <w:r>
        <w:t xml:space="preserve"> record as seen in the screen below.</w:t>
      </w:r>
    </w:p>
    <w:p w14:paraId="3C2EBED5" w14:textId="77777777" w:rsidR="008F1C19" w:rsidRDefault="00FB1154">
      <w:pPr>
        <w:pStyle w:val="figure"/>
      </w:pPr>
      <w:r>
        <w:rPr>
          <w:noProof/>
        </w:rPr>
        <w:drawing>
          <wp:inline distT="0" distB="0" distL="0" distR="0" wp14:anchorId="62FC9A13" wp14:editId="0FAFB202">
            <wp:extent cx="5449570" cy="1323975"/>
            <wp:effectExtent l="38100" t="38100" r="17780" b="28575"/>
            <wp:docPr id="753" name="Picture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3"/>
                    <pic:cNvPicPr preferRelativeResize="0">
                      <a:picLocks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5449570" cy="1323975"/>
                    </a:xfrm>
                    <a:prstGeom prst="rect">
                      <a:avLst/>
                    </a:prstGeom>
                    <a:noFill/>
                    <a:ln w="23495" cmpd="sng">
                      <a:solidFill>
                        <a:srgbClr val="808080"/>
                      </a:solidFill>
                      <a:miter lim="800000"/>
                      <a:headEnd/>
                      <a:tailEnd/>
                    </a:ln>
                    <a:effectLst/>
                  </pic:spPr>
                </pic:pic>
              </a:graphicData>
            </a:graphic>
          </wp:inline>
        </w:drawing>
      </w:r>
    </w:p>
    <w:p w14:paraId="685BCDC3" w14:textId="77777777" w:rsidR="008F1C19" w:rsidRDefault="0078260A">
      <w:pPr>
        <w:pStyle w:val="figcaption"/>
      </w:pPr>
      <w:r>
        <w:t xml:space="preserve"> Fig. 22.1.1 – Display Data</w:t>
      </w:r>
    </w:p>
    <w:p w14:paraId="24F1B09F" w14:textId="77777777" w:rsidR="008F1C19" w:rsidRDefault="008F1C19">
      <w:pPr>
        <w:pStyle w:val="pageBreak"/>
      </w:pPr>
    </w:p>
    <w:p w14:paraId="67118420" w14:textId="77777777" w:rsidR="008F1C19" w:rsidRDefault="0078260A">
      <w:pPr>
        <w:pStyle w:val="h31"/>
      </w:pPr>
      <w:bookmarkStart w:id="438" w:name="_Toc131417006"/>
      <w:r>
        <w:lastRenderedPageBreak/>
        <w:t>Disable for all users</w:t>
      </w:r>
      <w:bookmarkEnd w:id="438"/>
    </w:p>
    <w:p w14:paraId="26069A97" w14:textId="77777777" w:rsidR="008F1C19" w:rsidRDefault="00FD3CB4">
      <w:pPr>
        <w:pStyle w:val="li"/>
        <w:numPr>
          <w:ilvl w:val="0"/>
          <w:numId w:val="218"/>
        </w:numPr>
        <w:ind w:left="600"/>
      </w:pPr>
      <w:r>
        <w:fldChar w:fldCharType="begin"/>
      </w:r>
      <w:r w:rsidR="0078260A">
        <w:instrText xml:space="preserve"> XE "cross-reference library" </w:instrText>
      </w:r>
      <w:r>
        <w:fldChar w:fldCharType="end"/>
      </w:r>
      <w:r w:rsidR="0078260A">
        <w:rPr>
          <w:color w:val="000000"/>
        </w:rPr>
        <w:t>Change FUN=VIEWDATA row to FUNAUT=N in XUSRAUT Table in cross-reference library for *PUBLIC.</w:t>
      </w:r>
    </w:p>
    <w:p w14:paraId="666559F6" w14:textId="77777777" w:rsidR="008F1C19" w:rsidRDefault="00FB1154">
      <w:pPr>
        <w:pStyle w:val="figure"/>
      </w:pPr>
      <w:r>
        <w:rPr>
          <w:noProof/>
        </w:rPr>
        <w:drawing>
          <wp:inline distT="0" distB="0" distL="0" distR="0" wp14:anchorId="624CA7CE" wp14:editId="31CE62B4">
            <wp:extent cx="5434965" cy="1323975"/>
            <wp:effectExtent l="38100" t="38100" r="13335" b="28575"/>
            <wp:docPr id="754" name="Pictur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4"/>
                    <pic:cNvPicPr preferRelativeResize="0">
                      <a:picLocks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5434965" cy="1323975"/>
                    </a:xfrm>
                    <a:prstGeom prst="rect">
                      <a:avLst/>
                    </a:prstGeom>
                    <a:noFill/>
                    <a:ln w="23495" cmpd="sng">
                      <a:solidFill>
                        <a:srgbClr val="808080"/>
                      </a:solidFill>
                      <a:miter lim="800000"/>
                      <a:headEnd/>
                      <a:tailEnd/>
                    </a:ln>
                    <a:effectLst/>
                  </pic:spPr>
                </pic:pic>
              </a:graphicData>
            </a:graphic>
          </wp:inline>
        </w:drawing>
      </w:r>
    </w:p>
    <w:p w14:paraId="59391AAB" w14:textId="77777777" w:rsidR="008F1C19" w:rsidRDefault="0078260A">
      <w:pPr>
        <w:pStyle w:val="figcaption"/>
      </w:pPr>
      <w:r>
        <w:t xml:space="preserve"> Fig. 22.1.2 – Display Data</w:t>
      </w:r>
    </w:p>
    <w:p w14:paraId="7EC0E5F6" w14:textId="77777777" w:rsidR="008F1C19" w:rsidRDefault="0078260A">
      <w:pPr>
        <w:pStyle w:val="li"/>
        <w:numPr>
          <w:ilvl w:val="0"/>
          <w:numId w:val="219"/>
        </w:numPr>
        <w:ind w:left="600"/>
      </w:pPr>
      <w:r>
        <w:rPr>
          <w:color w:val="000000"/>
        </w:rPr>
        <w:t>Add a new record in XUSRAUT Table in cross-reference library with same as the *PUBLIC record but change the USER to the actual user name.</w:t>
      </w:r>
    </w:p>
    <w:p w14:paraId="49431863" w14:textId="77777777" w:rsidR="008F1C19" w:rsidRDefault="0078260A">
      <w:pPr>
        <w:pStyle w:val="li"/>
        <w:numPr>
          <w:ilvl w:val="0"/>
          <w:numId w:val="219"/>
        </w:numPr>
        <w:ind w:left="600"/>
      </w:pPr>
      <w:r>
        <w:rPr>
          <w:color w:val="000000"/>
        </w:rPr>
        <w:t>Change FUN=VIEWDATA row to FUNAUT=N in XUSRAUT Table in cross-reference library for that specific or multiple USER. The screen below is showing View Data Option disabled for multiple USER.</w:t>
      </w:r>
    </w:p>
    <w:p w14:paraId="2E0B57EC" w14:textId="77777777" w:rsidR="008F1C19" w:rsidRDefault="00FB1154">
      <w:pPr>
        <w:pStyle w:val="figure"/>
      </w:pPr>
      <w:r>
        <w:rPr>
          <w:noProof/>
        </w:rPr>
        <w:drawing>
          <wp:inline distT="0" distB="0" distL="0" distR="0" wp14:anchorId="55AD5733" wp14:editId="75F72820">
            <wp:extent cx="5434965" cy="1572895"/>
            <wp:effectExtent l="38100" t="38100" r="13335" b="27305"/>
            <wp:docPr id="755" name="Pictur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5"/>
                    <pic:cNvPicPr preferRelativeResize="0">
                      <a:picLocks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5434965" cy="1572895"/>
                    </a:xfrm>
                    <a:prstGeom prst="rect">
                      <a:avLst/>
                    </a:prstGeom>
                    <a:noFill/>
                    <a:ln w="23495" cmpd="sng">
                      <a:solidFill>
                        <a:srgbClr val="808080"/>
                      </a:solidFill>
                      <a:miter lim="800000"/>
                      <a:headEnd/>
                      <a:tailEnd/>
                    </a:ln>
                    <a:effectLst/>
                  </pic:spPr>
                </pic:pic>
              </a:graphicData>
            </a:graphic>
          </wp:inline>
        </w:drawing>
      </w:r>
    </w:p>
    <w:p w14:paraId="0438B6EE" w14:textId="77777777" w:rsidR="008F1C19" w:rsidRDefault="0078260A">
      <w:pPr>
        <w:pStyle w:val="figcaption"/>
      </w:pPr>
      <w:r>
        <w:t xml:space="preserve"> Fig. 22.1.3 – Display Data</w:t>
      </w:r>
    </w:p>
    <w:p w14:paraId="0ECE72CC" w14:textId="77777777" w:rsidR="008F1C19" w:rsidRDefault="008F1C19">
      <w:pPr>
        <w:pStyle w:val="pageBreak"/>
      </w:pPr>
    </w:p>
    <w:p w14:paraId="2116C7A4" w14:textId="77777777" w:rsidR="008F1C19" w:rsidRDefault="0078260A">
      <w:pPr>
        <w:pStyle w:val="h31"/>
      </w:pPr>
      <w:bookmarkStart w:id="439" w:name="_Toc131417007"/>
      <w:r>
        <w:lastRenderedPageBreak/>
        <w:t>Disable all users except a specific or multiple users</w:t>
      </w:r>
      <w:bookmarkEnd w:id="439"/>
    </w:p>
    <w:p w14:paraId="01F595A8" w14:textId="77777777" w:rsidR="008F1C19" w:rsidRDefault="0078260A">
      <w:pPr>
        <w:pStyle w:val="li"/>
        <w:numPr>
          <w:ilvl w:val="0"/>
          <w:numId w:val="220"/>
        </w:numPr>
        <w:ind w:left="600"/>
      </w:pPr>
      <w:r>
        <w:rPr>
          <w:color w:val="000000"/>
        </w:rPr>
        <w:t>Add a new record in XUSRAUT Table in cross-reference library with same as the *PUBLIC record but change the USER to actual USER.</w:t>
      </w:r>
    </w:p>
    <w:p w14:paraId="457AEE8D" w14:textId="77777777" w:rsidR="008F1C19" w:rsidRDefault="0078260A">
      <w:pPr>
        <w:pStyle w:val="li"/>
        <w:numPr>
          <w:ilvl w:val="0"/>
          <w:numId w:val="220"/>
        </w:numPr>
        <w:ind w:left="600"/>
      </w:pPr>
      <w:r>
        <w:rPr>
          <w:color w:val="000000"/>
        </w:rPr>
        <w:t>Change FUN=VIEWDATA row to FUNAUT=N in XUSRAUT Table in cross-reference library for *PUBLIC.</w:t>
      </w:r>
    </w:p>
    <w:p w14:paraId="181E6A9F" w14:textId="77777777" w:rsidR="008F1C19" w:rsidRDefault="0078260A">
      <w:pPr>
        <w:pStyle w:val="li"/>
        <w:numPr>
          <w:ilvl w:val="0"/>
          <w:numId w:val="220"/>
        </w:numPr>
        <w:ind w:left="600"/>
      </w:pPr>
      <w:r>
        <w:rPr>
          <w:color w:val="000000"/>
        </w:rPr>
        <w:t xml:space="preserve"> Change FUN=VIEWDATA row to FUNAUT=Y in XUSRAUT Table in cross-reference library for that specific or multiple users. The screen below is showing View Data Option disabled for *PUBLIC but at the same time, enabled for a specific or multiple user.</w:t>
      </w:r>
    </w:p>
    <w:p w14:paraId="61ED269C" w14:textId="77777777" w:rsidR="008F1C19" w:rsidRDefault="00FB1154">
      <w:pPr>
        <w:pStyle w:val="figure"/>
      </w:pPr>
      <w:r>
        <w:rPr>
          <w:noProof/>
        </w:rPr>
        <w:drawing>
          <wp:inline distT="0" distB="0" distL="0" distR="0" wp14:anchorId="25CB4358" wp14:editId="01E35A38">
            <wp:extent cx="5449570" cy="1609090"/>
            <wp:effectExtent l="38100" t="38100" r="17780" b="10160"/>
            <wp:docPr id="756" name="Picture 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6"/>
                    <pic:cNvPicPr preferRelativeResize="0">
                      <a:picLocks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5449570" cy="1609090"/>
                    </a:xfrm>
                    <a:prstGeom prst="rect">
                      <a:avLst/>
                    </a:prstGeom>
                    <a:noFill/>
                    <a:ln w="23495" cmpd="sng">
                      <a:solidFill>
                        <a:srgbClr val="808080"/>
                      </a:solidFill>
                      <a:miter lim="800000"/>
                      <a:headEnd/>
                      <a:tailEnd/>
                    </a:ln>
                    <a:effectLst/>
                  </pic:spPr>
                </pic:pic>
              </a:graphicData>
            </a:graphic>
          </wp:inline>
        </w:drawing>
      </w:r>
    </w:p>
    <w:p w14:paraId="61EF0822" w14:textId="77777777" w:rsidR="008F1C19" w:rsidRDefault="0078260A">
      <w:pPr>
        <w:pStyle w:val="figcaption"/>
      </w:pPr>
      <w:r>
        <w:t xml:space="preserve"> Fig. 22.1.4 – Display Data</w:t>
      </w:r>
    </w:p>
    <w:p w14:paraId="2A17FBE9" w14:textId="77777777" w:rsidR="008F1C19" w:rsidRDefault="0078260A">
      <w:pPr>
        <w:pStyle w:val="p"/>
      </w:pPr>
      <w:r>
        <w:t xml:space="preserve">The </w:t>
      </w:r>
      <w:r>
        <w:rPr>
          <w:rStyle w:val="b"/>
        </w:rPr>
        <w:t>View Data</w:t>
      </w:r>
      <w:r>
        <w:t xml:space="preserve"> option present on the context menu appears as disabled when it has been disabled for all the users or a particular user. Refer to the screen below:</w:t>
      </w:r>
    </w:p>
    <w:p w14:paraId="7527E146" w14:textId="77777777" w:rsidR="008F1C19" w:rsidRDefault="00FB1154">
      <w:pPr>
        <w:pStyle w:val="figure"/>
      </w:pPr>
      <w:r>
        <w:rPr>
          <w:noProof/>
        </w:rPr>
        <w:drawing>
          <wp:inline distT="0" distB="0" distL="0" distR="0" wp14:anchorId="0A08C241" wp14:editId="0D10FC07">
            <wp:extent cx="5449570" cy="3262630"/>
            <wp:effectExtent l="38100" t="38100" r="17780" b="13970"/>
            <wp:docPr id="757" name="Pictur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7"/>
                    <pic:cNvPicPr preferRelativeResize="0">
                      <a:picLocks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5449570" cy="3262630"/>
                    </a:xfrm>
                    <a:prstGeom prst="rect">
                      <a:avLst/>
                    </a:prstGeom>
                    <a:noFill/>
                    <a:ln w="23495" cmpd="sng">
                      <a:solidFill>
                        <a:srgbClr val="808080"/>
                      </a:solidFill>
                      <a:miter lim="800000"/>
                      <a:headEnd/>
                      <a:tailEnd/>
                    </a:ln>
                    <a:effectLst/>
                  </pic:spPr>
                </pic:pic>
              </a:graphicData>
            </a:graphic>
          </wp:inline>
        </w:drawing>
      </w:r>
    </w:p>
    <w:p w14:paraId="15FA2D26" w14:textId="77777777" w:rsidR="008F1C19" w:rsidRDefault="0078260A">
      <w:pPr>
        <w:pStyle w:val="figcaption"/>
      </w:pPr>
      <w:r>
        <w:t xml:space="preserve"> Fig. 22.1.5 – View Data</w:t>
      </w:r>
    </w:p>
    <w:p w14:paraId="39A2C1E1" w14:textId="77777777" w:rsidR="008F1C19" w:rsidRDefault="008F1C19">
      <w:pPr>
        <w:pStyle w:val="pageBreak"/>
      </w:pPr>
    </w:p>
    <w:p w14:paraId="33F49B9F" w14:textId="77777777" w:rsidR="008F1C19" w:rsidRDefault="00FD3CB4">
      <w:pPr>
        <w:pStyle w:val="h21"/>
      </w:pPr>
      <w:r>
        <w:lastRenderedPageBreak/>
        <w:fldChar w:fldCharType="begin"/>
      </w:r>
      <w:r w:rsidR="0078260A">
        <w:instrText xml:space="preserve"> XE "Library List" </w:instrText>
      </w:r>
      <w:r>
        <w:fldChar w:fldCharType="end"/>
      </w:r>
      <w:bookmarkStart w:id="440" w:name="_Toc131417008"/>
      <w:r w:rsidR="0078260A">
        <w:t>Application Library List Modification Restrictions</w:t>
      </w:r>
      <w:bookmarkEnd w:id="440"/>
    </w:p>
    <w:p w14:paraId="4A02F628" w14:textId="77777777" w:rsidR="008F1C19" w:rsidRDefault="00FD3CB4">
      <w:pPr>
        <w:pStyle w:val="p"/>
      </w:pPr>
      <w:r>
        <w:fldChar w:fldCharType="begin"/>
      </w:r>
      <w:r w:rsidR="0078260A">
        <w:instrText xml:space="preserve"> XE "libraries" </w:instrText>
      </w:r>
      <w:r>
        <w:fldChar w:fldCharType="end"/>
      </w:r>
      <w:r>
        <w:fldChar w:fldCharType="begin"/>
      </w:r>
      <w:r w:rsidR="0078260A">
        <w:instrText xml:space="preserve"> XE "SOURCE" </w:instrText>
      </w:r>
      <w:r>
        <w:fldChar w:fldCharType="end"/>
      </w:r>
      <w:r w:rsidR="0078260A">
        <w:t xml:space="preserve">The Application Library List is used to view/update the list of object and source libraries for the selected cross-reference. To view/change the application libraries, opt for the context menu on the application library and select the </w:t>
      </w:r>
      <w:r w:rsidR="0078260A">
        <w:rPr>
          <w:rStyle w:val="b"/>
        </w:rPr>
        <w:t>Application Library List</w:t>
      </w:r>
      <w:r w:rsidR="0078260A">
        <w:t xml:space="preserve"> option. The following dialog box stipulates that there is no modification restriction imposed:</w:t>
      </w:r>
    </w:p>
    <w:p w14:paraId="6EAA3CBD" w14:textId="77777777" w:rsidR="008F1C19" w:rsidRDefault="00FB1154">
      <w:pPr>
        <w:pStyle w:val="figure"/>
      </w:pPr>
      <w:r>
        <w:rPr>
          <w:noProof/>
        </w:rPr>
        <w:drawing>
          <wp:inline distT="0" distB="0" distL="0" distR="0" wp14:anchorId="5FA15CCB" wp14:editId="4C71B489">
            <wp:extent cx="3796665" cy="3606165"/>
            <wp:effectExtent l="38100" t="38100" r="13335" b="13335"/>
            <wp:docPr id="758" name="Pictur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8"/>
                    <pic:cNvPicPr preferRelativeResize="0">
                      <a:picLocks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3796665" cy="3606165"/>
                    </a:xfrm>
                    <a:prstGeom prst="rect">
                      <a:avLst/>
                    </a:prstGeom>
                    <a:noFill/>
                    <a:ln w="23495" cmpd="sng">
                      <a:solidFill>
                        <a:srgbClr val="808080"/>
                      </a:solidFill>
                      <a:miter lim="800000"/>
                      <a:headEnd/>
                      <a:tailEnd/>
                    </a:ln>
                    <a:effectLst/>
                  </pic:spPr>
                </pic:pic>
              </a:graphicData>
            </a:graphic>
          </wp:inline>
        </w:drawing>
      </w:r>
    </w:p>
    <w:p w14:paraId="13E90132" w14:textId="77777777" w:rsidR="008F1C19" w:rsidRDefault="0078260A">
      <w:pPr>
        <w:pStyle w:val="figcaption"/>
      </w:pPr>
      <w:r>
        <w:rPr>
          <w:rStyle w:val="conditionalText"/>
        </w:rPr>
        <w:t xml:space="preserve"> Fig. 22.2.1 –</w:t>
      </w:r>
      <w:r>
        <w:t xml:space="preserve"> Application Library List dialog box</w:t>
      </w:r>
    </w:p>
    <w:p w14:paraId="6CDF893E" w14:textId="77777777" w:rsidR="008F1C19" w:rsidRDefault="00FD3CB4">
      <w:pPr>
        <w:pStyle w:val="p"/>
      </w:pPr>
      <w:r>
        <w:fldChar w:fldCharType="begin"/>
      </w:r>
      <w:r w:rsidR="0078260A">
        <w:instrText xml:space="preserve"> XE "X-Analysis" </w:instrText>
      </w:r>
      <w:r>
        <w:fldChar w:fldCharType="end"/>
      </w:r>
      <w:r w:rsidR="0078260A">
        <w:t xml:space="preserve">X-Analysis now supports a mechanism whereby a user can be restricted from changing the Application Library List. This feature can be used on version 13.1.06 or later. After initialization process, the cross-reference should have the table XUSRAUT with </w:t>
      </w:r>
      <w:r w:rsidR="0078260A">
        <w:rPr>
          <w:rStyle w:val="b"/>
        </w:rPr>
        <w:t>USER=*PUBLIC</w:t>
      </w:r>
      <w:r w:rsidR="0078260A">
        <w:t xml:space="preserve"> and </w:t>
      </w:r>
      <w:r w:rsidR="0078260A">
        <w:rPr>
          <w:rStyle w:val="b"/>
        </w:rPr>
        <w:t>FUN= CHGLIBLIST</w:t>
      </w:r>
      <w:r w:rsidR="0078260A">
        <w:t xml:space="preserve"> record as seen in the screen below.</w:t>
      </w:r>
    </w:p>
    <w:p w14:paraId="56A1048F" w14:textId="77777777" w:rsidR="008F1C19" w:rsidRDefault="00FB1154">
      <w:pPr>
        <w:pStyle w:val="figure"/>
      </w:pPr>
      <w:r>
        <w:rPr>
          <w:noProof/>
        </w:rPr>
        <w:drawing>
          <wp:inline distT="0" distB="0" distL="0" distR="0" wp14:anchorId="4127C815" wp14:editId="2E339F14">
            <wp:extent cx="5449570" cy="1265555"/>
            <wp:effectExtent l="38100" t="38100" r="17780" b="10795"/>
            <wp:docPr id="759" name="Pictur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9"/>
                    <pic:cNvPicPr preferRelativeResize="0">
                      <a:picLocks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5449570" cy="1265555"/>
                    </a:xfrm>
                    <a:prstGeom prst="rect">
                      <a:avLst/>
                    </a:prstGeom>
                    <a:noFill/>
                    <a:ln w="23495" cmpd="sng">
                      <a:solidFill>
                        <a:srgbClr val="808080"/>
                      </a:solidFill>
                      <a:miter lim="800000"/>
                      <a:headEnd/>
                      <a:tailEnd/>
                    </a:ln>
                    <a:effectLst/>
                  </pic:spPr>
                </pic:pic>
              </a:graphicData>
            </a:graphic>
          </wp:inline>
        </w:drawing>
      </w:r>
    </w:p>
    <w:p w14:paraId="7A38D7A9" w14:textId="77777777" w:rsidR="008F1C19" w:rsidRDefault="0078260A">
      <w:pPr>
        <w:pStyle w:val="figcaption"/>
      </w:pPr>
      <w:r>
        <w:t xml:space="preserve"> Fig. 22.2.2 – Display Data</w:t>
      </w:r>
    </w:p>
    <w:p w14:paraId="71B655F1" w14:textId="77777777" w:rsidR="008F1C19" w:rsidRDefault="0078260A">
      <w:pPr>
        <w:pStyle w:val="h3"/>
      </w:pPr>
      <w:bookmarkStart w:id="441" w:name="_Toc131417009"/>
      <w:r>
        <w:lastRenderedPageBreak/>
        <w:t>Restrict for all users</w:t>
      </w:r>
      <w:bookmarkEnd w:id="441"/>
    </w:p>
    <w:p w14:paraId="7B0BFFF3" w14:textId="77777777" w:rsidR="008F1C19" w:rsidRDefault="00FD3CB4">
      <w:pPr>
        <w:pStyle w:val="li"/>
        <w:numPr>
          <w:ilvl w:val="0"/>
          <w:numId w:val="221"/>
        </w:numPr>
        <w:ind w:left="600"/>
      </w:pPr>
      <w:r>
        <w:fldChar w:fldCharType="begin"/>
      </w:r>
      <w:r w:rsidR="0078260A">
        <w:instrText xml:space="preserve"> XE "cross-reference library" </w:instrText>
      </w:r>
      <w:r>
        <w:fldChar w:fldCharType="end"/>
      </w:r>
      <w:r w:rsidR="0078260A">
        <w:rPr>
          <w:color w:val="000000"/>
        </w:rPr>
        <w:t>Change FUN= CHGLIBLIST row to FUNAUT=N in XUSRAUT Table in cross-reference library for *PUBLIC.</w:t>
      </w:r>
    </w:p>
    <w:p w14:paraId="166701CB" w14:textId="77777777" w:rsidR="008F1C19" w:rsidRDefault="00FB1154">
      <w:pPr>
        <w:pStyle w:val="figure"/>
      </w:pPr>
      <w:r>
        <w:rPr>
          <w:noProof/>
        </w:rPr>
        <w:drawing>
          <wp:inline distT="0" distB="0" distL="0" distR="0" wp14:anchorId="0D6A86C1" wp14:editId="4AC04E57">
            <wp:extent cx="5449570" cy="1280160"/>
            <wp:effectExtent l="38100" t="38100" r="17780" b="15240"/>
            <wp:docPr id="760" name="Pictur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0"/>
                    <pic:cNvPicPr preferRelativeResize="0">
                      <a:picLocks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5449570" cy="1280160"/>
                    </a:xfrm>
                    <a:prstGeom prst="rect">
                      <a:avLst/>
                    </a:prstGeom>
                    <a:noFill/>
                    <a:ln w="23495" cmpd="sng">
                      <a:solidFill>
                        <a:srgbClr val="808080"/>
                      </a:solidFill>
                      <a:miter lim="800000"/>
                      <a:headEnd/>
                      <a:tailEnd/>
                    </a:ln>
                    <a:effectLst/>
                  </pic:spPr>
                </pic:pic>
              </a:graphicData>
            </a:graphic>
          </wp:inline>
        </w:drawing>
      </w:r>
    </w:p>
    <w:p w14:paraId="08BC8D9C" w14:textId="77777777" w:rsidR="008F1C19" w:rsidRDefault="0078260A">
      <w:pPr>
        <w:pStyle w:val="figcaption"/>
      </w:pPr>
      <w:r>
        <w:t xml:space="preserve"> Fig. 22.2.3 – Display Data</w:t>
      </w:r>
    </w:p>
    <w:p w14:paraId="44914A60" w14:textId="77777777" w:rsidR="008F1C19" w:rsidRDefault="0078260A">
      <w:pPr>
        <w:pStyle w:val="h3"/>
      </w:pPr>
      <w:bookmarkStart w:id="442" w:name="_Toc131417010"/>
      <w:r>
        <w:t>Restrict for specific or multiple user</w:t>
      </w:r>
      <w:bookmarkEnd w:id="442"/>
    </w:p>
    <w:p w14:paraId="14DF2144" w14:textId="77777777" w:rsidR="008F1C19" w:rsidRDefault="0078260A">
      <w:pPr>
        <w:pStyle w:val="li"/>
        <w:numPr>
          <w:ilvl w:val="0"/>
          <w:numId w:val="222"/>
        </w:numPr>
        <w:ind w:left="600"/>
      </w:pPr>
      <w:r>
        <w:rPr>
          <w:color w:val="000000"/>
        </w:rPr>
        <w:t>Add a new record in XUSRAUT Table in cross-reference library with same as the *PUBLIC record but change the USER to actual username.</w:t>
      </w:r>
    </w:p>
    <w:p w14:paraId="4F0BDFC1" w14:textId="77777777" w:rsidR="008F1C19" w:rsidRDefault="0078260A">
      <w:pPr>
        <w:pStyle w:val="li"/>
        <w:numPr>
          <w:ilvl w:val="0"/>
          <w:numId w:val="222"/>
        </w:numPr>
        <w:ind w:left="600"/>
      </w:pPr>
      <w:r>
        <w:rPr>
          <w:color w:val="000000"/>
        </w:rPr>
        <w:t>Change FUN= CHGLIBLIST row to FUNAUT=N in XUSRAUT Table in cross-reference library for that specific or multiple USER. The screen below is showing application library list modification restricted for multiple USER.</w:t>
      </w:r>
    </w:p>
    <w:p w14:paraId="1593D5D8" w14:textId="77777777" w:rsidR="008F1C19" w:rsidRDefault="00FB1154">
      <w:pPr>
        <w:pStyle w:val="figure"/>
      </w:pPr>
      <w:r>
        <w:rPr>
          <w:noProof/>
        </w:rPr>
        <w:drawing>
          <wp:inline distT="0" distB="0" distL="0" distR="0" wp14:anchorId="4E8A2A3C" wp14:editId="25831657">
            <wp:extent cx="5449570" cy="1602105"/>
            <wp:effectExtent l="38100" t="38100" r="17780" b="17145"/>
            <wp:docPr id="761" name="Pictur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1"/>
                    <pic:cNvPicPr preferRelativeResize="0">
                      <a:picLocks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5449570" cy="1602105"/>
                    </a:xfrm>
                    <a:prstGeom prst="rect">
                      <a:avLst/>
                    </a:prstGeom>
                    <a:noFill/>
                    <a:ln w="23495" cmpd="sng">
                      <a:solidFill>
                        <a:srgbClr val="808080"/>
                      </a:solidFill>
                      <a:miter lim="800000"/>
                      <a:headEnd/>
                      <a:tailEnd/>
                    </a:ln>
                    <a:effectLst/>
                  </pic:spPr>
                </pic:pic>
              </a:graphicData>
            </a:graphic>
          </wp:inline>
        </w:drawing>
      </w:r>
    </w:p>
    <w:p w14:paraId="637F7411" w14:textId="77777777" w:rsidR="008F1C19" w:rsidRDefault="0078260A">
      <w:pPr>
        <w:pStyle w:val="figcaption"/>
      </w:pPr>
      <w:r>
        <w:t xml:space="preserve"> Fig. 22.2.4 – Display Data</w:t>
      </w:r>
    </w:p>
    <w:p w14:paraId="2B949DA6" w14:textId="77777777" w:rsidR="008F1C19" w:rsidRDefault="0078260A">
      <w:pPr>
        <w:pStyle w:val="h3"/>
      </w:pPr>
      <w:bookmarkStart w:id="443" w:name="_Toc131417011"/>
      <w:r>
        <w:t>Restrict for all users except a specific or multiple users</w:t>
      </w:r>
      <w:bookmarkEnd w:id="443"/>
    </w:p>
    <w:p w14:paraId="7F70AB3D" w14:textId="77777777" w:rsidR="008F1C19" w:rsidRDefault="0078260A">
      <w:pPr>
        <w:pStyle w:val="li"/>
        <w:numPr>
          <w:ilvl w:val="0"/>
          <w:numId w:val="223"/>
        </w:numPr>
        <w:ind w:left="600"/>
      </w:pPr>
      <w:r>
        <w:rPr>
          <w:color w:val="000000"/>
        </w:rPr>
        <w:t>Add a new record in XUSRAUT Table in cross-reference library with same as the *PUBLIC record but change the USER to actual USER.</w:t>
      </w:r>
    </w:p>
    <w:p w14:paraId="20663D5F" w14:textId="77777777" w:rsidR="008F1C19" w:rsidRDefault="0078260A">
      <w:pPr>
        <w:pStyle w:val="li"/>
        <w:numPr>
          <w:ilvl w:val="0"/>
          <w:numId w:val="223"/>
        </w:numPr>
        <w:ind w:left="600"/>
      </w:pPr>
      <w:r>
        <w:rPr>
          <w:color w:val="000000"/>
        </w:rPr>
        <w:t>Change FUN=CHGLIBLIST row to FUNAUT=N in XUSRAUT Table in cross-reference library for *PUBLIC.</w:t>
      </w:r>
    </w:p>
    <w:p w14:paraId="0D4D22E2" w14:textId="77777777" w:rsidR="008F1C19" w:rsidRDefault="0078260A">
      <w:pPr>
        <w:pStyle w:val="li"/>
        <w:numPr>
          <w:ilvl w:val="0"/>
          <w:numId w:val="223"/>
        </w:numPr>
        <w:ind w:left="600"/>
      </w:pPr>
      <w:r>
        <w:rPr>
          <w:color w:val="000000"/>
        </w:rPr>
        <w:t>Change FUN= CHGLIBLIST row to FUNAUT=Y in XUSRAUT Table in cross-reference library for that specific or multiple users. The screen below is showing application library list modification restricted for *PUBLIC but at the same time, unrestricted for a specific or multiple user.</w:t>
      </w:r>
    </w:p>
    <w:p w14:paraId="633FE282" w14:textId="77777777" w:rsidR="008F1C19" w:rsidRDefault="00FB1154">
      <w:pPr>
        <w:pStyle w:val="figure"/>
      </w:pPr>
      <w:r>
        <w:rPr>
          <w:noProof/>
        </w:rPr>
        <w:lastRenderedPageBreak/>
        <w:drawing>
          <wp:inline distT="0" distB="0" distL="0" distR="0" wp14:anchorId="30FCD994" wp14:editId="6F33D1AA">
            <wp:extent cx="5434965" cy="1602105"/>
            <wp:effectExtent l="38100" t="38100" r="13335" b="17145"/>
            <wp:docPr id="762" name="Pictur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2"/>
                    <pic:cNvPicPr preferRelativeResize="0">
                      <a:picLocks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5434965" cy="1602105"/>
                    </a:xfrm>
                    <a:prstGeom prst="rect">
                      <a:avLst/>
                    </a:prstGeom>
                    <a:noFill/>
                    <a:ln w="23495" cmpd="sng">
                      <a:solidFill>
                        <a:srgbClr val="808080"/>
                      </a:solidFill>
                      <a:miter lim="800000"/>
                      <a:headEnd/>
                      <a:tailEnd/>
                    </a:ln>
                    <a:effectLst/>
                  </pic:spPr>
                </pic:pic>
              </a:graphicData>
            </a:graphic>
          </wp:inline>
        </w:drawing>
      </w:r>
    </w:p>
    <w:p w14:paraId="24E18E16" w14:textId="77777777" w:rsidR="008F1C19" w:rsidRDefault="0078260A">
      <w:pPr>
        <w:pStyle w:val="figcaption"/>
      </w:pPr>
      <w:r>
        <w:t xml:space="preserve"> Fig. 22.2.5 – Display Data</w:t>
      </w:r>
    </w:p>
    <w:p w14:paraId="7C14BB4E" w14:textId="77777777" w:rsidR="008F1C19" w:rsidRDefault="0078260A">
      <w:pPr>
        <w:pStyle w:val="p"/>
      </w:pPr>
      <w:r>
        <w:t xml:space="preserve">The </w:t>
      </w:r>
      <w:r>
        <w:rPr>
          <w:rStyle w:val="b"/>
        </w:rPr>
        <w:t>Modify/Remove/Move Up/Move Down/Add</w:t>
      </w:r>
      <w:r>
        <w:t xml:space="preserve"> options in </w:t>
      </w:r>
      <w:r>
        <w:rPr>
          <w:rStyle w:val="b"/>
        </w:rPr>
        <w:t>Application Library List</w:t>
      </w:r>
      <w:r>
        <w:t xml:space="preserve"> dialog box are disabled when it has been disabled for all the users or a particular user. Refer to the screen below:</w:t>
      </w:r>
    </w:p>
    <w:p w14:paraId="42628CF5" w14:textId="77777777" w:rsidR="008F1C19" w:rsidRDefault="00FB1154">
      <w:pPr>
        <w:pStyle w:val="figure"/>
      </w:pPr>
      <w:r>
        <w:rPr>
          <w:noProof/>
        </w:rPr>
        <w:drawing>
          <wp:inline distT="0" distB="0" distL="0" distR="0" wp14:anchorId="31FF4ADD" wp14:editId="29E7CD8A">
            <wp:extent cx="3796665" cy="3606165"/>
            <wp:effectExtent l="38100" t="38100" r="13335" b="13335"/>
            <wp:docPr id="763"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3"/>
                    <pic:cNvPicPr preferRelativeResize="0">
                      <a:picLocks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3796665" cy="3606165"/>
                    </a:xfrm>
                    <a:prstGeom prst="rect">
                      <a:avLst/>
                    </a:prstGeom>
                    <a:noFill/>
                    <a:ln w="23495" cmpd="sng">
                      <a:solidFill>
                        <a:srgbClr val="808080"/>
                      </a:solidFill>
                      <a:miter lim="800000"/>
                      <a:headEnd/>
                      <a:tailEnd/>
                    </a:ln>
                    <a:effectLst/>
                  </pic:spPr>
                </pic:pic>
              </a:graphicData>
            </a:graphic>
          </wp:inline>
        </w:drawing>
      </w:r>
    </w:p>
    <w:p w14:paraId="59C662F3" w14:textId="77777777" w:rsidR="008F1C19" w:rsidRDefault="0078260A">
      <w:pPr>
        <w:pStyle w:val="figcaption"/>
      </w:pPr>
      <w:r>
        <w:rPr>
          <w:rStyle w:val="conditionalText"/>
        </w:rPr>
        <w:t xml:space="preserve"> Fig. 22.2.5 –</w:t>
      </w:r>
      <w:r>
        <w:t xml:space="preserve"> Application Library List dialog box</w:t>
      </w:r>
    </w:p>
    <w:p w14:paraId="2ACEFD37" w14:textId="77777777" w:rsidR="008F1C19" w:rsidRDefault="008F1C19">
      <w:pPr>
        <w:pStyle w:val="pageBreak"/>
      </w:pPr>
    </w:p>
    <w:p w14:paraId="61D4E0E6" w14:textId="77777777" w:rsidR="008F1C19" w:rsidRDefault="00FD3CB4">
      <w:pPr>
        <w:pStyle w:val="h21"/>
      </w:pPr>
      <w:r>
        <w:lastRenderedPageBreak/>
        <w:fldChar w:fldCharType="begin"/>
      </w:r>
      <w:r w:rsidR="0078260A">
        <w:instrText xml:space="preserve"> XE "Google Drive" </w:instrText>
      </w:r>
      <w:r>
        <w:fldChar w:fldCharType="end"/>
      </w:r>
      <w:bookmarkStart w:id="444" w:name="_Toc131417012"/>
      <w:r w:rsidR="0078260A">
        <w:t>Disabling Export to Google Drive</w:t>
      </w:r>
      <w:bookmarkEnd w:id="444"/>
    </w:p>
    <w:p w14:paraId="3EC4C10E" w14:textId="77777777" w:rsidR="008F1C19" w:rsidRDefault="0078260A">
      <w:pPr>
        <w:pStyle w:val="p"/>
      </w:pPr>
      <w:r>
        <w:t>A new functionality allows you to disable the Export to Google Drive option for All/specific User. This feature can be used on version 13.1 or later.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E2814F3" w14:textId="77777777">
        <w:trPr>
          <w:tblCellSpacing w:w="0" w:type="dxa"/>
        </w:trPr>
        <w:tc>
          <w:tcPr>
            <w:tcW w:w="855" w:type="dxa"/>
            <w:shd w:val="clear" w:color="auto" w:fill="F0F7FB"/>
            <w:vAlign w:val="center"/>
          </w:tcPr>
          <w:p w14:paraId="1D2F0656" w14:textId="77777777" w:rsidR="008F1C19" w:rsidRDefault="00FB1154">
            <w:pPr>
              <w:pStyle w:val="tdTableStyle-Note-BodyB-Column1-Body1"/>
            </w:pPr>
            <w:r>
              <w:rPr>
                <w:noProof/>
              </w:rPr>
              <w:drawing>
                <wp:inline distT="0" distB="0" distL="0" distR="0" wp14:anchorId="3CC4E506" wp14:editId="6892F25E">
                  <wp:extent cx="461010" cy="380365"/>
                  <wp:effectExtent l="0" t="0" r="0" b="0"/>
                  <wp:docPr id="764"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012D953" w14:textId="77777777" w:rsidR="008F1C19" w:rsidRDefault="00FD3CB4">
            <w:pPr>
              <w:pStyle w:val="tdTableStyle-Note-BodyA-Column1-Body1"/>
            </w:pPr>
            <w:r>
              <w:fldChar w:fldCharType="begin"/>
            </w:r>
            <w:r w:rsidR="0078260A">
              <w:instrText xml:space="preserve"> XE "X-Analysis Client" </w:instrText>
            </w:r>
            <w:r>
              <w:fldChar w:fldCharType="end"/>
            </w:r>
            <w:r>
              <w:fldChar w:fldCharType="begin"/>
            </w:r>
            <w:r w:rsidR="0078260A">
              <w:instrText xml:space="preserve"> XE "Preferences"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r w:rsidR="0078260A">
              <w:t xml:space="preserve">Make sure the desired options on X-Analysis Client preferences are selected in order to get this option as explained in </w:t>
            </w:r>
            <w:hyperlink w:anchor="_Ref451929022" w:history="1">
              <w:r w:rsidR="0078260A">
                <w:rPr>
                  <w:color w:val="076685"/>
                  <w:u w:val="single"/>
                </w:rPr>
                <w:t>Appendix G – Export to Google Drive</w:t>
              </w:r>
            </w:hyperlink>
            <w:r w:rsidR="0078260A">
              <w:t>.</w:t>
            </w:r>
          </w:p>
        </w:tc>
      </w:tr>
    </w:tbl>
    <w:p w14:paraId="42B89946" w14:textId="77777777" w:rsidR="008F1C19" w:rsidRDefault="0078260A">
      <w:pPr>
        <w:pStyle w:val="p"/>
      </w:pPr>
      <w:r>
        <w:t xml:space="preserve">After the initialization process, the cross reference should be manually updated to have </w:t>
      </w:r>
      <w:r>
        <w:rPr>
          <w:rStyle w:val="b"/>
        </w:rPr>
        <w:t>FUN=GOOGLE</w:t>
      </w:r>
      <w:r>
        <w:t xml:space="preserve"> record for USER = *PUBLIC or specified user name as shown in the screen below:</w:t>
      </w:r>
    </w:p>
    <w:p w14:paraId="3EDCFAF4" w14:textId="77777777" w:rsidR="008F1C19" w:rsidRDefault="00FB1154">
      <w:pPr>
        <w:pStyle w:val="figure"/>
      </w:pPr>
      <w:r>
        <w:rPr>
          <w:noProof/>
        </w:rPr>
        <w:drawing>
          <wp:inline distT="0" distB="0" distL="0" distR="0" wp14:anchorId="6868DC29" wp14:editId="19D2ECD6">
            <wp:extent cx="5449570" cy="1294765"/>
            <wp:effectExtent l="38100" t="38100" r="17780" b="19685"/>
            <wp:docPr id="765"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5"/>
                    <pic:cNvPicPr preferRelativeResize="0">
                      <a:picLocks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5449570" cy="1294765"/>
                    </a:xfrm>
                    <a:prstGeom prst="rect">
                      <a:avLst/>
                    </a:prstGeom>
                    <a:noFill/>
                    <a:ln w="23495" cmpd="sng">
                      <a:solidFill>
                        <a:srgbClr val="808080"/>
                      </a:solidFill>
                      <a:miter lim="800000"/>
                      <a:headEnd/>
                      <a:tailEnd/>
                    </a:ln>
                    <a:effectLst/>
                  </pic:spPr>
                </pic:pic>
              </a:graphicData>
            </a:graphic>
          </wp:inline>
        </w:drawing>
      </w:r>
    </w:p>
    <w:p w14:paraId="3E944B64" w14:textId="77777777" w:rsidR="008F1C19" w:rsidRDefault="0078260A">
      <w:pPr>
        <w:pStyle w:val="figcaption"/>
      </w:pPr>
      <w:r>
        <w:t xml:space="preserve"> Fig. 22.3.1 – Display Data</w:t>
      </w:r>
    </w:p>
    <w:p w14:paraId="5A1D129E" w14:textId="77777777" w:rsidR="008F1C19" w:rsidRDefault="0078260A">
      <w:pPr>
        <w:pStyle w:val="h3"/>
      </w:pPr>
      <w:bookmarkStart w:id="445" w:name="_Toc131417013"/>
      <w:r>
        <w:t>Disable for all users</w:t>
      </w:r>
      <w:bookmarkEnd w:id="445"/>
    </w:p>
    <w:p w14:paraId="286028B1" w14:textId="77777777" w:rsidR="008F1C19" w:rsidRDefault="00FD3CB4">
      <w:pPr>
        <w:pStyle w:val="li"/>
        <w:numPr>
          <w:ilvl w:val="0"/>
          <w:numId w:val="224"/>
        </w:numPr>
        <w:ind w:left="600"/>
      </w:pPr>
      <w:r>
        <w:fldChar w:fldCharType="begin"/>
      </w:r>
      <w:r w:rsidR="0078260A">
        <w:instrText xml:space="preserve"> XE "cross-reference library" </w:instrText>
      </w:r>
      <w:r>
        <w:fldChar w:fldCharType="end"/>
      </w:r>
      <w:r w:rsidR="0078260A">
        <w:rPr>
          <w:color w:val="000000"/>
        </w:rPr>
        <w:t>Change FUN=GOOGLE row to FUNAUT=N in XUSRAUT Table in cross-reference library for *PUBLIC.</w:t>
      </w:r>
    </w:p>
    <w:p w14:paraId="0C05DA5B" w14:textId="77777777" w:rsidR="008F1C19" w:rsidRDefault="00FB1154">
      <w:pPr>
        <w:pStyle w:val="figure"/>
      </w:pPr>
      <w:r>
        <w:rPr>
          <w:noProof/>
        </w:rPr>
        <w:drawing>
          <wp:inline distT="0" distB="0" distL="0" distR="0" wp14:anchorId="4BD47C59" wp14:editId="31B33B6C">
            <wp:extent cx="5449570" cy="1280160"/>
            <wp:effectExtent l="38100" t="38100" r="17780" b="15240"/>
            <wp:docPr id="766" name="Pictur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6"/>
                    <pic:cNvPicPr preferRelativeResize="0">
                      <a:picLocks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5449570" cy="1280160"/>
                    </a:xfrm>
                    <a:prstGeom prst="rect">
                      <a:avLst/>
                    </a:prstGeom>
                    <a:noFill/>
                    <a:ln w="23495" cmpd="sng">
                      <a:solidFill>
                        <a:srgbClr val="808080"/>
                      </a:solidFill>
                      <a:miter lim="800000"/>
                      <a:headEnd/>
                      <a:tailEnd/>
                    </a:ln>
                    <a:effectLst/>
                  </pic:spPr>
                </pic:pic>
              </a:graphicData>
            </a:graphic>
          </wp:inline>
        </w:drawing>
      </w:r>
    </w:p>
    <w:p w14:paraId="5796968B" w14:textId="77777777" w:rsidR="008F1C19" w:rsidRDefault="0078260A">
      <w:pPr>
        <w:pStyle w:val="figcaption"/>
      </w:pPr>
      <w:r>
        <w:t xml:space="preserve"> Fig. 22.3.2 – Display Data</w:t>
      </w:r>
    </w:p>
    <w:p w14:paraId="471A4942" w14:textId="77777777" w:rsidR="008F1C19" w:rsidRDefault="0078260A">
      <w:pPr>
        <w:pStyle w:val="h3"/>
      </w:pPr>
      <w:bookmarkStart w:id="446" w:name="_Toc131417014"/>
      <w:r>
        <w:t>Disable a specific or multiple users</w:t>
      </w:r>
      <w:bookmarkEnd w:id="446"/>
    </w:p>
    <w:p w14:paraId="56793EFE" w14:textId="77777777" w:rsidR="008F1C19" w:rsidRDefault="0078260A">
      <w:pPr>
        <w:pStyle w:val="li"/>
        <w:numPr>
          <w:ilvl w:val="0"/>
          <w:numId w:val="225"/>
        </w:numPr>
        <w:ind w:left="600"/>
      </w:pPr>
      <w:r>
        <w:rPr>
          <w:color w:val="000000"/>
        </w:rPr>
        <w:t>Add a new record in XUSRAUT Table in cross-reference library with same as the *PUBLIC record but change the USER to actual user name.</w:t>
      </w:r>
    </w:p>
    <w:p w14:paraId="04728432" w14:textId="77777777" w:rsidR="008F1C19" w:rsidRDefault="0078260A">
      <w:pPr>
        <w:pStyle w:val="li"/>
        <w:numPr>
          <w:ilvl w:val="0"/>
          <w:numId w:val="225"/>
        </w:numPr>
        <w:ind w:left="600"/>
      </w:pPr>
      <w:r>
        <w:rPr>
          <w:color w:val="000000"/>
        </w:rPr>
        <w:t>Change FUN=GOOGLE row to FUNAUT=N in XUSRAUT Table in cross-reference library for that specific or multiple users. The screen below is showing Export to Google Drive option disabled for multiple users.</w:t>
      </w:r>
    </w:p>
    <w:p w14:paraId="3846378C" w14:textId="77777777" w:rsidR="008F1C19" w:rsidRDefault="00FB1154">
      <w:pPr>
        <w:pStyle w:val="figure"/>
      </w:pPr>
      <w:r>
        <w:rPr>
          <w:noProof/>
        </w:rPr>
        <w:lastRenderedPageBreak/>
        <w:drawing>
          <wp:inline distT="0" distB="0" distL="0" distR="0" wp14:anchorId="43FB76F3" wp14:editId="210F2484">
            <wp:extent cx="5449570" cy="1609090"/>
            <wp:effectExtent l="38100" t="38100" r="17780" b="10160"/>
            <wp:docPr id="767"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7"/>
                    <pic:cNvPicPr preferRelativeResize="0">
                      <a:picLocks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5449570" cy="1609090"/>
                    </a:xfrm>
                    <a:prstGeom prst="rect">
                      <a:avLst/>
                    </a:prstGeom>
                    <a:noFill/>
                    <a:ln w="23495" cmpd="sng">
                      <a:solidFill>
                        <a:srgbClr val="808080"/>
                      </a:solidFill>
                      <a:miter lim="800000"/>
                      <a:headEnd/>
                      <a:tailEnd/>
                    </a:ln>
                    <a:effectLst/>
                  </pic:spPr>
                </pic:pic>
              </a:graphicData>
            </a:graphic>
          </wp:inline>
        </w:drawing>
      </w:r>
    </w:p>
    <w:p w14:paraId="78CDD757" w14:textId="77777777" w:rsidR="008F1C19" w:rsidRDefault="0078260A">
      <w:pPr>
        <w:pStyle w:val="figcaption"/>
      </w:pPr>
      <w:r>
        <w:t xml:space="preserve"> Fig. 22.3.3 – Display Data</w:t>
      </w:r>
    </w:p>
    <w:p w14:paraId="0BCB0A83" w14:textId="77777777" w:rsidR="008F1C19" w:rsidRDefault="0078260A">
      <w:pPr>
        <w:pStyle w:val="h3"/>
      </w:pPr>
      <w:bookmarkStart w:id="447" w:name="_Toc131417015"/>
      <w:r>
        <w:t>Disable all users except a specific or multiple users</w:t>
      </w:r>
      <w:bookmarkEnd w:id="447"/>
    </w:p>
    <w:p w14:paraId="075EF845" w14:textId="77777777" w:rsidR="008F1C19" w:rsidRDefault="0078260A">
      <w:pPr>
        <w:pStyle w:val="li"/>
        <w:numPr>
          <w:ilvl w:val="0"/>
          <w:numId w:val="226"/>
        </w:numPr>
        <w:ind w:left="600"/>
      </w:pPr>
      <w:r>
        <w:rPr>
          <w:color w:val="000000"/>
        </w:rPr>
        <w:t>Add a new record in XUSRAUT Table in cross-reference library with same as the *PUBLIC record but change the user to actual user.</w:t>
      </w:r>
    </w:p>
    <w:p w14:paraId="616716C7" w14:textId="77777777" w:rsidR="008F1C19" w:rsidRDefault="0078260A">
      <w:pPr>
        <w:pStyle w:val="li"/>
        <w:numPr>
          <w:ilvl w:val="0"/>
          <w:numId w:val="226"/>
        </w:numPr>
        <w:ind w:left="600"/>
      </w:pPr>
      <w:r>
        <w:rPr>
          <w:color w:val="000000"/>
        </w:rPr>
        <w:t>Change FUN=GOOGLE row to FUNAUT=N in XUSRAUT Table in cross-reference library for *PUBLIC.</w:t>
      </w:r>
    </w:p>
    <w:p w14:paraId="4AE1B479" w14:textId="77777777" w:rsidR="008F1C19" w:rsidRDefault="0078260A">
      <w:pPr>
        <w:pStyle w:val="li"/>
        <w:numPr>
          <w:ilvl w:val="0"/>
          <w:numId w:val="226"/>
        </w:numPr>
        <w:ind w:left="600"/>
      </w:pPr>
      <w:r>
        <w:rPr>
          <w:color w:val="000000"/>
        </w:rPr>
        <w:t>Change FUN=GOOGLE row to FUNAUT=Y in XUSRAUT Table in cross-reference library for that specific or multiple users. The screen below is showing Export to Google Drive option disabled for *PUBLIC but at the same time, enabled for a specific or multiple users.</w:t>
      </w:r>
    </w:p>
    <w:p w14:paraId="4FD55A2D" w14:textId="77777777" w:rsidR="008F1C19" w:rsidRDefault="00FB1154">
      <w:pPr>
        <w:pStyle w:val="figure"/>
      </w:pPr>
      <w:r>
        <w:rPr>
          <w:noProof/>
        </w:rPr>
        <w:drawing>
          <wp:inline distT="0" distB="0" distL="0" distR="0" wp14:anchorId="5CF8A66E" wp14:editId="4A15B8EE">
            <wp:extent cx="5434965" cy="1579880"/>
            <wp:effectExtent l="38100" t="38100" r="13335" b="20320"/>
            <wp:docPr id="76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8"/>
                    <pic:cNvPicPr preferRelativeResize="0">
                      <a:picLocks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5434965" cy="1579880"/>
                    </a:xfrm>
                    <a:prstGeom prst="rect">
                      <a:avLst/>
                    </a:prstGeom>
                    <a:noFill/>
                    <a:ln w="23495" cmpd="sng">
                      <a:solidFill>
                        <a:srgbClr val="808080"/>
                      </a:solidFill>
                      <a:miter lim="800000"/>
                      <a:headEnd/>
                      <a:tailEnd/>
                    </a:ln>
                    <a:effectLst/>
                  </pic:spPr>
                </pic:pic>
              </a:graphicData>
            </a:graphic>
          </wp:inline>
        </w:drawing>
      </w:r>
    </w:p>
    <w:p w14:paraId="46F1507B" w14:textId="77777777" w:rsidR="008F1C19" w:rsidRDefault="0078260A">
      <w:pPr>
        <w:pStyle w:val="figcaption"/>
      </w:pPr>
      <w:r>
        <w:t xml:space="preserve"> Fig. 22.3.4 – Display Data</w:t>
      </w:r>
    </w:p>
    <w:p w14:paraId="32A95A3F" w14:textId="77777777" w:rsidR="008F1C19" w:rsidRDefault="0078260A">
      <w:pPr>
        <w:pStyle w:val="p"/>
      </w:pPr>
      <w:r>
        <w:t>The Export to Google Drive option present on the tool bar appears as disabled when it has been disabled for all the users or a particular user. Refer to the screen below:</w:t>
      </w:r>
    </w:p>
    <w:p w14:paraId="25F7FB61" w14:textId="77777777" w:rsidR="008F1C19" w:rsidRDefault="00FB1154">
      <w:pPr>
        <w:pStyle w:val="figure"/>
      </w:pPr>
      <w:r>
        <w:rPr>
          <w:noProof/>
        </w:rPr>
        <w:lastRenderedPageBreak/>
        <w:drawing>
          <wp:inline distT="0" distB="0" distL="0" distR="0" wp14:anchorId="3E645CAD" wp14:editId="2B442700">
            <wp:extent cx="5449570" cy="2428875"/>
            <wp:effectExtent l="38100" t="38100" r="17780" b="28575"/>
            <wp:docPr id="769" name="Pictur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9"/>
                    <pic:cNvPicPr preferRelativeResize="0">
                      <a:picLocks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5449570" cy="2428875"/>
                    </a:xfrm>
                    <a:prstGeom prst="rect">
                      <a:avLst/>
                    </a:prstGeom>
                    <a:noFill/>
                    <a:ln w="23495" cmpd="sng">
                      <a:solidFill>
                        <a:srgbClr val="808080"/>
                      </a:solidFill>
                      <a:miter lim="800000"/>
                      <a:headEnd/>
                      <a:tailEnd/>
                    </a:ln>
                    <a:effectLst/>
                  </pic:spPr>
                </pic:pic>
              </a:graphicData>
            </a:graphic>
          </wp:inline>
        </w:drawing>
      </w:r>
    </w:p>
    <w:p w14:paraId="35737F92" w14:textId="77777777" w:rsidR="008F1C19" w:rsidRDefault="0078260A">
      <w:pPr>
        <w:pStyle w:val="figcaption"/>
      </w:pPr>
      <w:r>
        <w:t xml:space="preserve"> Fig. 22.3.5 – Export to Google options</w:t>
      </w:r>
    </w:p>
    <w:p w14:paraId="2AF1DAE2" w14:textId="77777777" w:rsidR="008F1C19" w:rsidRDefault="0078260A">
      <w:pPr>
        <w:pStyle w:val="h1"/>
      </w:pPr>
      <w:bookmarkStart w:id="448" w:name="_Toc131417016"/>
      <w:bookmarkStart w:id="449" w:name="_Ref2079566010"/>
      <w:r>
        <w:lastRenderedPageBreak/>
        <w:t>Appendix K - Control Options</w:t>
      </w:r>
      <w:bookmarkEnd w:id="448"/>
    </w:p>
    <w:p w14:paraId="1B66D796" w14:textId="77777777" w:rsidR="008F1C19" w:rsidRDefault="0078260A">
      <w:pPr>
        <w:pStyle w:val="h2"/>
      </w:pPr>
      <w:bookmarkStart w:id="450" w:name="_Toc131417017"/>
      <w:bookmarkEnd w:id="449"/>
      <w:r>
        <w:t>Instrumentation Control</w:t>
      </w:r>
      <w:bookmarkEnd w:id="450"/>
    </w:p>
    <w:p w14:paraId="536953E8" w14:textId="77777777" w:rsidR="008F1C19" w:rsidRDefault="00FD3CB4">
      <w:pPr>
        <w:pStyle w:val="p"/>
      </w:pPr>
      <w:r>
        <w:fldChar w:fldCharType="begin"/>
      </w:r>
      <w:r w:rsidR="0078260A">
        <w:instrText xml:space="preserve"> XE "X-Analysis" </w:instrText>
      </w:r>
      <w:r>
        <w:fldChar w:fldCharType="end"/>
      </w:r>
      <w:r w:rsidR="0078260A">
        <w:t>X-Analysis allows the creation of logs via Instrumentation. There are two options to control the data for the Instrumentation.</w:t>
      </w:r>
    </w:p>
    <w:p w14:paraId="0AC4D0E3" w14:textId="77777777" w:rsidR="008F1C19" w:rsidRDefault="0078260A">
      <w:pPr>
        <w:pStyle w:val="p"/>
      </w:pPr>
      <w:r>
        <w:t>The options to create the logs via Instrumentation are provided at two levels:</w:t>
      </w:r>
    </w:p>
    <w:p w14:paraId="3B8E53A1" w14:textId="77777777" w:rsidR="008F1C19" w:rsidRDefault="0078260A">
      <w:pPr>
        <w:pStyle w:val="li"/>
        <w:numPr>
          <w:ilvl w:val="0"/>
          <w:numId w:val="227"/>
        </w:numPr>
        <w:ind w:left="600"/>
      </w:pPr>
      <w:r>
        <w:rPr>
          <w:color w:val="000000"/>
        </w:rPr>
        <w:t>System level</w:t>
      </w:r>
    </w:p>
    <w:p w14:paraId="5E2B260C" w14:textId="77777777" w:rsidR="008F1C19" w:rsidRDefault="0078260A">
      <w:pPr>
        <w:pStyle w:val="li"/>
        <w:numPr>
          <w:ilvl w:val="0"/>
          <w:numId w:val="227"/>
        </w:numPr>
        <w:ind w:left="600"/>
      </w:pPr>
      <w:r>
        <w:rPr>
          <w:color w:val="000000"/>
        </w:rPr>
        <w:t>Cross Reference level</w:t>
      </w:r>
    </w:p>
    <w:p w14:paraId="385F7D0A" w14:textId="77777777" w:rsidR="008F1C19" w:rsidRDefault="0078260A">
      <w:pPr>
        <w:pStyle w:val="p"/>
      </w:pPr>
      <w:r>
        <w:rPr>
          <w:rStyle w:val="b"/>
        </w:rPr>
        <w:t>System level node</w:t>
      </w:r>
      <w:r>
        <w:t xml:space="preserve">: New option, </w:t>
      </w:r>
      <w:r>
        <w:rPr>
          <w:rStyle w:val="b"/>
        </w:rPr>
        <w:t>Control Options</w:t>
      </w:r>
      <w:r>
        <w:t xml:space="preserve"> is added below the </w:t>
      </w:r>
      <w:r>
        <w:rPr>
          <w:rStyle w:val="b"/>
        </w:rPr>
        <w:t>Refresh Application List</w:t>
      </w:r>
      <w:r>
        <w:t xml:space="preserve">. Right-click the IP node, select </w:t>
      </w:r>
      <w:r>
        <w:rPr>
          <w:rStyle w:val="b"/>
        </w:rPr>
        <w:t>Control Options-&gt;Instrumentation Control</w:t>
      </w:r>
      <w:r>
        <w:t>.</w:t>
      </w:r>
    </w:p>
    <w:p w14:paraId="424CCAF0" w14:textId="77777777" w:rsidR="008F1C19" w:rsidRDefault="00FB1154">
      <w:pPr>
        <w:pStyle w:val="figure"/>
      </w:pPr>
      <w:r>
        <w:rPr>
          <w:noProof/>
        </w:rPr>
        <w:drawing>
          <wp:inline distT="0" distB="0" distL="0" distR="0" wp14:anchorId="7098EFC8" wp14:editId="3633C21E">
            <wp:extent cx="4974590" cy="1602105"/>
            <wp:effectExtent l="38100" t="38100" r="16510" b="17145"/>
            <wp:docPr id="770"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0"/>
                    <pic:cNvPicPr preferRelativeResize="0">
                      <a:picLocks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4974590" cy="1602105"/>
                    </a:xfrm>
                    <a:prstGeom prst="rect">
                      <a:avLst/>
                    </a:prstGeom>
                    <a:noFill/>
                    <a:ln w="23495" cmpd="sng">
                      <a:solidFill>
                        <a:srgbClr val="808080"/>
                      </a:solidFill>
                      <a:miter lim="800000"/>
                      <a:headEnd/>
                      <a:tailEnd/>
                    </a:ln>
                    <a:effectLst/>
                  </pic:spPr>
                </pic:pic>
              </a:graphicData>
            </a:graphic>
          </wp:inline>
        </w:drawing>
      </w:r>
    </w:p>
    <w:p w14:paraId="17123F05" w14:textId="77777777" w:rsidR="008F1C19" w:rsidRDefault="0078260A">
      <w:pPr>
        <w:pStyle w:val="figcaption"/>
      </w:pPr>
      <w:r>
        <w:t xml:space="preserve"> Fig. 23.1.1 – System level node</w:t>
      </w:r>
    </w:p>
    <w:p w14:paraId="32085086" w14:textId="77777777" w:rsidR="008F1C19" w:rsidRDefault="0078260A">
      <w:pPr>
        <w:pStyle w:val="p"/>
      </w:pPr>
      <w:r>
        <w:rPr>
          <w:rStyle w:val="b"/>
        </w:rPr>
        <w:t>Cross-Reference level</w:t>
      </w:r>
      <w:r>
        <w:t xml:space="preserve">: New option, </w:t>
      </w:r>
      <w:r>
        <w:rPr>
          <w:rStyle w:val="b"/>
        </w:rPr>
        <w:t>Control Options</w:t>
      </w:r>
      <w:r>
        <w:t xml:space="preserve"> is added below the </w:t>
      </w:r>
      <w:r w:rsidR="00FD3CB4">
        <w:fldChar w:fldCharType="begin"/>
      </w:r>
      <w:r>
        <w:instrText xml:space="preserve"> XE "Audit Options" </w:instrText>
      </w:r>
      <w:r w:rsidR="00FD3CB4">
        <w:fldChar w:fldCharType="end"/>
      </w:r>
      <w:r>
        <w:rPr>
          <w:rStyle w:val="b"/>
        </w:rPr>
        <w:t>Audit Options</w:t>
      </w:r>
      <w:r>
        <w:t xml:space="preserve">. Right-click the cross-reference node, select </w:t>
      </w:r>
      <w:r>
        <w:rPr>
          <w:rStyle w:val="b"/>
        </w:rPr>
        <w:t>Control Options-&gt;Instrumentation Control</w:t>
      </w:r>
      <w:r>
        <w:t>.</w:t>
      </w:r>
    </w:p>
    <w:p w14:paraId="0405F6E1" w14:textId="77777777" w:rsidR="008F1C19" w:rsidRDefault="00FB1154">
      <w:pPr>
        <w:pStyle w:val="figure"/>
      </w:pPr>
      <w:r>
        <w:rPr>
          <w:noProof/>
        </w:rPr>
        <w:lastRenderedPageBreak/>
        <w:drawing>
          <wp:inline distT="0" distB="0" distL="0" distR="0" wp14:anchorId="7AAAD97A" wp14:editId="076622B2">
            <wp:extent cx="4476750" cy="3547745"/>
            <wp:effectExtent l="38100" t="38100" r="19050" b="14605"/>
            <wp:docPr id="771"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1"/>
                    <pic:cNvPicPr preferRelativeResize="0">
                      <a:picLocks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4476750" cy="3547745"/>
                    </a:xfrm>
                    <a:prstGeom prst="rect">
                      <a:avLst/>
                    </a:prstGeom>
                    <a:noFill/>
                    <a:ln w="23495" cmpd="sng">
                      <a:solidFill>
                        <a:srgbClr val="808080"/>
                      </a:solidFill>
                      <a:miter lim="800000"/>
                      <a:headEnd/>
                      <a:tailEnd/>
                    </a:ln>
                    <a:effectLst/>
                  </pic:spPr>
                </pic:pic>
              </a:graphicData>
            </a:graphic>
          </wp:inline>
        </w:drawing>
      </w:r>
    </w:p>
    <w:p w14:paraId="73DCD32D" w14:textId="77777777" w:rsidR="008F1C19" w:rsidRDefault="0078260A">
      <w:pPr>
        <w:pStyle w:val="figcaption"/>
      </w:pPr>
      <w:r>
        <w:t xml:space="preserve">  Fig. 23.1.2 – Cross-Reference level node</w:t>
      </w:r>
    </w:p>
    <w:p w14:paraId="799E6373" w14:textId="77777777" w:rsidR="008F1C19" w:rsidRDefault="0078260A">
      <w:pPr>
        <w:pStyle w:val="p"/>
      </w:pPr>
      <w:r>
        <w:t xml:space="preserve">Clicking the </w:t>
      </w:r>
      <w:r>
        <w:rPr>
          <w:rStyle w:val="b"/>
        </w:rPr>
        <w:t>Instrumentation Control</w:t>
      </w:r>
      <w:r>
        <w:t xml:space="preserve"> will invoke a new dialog box.</w:t>
      </w:r>
    </w:p>
    <w:p w14:paraId="4C5A2797" w14:textId="77777777" w:rsidR="008F1C19" w:rsidRDefault="00FB1154">
      <w:pPr>
        <w:pStyle w:val="figure"/>
      </w:pPr>
      <w:r>
        <w:rPr>
          <w:noProof/>
        </w:rPr>
        <w:drawing>
          <wp:inline distT="0" distB="0" distL="0" distR="0" wp14:anchorId="744DC66D" wp14:editId="66C2338A">
            <wp:extent cx="3364865" cy="1645920"/>
            <wp:effectExtent l="38100" t="38100" r="26035" b="11430"/>
            <wp:docPr id="772"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2"/>
                    <pic:cNvPicPr preferRelativeResize="0">
                      <a:picLocks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3364865" cy="1645920"/>
                    </a:xfrm>
                    <a:prstGeom prst="rect">
                      <a:avLst/>
                    </a:prstGeom>
                    <a:noFill/>
                    <a:ln w="23495" cmpd="sng">
                      <a:solidFill>
                        <a:srgbClr val="808080"/>
                      </a:solidFill>
                      <a:miter lim="800000"/>
                      <a:headEnd/>
                      <a:tailEnd/>
                    </a:ln>
                    <a:effectLst/>
                  </pic:spPr>
                </pic:pic>
              </a:graphicData>
            </a:graphic>
          </wp:inline>
        </w:drawing>
      </w:r>
    </w:p>
    <w:p w14:paraId="39ADAC97" w14:textId="77777777" w:rsidR="008F1C19" w:rsidRDefault="0078260A">
      <w:pPr>
        <w:pStyle w:val="figcaption"/>
      </w:pPr>
      <w:r>
        <w:rPr>
          <w:rStyle w:val="conditionalText"/>
        </w:rPr>
        <w:t xml:space="preserve"> Fig. 23.1.3 –</w:t>
      </w:r>
      <w:r>
        <w:t xml:space="preserve"> Instrumentation Control</w:t>
      </w:r>
    </w:p>
    <w:p w14:paraId="56C2E370" w14:textId="77777777" w:rsidR="008F1C19" w:rsidRDefault="0078260A">
      <w:pPr>
        <w:pStyle w:val="p"/>
      </w:pPr>
      <w:r>
        <w:t xml:space="preserve">This allows the users to either </w:t>
      </w:r>
      <w:r>
        <w:rPr>
          <w:rStyle w:val="b"/>
        </w:rPr>
        <w:t>Enable or Disable Instrumentation</w:t>
      </w:r>
      <w:r>
        <w:t xml:space="preserve"> and will also allow the user to change the </w:t>
      </w:r>
      <w:r>
        <w:rPr>
          <w:rStyle w:val="b"/>
        </w:rPr>
        <w:t>Instrumentation Log Level</w:t>
      </w:r>
      <w:r>
        <w:t>.</w:t>
      </w:r>
    </w:p>
    <w:p w14:paraId="0D9C1D93" w14:textId="77777777" w:rsidR="008F1C19" w:rsidRDefault="0078260A">
      <w:pPr>
        <w:pStyle w:val="p"/>
      </w:pPr>
      <w:r>
        <w:t xml:space="preserve">Clicking </w:t>
      </w:r>
      <w:r>
        <w:rPr>
          <w:rStyle w:val="b"/>
        </w:rPr>
        <w:t>Restore Defaults</w:t>
      </w:r>
      <w:r>
        <w:t xml:space="preserve"> will reset the factory settings of Instrumentation Control, which is </w:t>
      </w:r>
      <w:r>
        <w:rPr>
          <w:rStyle w:val="b"/>
        </w:rPr>
        <w:t>Enable Instrumentation - YES</w:t>
      </w:r>
      <w:r>
        <w:t xml:space="preserve"> and </w:t>
      </w:r>
      <w:r>
        <w:rPr>
          <w:rStyle w:val="b"/>
        </w:rPr>
        <w:t>Instrumentation Log Level - FATAL</w:t>
      </w:r>
      <w:r>
        <w: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E891E30" w14:textId="77777777">
        <w:trPr>
          <w:tblCellSpacing w:w="0" w:type="dxa"/>
        </w:trPr>
        <w:tc>
          <w:tcPr>
            <w:tcW w:w="855" w:type="dxa"/>
            <w:shd w:val="clear" w:color="auto" w:fill="F0F7FB"/>
            <w:vAlign w:val="center"/>
          </w:tcPr>
          <w:p w14:paraId="39275ABB" w14:textId="77777777" w:rsidR="008F1C19" w:rsidRDefault="00FB1154">
            <w:pPr>
              <w:pStyle w:val="tdTableStyle-Note-BodyB-Column1-Body1"/>
            </w:pPr>
            <w:r>
              <w:rPr>
                <w:noProof/>
              </w:rPr>
              <w:drawing>
                <wp:inline distT="0" distB="0" distL="0" distR="0" wp14:anchorId="43401D5C" wp14:editId="0DB31F4D">
                  <wp:extent cx="461010" cy="380365"/>
                  <wp:effectExtent l="0" t="0" r="0" b="0"/>
                  <wp:docPr id="77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5D098F7" w14:textId="77777777" w:rsidR="008F1C19" w:rsidRDefault="0078260A">
            <w:pPr>
              <w:pStyle w:val="tdTableStyle-Note-BodyA-Column1-Body1"/>
            </w:pPr>
            <w:r>
              <w:t>A running job will verify after every five minutes for any change on the Instrumentation Log Level and will perform the logging accordingly.</w:t>
            </w:r>
          </w:p>
        </w:tc>
      </w:tr>
    </w:tbl>
    <w:p w14:paraId="0D57E4D8" w14:textId="77777777" w:rsidR="008F1C19" w:rsidRDefault="008F1C19">
      <w:pPr>
        <w:pStyle w:val="pageBreak"/>
      </w:pPr>
    </w:p>
    <w:p w14:paraId="7FF2D7EE" w14:textId="77777777" w:rsidR="008F1C19" w:rsidRDefault="00FD3CB4">
      <w:pPr>
        <w:pStyle w:val="h21"/>
      </w:pPr>
      <w:r>
        <w:lastRenderedPageBreak/>
        <w:fldChar w:fldCharType="begin"/>
      </w:r>
      <w:r w:rsidR="0078260A">
        <w:instrText xml:space="preserve"> XE "Level" </w:instrText>
      </w:r>
      <w:r>
        <w:fldChar w:fldCharType="end"/>
      </w:r>
      <w:bookmarkStart w:id="451" w:name="_Toc131417018"/>
      <w:r w:rsidR="0078260A">
        <w:t>Instrumentation Log Level and Description</w:t>
      </w:r>
      <w:bookmarkEnd w:id="451"/>
    </w:p>
    <w:p w14:paraId="2252BEC6" w14:textId="77777777" w:rsidR="008F1C19" w:rsidRDefault="0078260A">
      <w:pPr>
        <w:pStyle w:val="p"/>
      </w:pPr>
      <w:r>
        <w:rPr>
          <w:rStyle w:val="b"/>
        </w:rPr>
        <w:t>DEBUG</w:t>
      </w:r>
      <w:r w:rsidR="00FD3CB4">
        <w:fldChar w:fldCharType="begin"/>
      </w:r>
      <w:r>
        <w:instrText xml:space="preserve"> XE "Troubleshooting" </w:instrText>
      </w:r>
      <w:r w:rsidR="00FD3CB4">
        <w:fldChar w:fldCharType="end"/>
      </w:r>
      <w:r w:rsidR="00FD3CB4">
        <w:fldChar w:fldCharType="begin"/>
      </w:r>
      <w:r>
        <w:instrText xml:space="preserve"> XE "X-Analysis" </w:instrText>
      </w:r>
      <w:r w:rsidR="00FD3CB4">
        <w:fldChar w:fldCharType="end"/>
      </w:r>
      <w:r>
        <w:t>: Debug is used to understand the X-Analysis behavior at runtime. When DEBUG level is present inside the X-Analysis code base, it is expected to capture the code branching conditions along with other granular details, which are vital in understanding the X-Analysis Application flow in detail for troubleshooting any issue. It is also used by application developers for detail tracing.</w:t>
      </w:r>
    </w:p>
    <w:p w14:paraId="5B6D6867" w14:textId="77777777" w:rsidR="008F1C19" w:rsidRDefault="0078260A">
      <w:pPr>
        <w:pStyle w:val="p"/>
      </w:pPr>
      <w:r>
        <w:rPr>
          <w:rStyle w:val="b"/>
        </w:rPr>
        <w:t>TRACE</w:t>
      </w:r>
      <w:r>
        <w:t>: Trace will capture the logs, which are more detailed than INFO and less than DEBUG. Usually, TRACE is used to capture the integration level details from the X-Analysis application. Also, the TRACE level can be used in some troubleshooting(s) such as -</w:t>
      </w:r>
    </w:p>
    <w:p w14:paraId="0F4B1349" w14:textId="77777777" w:rsidR="008F1C19" w:rsidRDefault="0078260A">
      <w:pPr>
        <w:pStyle w:val="li"/>
        <w:numPr>
          <w:ilvl w:val="0"/>
          <w:numId w:val="228"/>
        </w:numPr>
        <w:ind w:left="600"/>
      </w:pPr>
      <w:r>
        <w:rPr>
          <w:color w:val="000000"/>
        </w:rPr>
        <w:t>When doing integration testing of the product.</w:t>
      </w:r>
    </w:p>
    <w:p w14:paraId="4E2F7F28" w14:textId="77777777" w:rsidR="008F1C19" w:rsidRDefault="0078260A">
      <w:pPr>
        <w:pStyle w:val="li"/>
        <w:numPr>
          <w:ilvl w:val="0"/>
          <w:numId w:val="228"/>
        </w:numPr>
        <w:ind w:left="600"/>
      </w:pPr>
      <w:r>
        <w:rPr>
          <w:color w:val="000000"/>
        </w:rPr>
        <w:t>The major issue in production at customer site.</w:t>
      </w:r>
    </w:p>
    <w:p w14:paraId="0F2DFEBF" w14:textId="77777777" w:rsidR="008F1C19" w:rsidRDefault="0078260A">
      <w:pPr>
        <w:pStyle w:val="p"/>
      </w:pPr>
      <w:r>
        <w:rPr>
          <w:rStyle w:val="b"/>
        </w:rPr>
        <w:t>INFO</w:t>
      </w:r>
      <w:r>
        <w:t>: This designates informational messages that highlight the progress of the application at a coarse-grained level. It provides informational messages that might make sense to end-users and system administrators and highlight the progress of the application.</w:t>
      </w:r>
    </w:p>
    <w:p w14:paraId="7292975C" w14:textId="77777777" w:rsidR="008F1C19" w:rsidRDefault="0078260A">
      <w:pPr>
        <w:pStyle w:val="p"/>
      </w:pPr>
      <w:r>
        <w:rPr>
          <w:rStyle w:val="b"/>
        </w:rPr>
        <w:t>WARN</w:t>
      </w:r>
      <w:r>
        <w:t>: This designates potentially harmful situations to the end-users or system managers that indicate potential problems.</w:t>
      </w:r>
    </w:p>
    <w:p w14:paraId="7CC5AA8A" w14:textId="77777777" w:rsidR="008F1C19" w:rsidRDefault="0078260A">
      <w:pPr>
        <w:pStyle w:val="p"/>
      </w:pPr>
      <w:r>
        <w:rPr>
          <w:rStyle w:val="b"/>
        </w:rPr>
        <w:t>ERROR</w:t>
      </w:r>
      <w:r>
        <w:t>: This designates error events that might still allow the application to continue running. This will prevent normal program execution, but might still allow the application to continue running.</w:t>
      </w:r>
    </w:p>
    <w:p w14:paraId="462C75BB" w14:textId="77777777" w:rsidR="008F1C19" w:rsidRDefault="0078260A">
      <w:pPr>
        <w:pStyle w:val="p"/>
      </w:pPr>
      <w:r>
        <w:rPr>
          <w:rStyle w:val="b"/>
        </w:rPr>
        <w:t>FATAL</w:t>
      </w:r>
      <w:r>
        <w:t>: This designates very severe error events that will presumably lead the application to abort which might cause the application to terminate.</w:t>
      </w:r>
    </w:p>
    <w:p w14:paraId="32AD5BAE" w14:textId="77777777" w:rsidR="008F1C19" w:rsidRDefault="008F1C19">
      <w:pPr>
        <w:pStyle w:val="pageBreak"/>
      </w:pPr>
    </w:p>
    <w:p w14:paraId="3FA2E665" w14:textId="77777777" w:rsidR="008F1C19" w:rsidRDefault="0078260A">
      <w:pPr>
        <w:pStyle w:val="h21"/>
      </w:pPr>
      <w:bookmarkStart w:id="452" w:name="_Toc131417019"/>
      <w:r>
        <w:lastRenderedPageBreak/>
        <w:t>Extracting Log Data from the Instrumentation Log</w:t>
      </w:r>
      <w:bookmarkEnd w:id="452"/>
    </w:p>
    <w:p w14:paraId="676D95C5" w14:textId="77777777" w:rsidR="008F1C19" w:rsidRDefault="0078260A">
      <w:pPr>
        <w:pStyle w:val="p"/>
      </w:pPr>
      <w:r>
        <w:t>The user can access all the logged information from the table X_LOG. The user should use the &lt;X-Ref Name&gt;.X_LOG to receive all the information from the log.</w:t>
      </w:r>
    </w:p>
    <w:p w14:paraId="721781AD" w14:textId="77777777" w:rsidR="008F1C19" w:rsidRDefault="0078260A">
      <w:pPr>
        <w:pStyle w:val="h2"/>
      </w:pPr>
      <w:bookmarkStart w:id="453" w:name="_Toc131417020"/>
      <w:r>
        <w:t>Enable / Disable Instrumentation</w:t>
      </w:r>
      <w:bookmarkEnd w:id="453"/>
    </w:p>
    <w:p w14:paraId="0AD6C542" w14:textId="77777777" w:rsidR="008F1C19" w:rsidRDefault="0078260A">
      <w:pPr>
        <w:pStyle w:val="p"/>
      </w:pPr>
      <w:r>
        <w:t xml:space="preserve">From release 13.2.05, by default, the </w:t>
      </w:r>
      <w:r>
        <w:rPr>
          <w:rStyle w:val="b"/>
        </w:rPr>
        <w:t>Instrumentation Control</w:t>
      </w:r>
      <w:r>
        <w:t xml:space="preserve"> is </w:t>
      </w:r>
      <w:r>
        <w:rPr>
          <w:rStyle w:val="b"/>
        </w:rPr>
        <w:t>Enabled</w:t>
      </w:r>
      <w:r w:rsidR="00FD3CB4">
        <w:fldChar w:fldCharType="begin"/>
      </w:r>
      <w:r>
        <w:instrText xml:space="preserve"> XE "Level" </w:instrText>
      </w:r>
      <w:r w:rsidR="00FD3CB4">
        <w:fldChar w:fldCharType="end"/>
      </w:r>
      <w:r>
        <w:t xml:space="preserve">. However, since release 13.2.06, any time user can disable the Instrumentation Control from the GUI either at the system level or the cross-reference level by opting </w:t>
      </w:r>
      <w:r>
        <w:rPr>
          <w:rStyle w:val="b"/>
        </w:rPr>
        <w:t>Control Options-&gt;Instrumentation Control</w:t>
      </w:r>
      <w:r>
        <w:t xml:space="preserve"> explained above.</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1A22B2EC" w14:textId="77777777">
        <w:trPr>
          <w:tblCellSpacing w:w="0" w:type="dxa"/>
        </w:trPr>
        <w:tc>
          <w:tcPr>
            <w:tcW w:w="855" w:type="dxa"/>
            <w:shd w:val="clear" w:color="auto" w:fill="F0F7FB"/>
            <w:vAlign w:val="center"/>
          </w:tcPr>
          <w:p w14:paraId="6C5A2EBE" w14:textId="77777777" w:rsidR="008F1C19" w:rsidRDefault="00FB1154">
            <w:pPr>
              <w:pStyle w:val="tdTableStyle-Note-BodyB-Column1-Body1"/>
            </w:pPr>
            <w:r>
              <w:rPr>
                <w:noProof/>
              </w:rPr>
              <w:drawing>
                <wp:inline distT="0" distB="0" distL="0" distR="0" wp14:anchorId="2BC48E63" wp14:editId="2E973565">
                  <wp:extent cx="461010" cy="380365"/>
                  <wp:effectExtent l="0" t="0" r="0" b="0"/>
                  <wp:docPr id="774"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AC030F3" w14:textId="77777777" w:rsidR="008F1C19" w:rsidRDefault="00FD3CB4">
            <w:pPr>
              <w:pStyle w:val="tdTableStyle-Note-BodyA-Column1-Body1"/>
            </w:pPr>
            <w:r>
              <w:fldChar w:fldCharType="begin"/>
            </w:r>
            <w:r w:rsidR="0078260A">
              <w:instrText xml:space="preserve"> XE "Cross-Reference Libraries" </w:instrText>
            </w:r>
            <w:r>
              <w:fldChar w:fldCharType="end"/>
            </w:r>
            <w:r>
              <w:fldChar w:fldCharType="begin"/>
            </w:r>
            <w:r w:rsidR="0078260A">
              <w:instrText xml:space="preserve"> XE "X-Analysis" </w:instrText>
            </w:r>
            <w:r>
              <w:fldChar w:fldCharType="end"/>
            </w:r>
            <w:r>
              <w:fldChar w:fldCharType="begin"/>
            </w:r>
            <w:r w:rsidR="0078260A">
              <w:instrText xml:space="preserve"> XE "libraries" </w:instrText>
            </w:r>
            <w:r>
              <w:fldChar w:fldCharType="end"/>
            </w:r>
            <w:r w:rsidR="0078260A">
              <w:t>From release 13.2.01 to release 13.2.04, the Instrumentation Control was by default Disabled for any given cross-reference. However, for the above mentioned X-Analysis versions, the user can Enable the Instrumentation Control for any cross-reference by setting the data area XFACADESET value to *ON. This data area was present inside the cross-reference libraries created for X-Analysis versions 13.2.01 to 13.2.04.</w:t>
            </w:r>
          </w:p>
        </w:tc>
      </w:tr>
    </w:tbl>
    <w:p w14:paraId="4036B6A4" w14:textId="77777777" w:rsidR="008F1C19" w:rsidRDefault="0078260A">
      <w:pPr>
        <w:pStyle w:val="h1"/>
      </w:pPr>
      <w:bookmarkStart w:id="454" w:name="_Toc131417021"/>
      <w:r>
        <w:lastRenderedPageBreak/>
        <w:t>Appendix L – REGEX Search</w:t>
      </w:r>
      <w:bookmarkEnd w:id="454"/>
    </w:p>
    <w:p w14:paraId="0E09802E" w14:textId="77777777" w:rsidR="008F1C19" w:rsidRDefault="00FD3CB4">
      <w:pPr>
        <w:pStyle w:val="p"/>
      </w:pPr>
      <w:r>
        <w:fldChar w:fldCharType="begin"/>
      </w:r>
      <w:r w:rsidR="0078260A">
        <w:instrText xml:space="preserve"> XE "X-Analysis" </w:instrText>
      </w:r>
      <w:r>
        <w:fldChar w:fldCharType="end"/>
      </w:r>
      <w:r w:rsidR="0078260A">
        <w:t>X-Analysis is now enhanced to provide REGEX search for the options available in the cross-reference menu:</w:t>
      </w:r>
    </w:p>
    <w:p w14:paraId="1D872CF2" w14:textId="77777777" w:rsidR="008F1C19" w:rsidRDefault="00000000">
      <w:pPr>
        <w:pStyle w:val="li"/>
        <w:numPr>
          <w:ilvl w:val="0"/>
          <w:numId w:val="229"/>
        </w:numPr>
        <w:ind w:left="600"/>
      </w:pPr>
      <w:hyperlink w:anchor="_Ref-564247758" w:history="1">
        <w:r w:rsidR="0078260A">
          <w:rPr>
            <w:color w:val="076685"/>
            <w:u w:val="single"/>
          </w:rPr>
          <w:t>Application Area List</w:t>
        </w:r>
      </w:hyperlink>
      <w:r w:rsidR="00FD3CB4">
        <w:fldChar w:fldCharType="begin"/>
      </w:r>
      <w:r w:rsidR="0078260A">
        <w:instrText xml:space="preserve"> XE "application area" </w:instrText>
      </w:r>
      <w:r w:rsidR="00FD3CB4">
        <w:fldChar w:fldCharType="end"/>
      </w:r>
    </w:p>
    <w:p w14:paraId="65D3F749" w14:textId="77777777" w:rsidR="008F1C19" w:rsidRDefault="00000000">
      <w:pPr>
        <w:pStyle w:val="li"/>
        <w:numPr>
          <w:ilvl w:val="0"/>
          <w:numId w:val="229"/>
        </w:numPr>
        <w:ind w:left="600"/>
      </w:pPr>
      <w:hyperlink w:anchor="_Ref2004203191" w:history="1">
        <w:r w:rsidR="0078260A">
          <w:rPr>
            <w:color w:val="076685"/>
            <w:u w:val="single"/>
          </w:rPr>
          <w:t>Annotation List</w:t>
        </w:r>
      </w:hyperlink>
      <w:r w:rsidR="00FD3CB4">
        <w:fldChar w:fldCharType="begin"/>
      </w:r>
      <w:r w:rsidR="0078260A">
        <w:instrText xml:space="preserve"> XE "Annotation" </w:instrText>
      </w:r>
      <w:r w:rsidR="00FD3CB4">
        <w:fldChar w:fldCharType="end"/>
      </w:r>
    </w:p>
    <w:p w14:paraId="0FC28E47" w14:textId="77777777" w:rsidR="008F1C19" w:rsidRDefault="00000000">
      <w:pPr>
        <w:pStyle w:val="li"/>
        <w:numPr>
          <w:ilvl w:val="0"/>
          <w:numId w:val="229"/>
        </w:numPr>
        <w:ind w:left="600"/>
      </w:pPr>
      <w:hyperlink w:anchor="_Ref1189810267" w:history="1">
        <w:r w:rsidR="0078260A">
          <w:rPr>
            <w:color w:val="076685"/>
            <w:u w:val="single"/>
          </w:rPr>
          <w:t>Application Area Diagram summary (AAD summary)</w:t>
        </w:r>
      </w:hyperlink>
    </w:p>
    <w:p w14:paraId="35D8FCB4" w14:textId="77777777" w:rsidR="008F1C19" w:rsidRDefault="0078260A">
      <w:pPr>
        <w:pStyle w:val="p"/>
      </w:pPr>
      <w:r>
        <w:t xml:space="preserve">After adding the filter criteria, it is not required for the user to press </w:t>
      </w:r>
      <w:r>
        <w:rPr>
          <w:rStyle w:val="b"/>
        </w:rPr>
        <w:t>&lt;Enter&gt;</w:t>
      </w:r>
      <w:r>
        <w:t>. The Filtering criteria gets automatically updated and displayed in the applicable windows.</w:t>
      </w:r>
    </w:p>
    <w:p w14:paraId="60636718" w14:textId="77777777" w:rsidR="008F1C19" w:rsidRDefault="0078260A">
      <w:pPr>
        <w:pStyle w:val="p"/>
      </w:pPr>
      <w:r>
        <w:t>If any filtering criteria already exists, then the new filtering criteria will complement the existing filtering criteria.</w:t>
      </w:r>
    </w:p>
    <w:p w14:paraId="6076FE86" w14:textId="77777777" w:rsidR="008F1C19" w:rsidRDefault="0078260A">
      <w:pPr>
        <w:pStyle w:val="p"/>
      </w:pPr>
      <w:r>
        <w:t>This section explains different types of filtering criteria for the options mentioned above.</w:t>
      </w:r>
    </w:p>
    <w:p w14:paraId="500F4FB8" w14:textId="77777777" w:rsidR="008F1C19" w:rsidRDefault="0078260A">
      <w:pPr>
        <w:pStyle w:val="li"/>
        <w:numPr>
          <w:ilvl w:val="0"/>
          <w:numId w:val="230"/>
        </w:numPr>
        <w:ind w:left="600"/>
      </w:pPr>
      <w:r>
        <w:rPr>
          <w:color w:val="000000"/>
        </w:rPr>
        <w:t xml:space="preserve">For filtering a column with the text that is available at the middle or the end of that column. In that case, the user must add the prefix </w:t>
      </w:r>
      <w:r>
        <w:rPr>
          <w:rStyle w:val="b"/>
        </w:rPr>
        <w:t>“*”</w:t>
      </w:r>
      <w:r>
        <w:rPr>
          <w:color w:val="000000"/>
        </w:rPr>
        <w:t xml:space="preserve"> before the filter text in the filtering column. Refer to the screen below for all the three options with the criterion explained above.</w:t>
      </w:r>
    </w:p>
    <w:p w14:paraId="7672150A" w14:textId="77777777" w:rsidR="008F1C19" w:rsidRDefault="00FB1154">
      <w:pPr>
        <w:pStyle w:val="figure3"/>
      </w:pPr>
      <w:r>
        <w:rPr>
          <w:noProof/>
        </w:rPr>
        <w:drawing>
          <wp:inline distT="0" distB="0" distL="0" distR="0" wp14:anchorId="79E83DD4" wp14:editId="5D98DB8F">
            <wp:extent cx="5164455" cy="972820"/>
            <wp:effectExtent l="38100" t="38100" r="17145" b="17780"/>
            <wp:docPr id="775"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5"/>
                    <pic:cNvPicPr preferRelativeResize="0">
                      <a:picLocks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5164455" cy="972820"/>
                    </a:xfrm>
                    <a:prstGeom prst="rect">
                      <a:avLst/>
                    </a:prstGeom>
                    <a:noFill/>
                    <a:ln w="23495" cmpd="sng">
                      <a:solidFill>
                        <a:srgbClr val="808080"/>
                      </a:solidFill>
                      <a:miter lim="800000"/>
                      <a:headEnd/>
                      <a:tailEnd/>
                    </a:ln>
                    <a:effectLst/>
                  </pic:spPr>
                </pic:pic>
              </a:graphicData>
            </a:graphic>
          </wp:inline>
        </w:drawing>
      </w:r>
    </w:p>
    <w:p w14:paraId="119E209D" w14:textId="755D5A35" w:rsidR="008F1C19" w:rsidRDefault="0078260A">
      <w:pPr>
        <w:pStyle w:val="figcaption4"/>
      </w:pPr>
      <w:r>
        <w:t>Fig. 24.1.1 – Application Area List</w:t>
      </w:r>
    </w:p>
    <w:p w14:paraId="7A55E3CC" w14:textId="77777777" w:rsidR="008F1C19" w:rsidRDefault="00FB1154">
      <w:pPr>
        <w:pStyle w:val="figure3"/>
      </w:pPr>
      <w:r>
        <w:rPr>
          <w:noProof/>
        </w:rPr>
        <w:drawing>
          <wp:inline distT="0" distB="0" distL="0" distR="0" wp14:anchorId="4C2BEC5E" wp14:editId="4C17AFCF">
            <wp:extent cx="5164455" cy="1960245"/>
            <wp:effectExtent l="38100" t="38100" r="17145" b="20955"/>
            <wp:docPr id="776"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6"/>
                    <pic:cNvPicPr preferRelativeResize="0">
                      <a:picLocks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5164455" cy="1960245"/>
                    </a:xfrm>
                    <a:prstGeom prst="rect">
                      <a:avLst/>
                    </a:prstGeom>
                    <a:noFill/>
                    <a:ln w="23495" cmpd="sng">
                      <a:solidFill>
                        <a:srgbClr val="808080"/>
                      </a:solidFill>
                      <a:miter lim="800000"/>
                      <a:headEnd/>
                      <a:tailEnd/>
                    </a:ln>
                    <a:effectLst/>
                  </pic:spPr>
                </pic:pic>
              </a:graphicData>
            </a:graphic>
          </wp:inline>
        </w:drawing>
      </w:r>
    </w:p>
    <w:p w14:paraId="4C11153A" w14:textId="212E355F" w:rsidR="008F1C19" w:rsidRDefault="0078260A">
      <w:pPr>
        <w:pStyle w:val="figcaption4"/>
      </w:pPr>
      <w:r>
        <w:t>Fig. 24.1.2 – Application Area Diagram summary</w:t>
      </w:r>
    </w:p>
    <w:p w14:paraId="46681F52" w14:textId="77777777" w:rsidR="008F1C19" w:rsidRDefault="00FB1154">
      <w:pPr>
        <w:pStyle w:val="figure3"/>
      </w:pPr>
      <w:r>
        <w:rPr>
          <w:noProof/>
        </w:rPr>
        <w:lastRenderedPageBreak/>
        <w:drawing>
          <wp:inline distT="0" distB="0" distL="0" distR="0" wp14:anchorId="43C073FD" wp14:editId="492E77F1">
            <wp:extent cx="5164455" cy="812165"/>
            <wp:effectExtent l="38100" t="38100" r="17145" b="26035"/>
            <wp:docPr id="777"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7"/>
                    <pic:cNvPicPr preferRelativeResize="0">
                      <a:picLocks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5164455" cy="812165"/>
                    </a:xfrm>
                    <a:prstGeom prst="rect">
                      <a:avLst/>
                    </a:prstGeom>
                    <a:noFill/>
                    <a:ln w="23495" cmpd="sng">
                      <a:solidFill>
                        <a:srgbClr val="808080"/>
                      </a:solidFill>
                      <a:miter lim="800000"/>
                      <a:headEnd/>
                      <a:tailEnd/>
                    </a:ln>
                    <a:effectLst/>
                  </pic:spPr>
                </pic:pic>
              </a:graphicData>
            </a:graphic>
          </wp:inline>
        </w:drawing>
      </w:r>
    </w:p>
    <w:p w14:paraId="2386710C" w14:textId="272795A8" w:rsidR="008F1C19" w:rsidRDefault="0078260A">
      <w:pPr>
        <w:pStyle w:val="figcaption4"/>
      </w:pPr>
      <w:r>
        <w:t>Fig. 24.1.3 – Annotation List</w:t>
      </w:r>
    </w:p>
    <w:p w14:paraId="77AB8E2E" w14:textId="77777777" w:rsidR="008F1C19" w:rsidRDefault="0078260A">
      <w:pPr>
        <w:pStyle w:val="li"/>
        <w:numPr>
          <w:ilvl w:val="0"/>
          <w:numId w:val="230"/>
        </w:numPr>
        <w:ind w:left="600"/>
      </w:pPr>
      <w:r>
        <w:rPr>
          <w:color w:val="000000"/>
        </w:rPr>
        <w:t xml:space="preserve">For filtering the text in a column that starts and ends with some specific character. In that case, the user must add the character(s) with a </w:t>
      </w:r>
      <w:r>
        <w:rPr>
          <w:rStyle w:val="b"/>
        </w:rPr>
        <w:t>“*”</w:t>
      </w:r>
      <w:r>
        <w:rPr>
          <w:color w:val="000000"/>
        </w:rPr>
        <w:t xml:space="preserve"> before the last character in the filtering column. Refer to the screen below for all the three options with the criterion explained above.</w:t>
      </w:r>
    </w:p>
    <w:p w14:paraId="0B7A7D17" w14:textId="77777777" w:rsidR="008F1C19" w:rsidRDefault="00FB1154">
      <w:pPr>
        <w:pStyle w:val="figure3"/>
      </w:pPr>
      <w:r>
        <w:rPr>
          <w:noProof/>
        </w:rPr>
        <w:drawing>
          <wp:inline distT="0" distB="0" distL="0" distR="0" wp14:anchorId="16BC39E3" wp14:editId="4E056B11">
            <wp:extent cx="5164455" cy="768350"/>
            <wp:effectExtent l="38100" t="38100" r="17145" b="12700"/>
            <wp:docPr id="778"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8"/>
                    <pic:cNvPicPr preferRelativeResize="0">
                      <a:picLocks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5164455" cy="768350"/>
                    </a:xfrm>
                    <a:prstGeom prst="rect">
                      <a:avLst/>
                    </a:prstGeom>
                    <a:noFill/>
                    <a:ln w="23495" cmpd="sng">
                      <a:solidFill>
                        <a:srgbClr val="808080"/>
                      </a:solidFill>
                      <a:miter lim="800000"/>
                      <a:headEnd/>
                      <a:tailEnd/>
                    </a:ln>
                    <a:effectLst/>
                  </pic:spPr>
                </pic:pic>
              </a:graphicData>
            </a:graphic>
          </wp:inline>
        </w:drawing>
      </w:r>
    </w:p>
    <w:p w14:paraId="751D90ED" w14:textId="798B08C9" w:rsidR="008F1C19" w:rsidRDefault="0078260A">
      <w:pPr>
        <w:pStyle w:val="figcaption4"/>
      </w:pPr>
      <w:r>
        <w:t>Fig. 24.1.4 – Application Area List</w:t>
      </w:r>
    </w:p>
    <w:p w14:paraId="0A4DCF6F" w14:textId="77777777" w:rsidR="008F1C19" w:rsidRDefault="00FB1154">
      <w:pPr>
        <w:pStyle w:val="figure3"/>
      </w:pPr>
      <w:r>
        <w:rPr>
          <w:noProof/>
        </w:rPr>
        <w:drawing>
          <wp:inline distT="0" distB="0" distL="0" distR="0" wp14:anchorId="40E94E75" wp14:editId="5173ABD4">
            <wp:extent cx="5164455" cy="2772410"/>
            <wp:effectExtent l="38100" t="38100" r="17145" b="27940"/>
            <wp:docPr id="779"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9"/>
                    <pic:cNvPicPr preferRelativeResize="0">
                      <a:picLocks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5164455" cy="2772410"/>
                    </a:xfrm>
                    <a:prstGeom prst="rect">
                      <a:avLst/>
                    </a:prstGeom>
                    <a:noFill/>
                    <a:ln w="23495" cmpd="sng">
                      <a:solidFill>
                        <a:srgbClr val="808080"/>
                      </a:solidFill>
                      <a:miter lim="800000"/>
                      <a:headEnd/>
                      <a:tailEnd/>
                    </a:ln>
                    <a:effectLst/>
                  </pic:spPr>
                </pic:pic>
              </a:graphicData>
            </a:graphic>
          </wp:inline>
        </w:drawing>
      </w:r>
    </w:p>
    <w:p w14:paraId="661B8833" w14:textId="20C9AAC3" w:rsidR="008F1C19" w:rsidRDefault="0078260A">
      <w:pPr>
        <w:pStyle w:val="figcaption4"/>
      </w:pPr>
      <w:r>
        <w:t>Fig. 24.1.5 – Application Area Diagram summary</w:t>
      </w:r>
    </w:p>
    <w:p w14:paraId="4944F32E" w14:textId="77777777" w:rsidR="008F1C19" w:rsidRDefault="00FB1154">
      <w:pPr>
        <w:pStyle w:val="figure3"/>
      </w:pPr>
      <w:r>
        <w:rPr>
          <w:noProof/>
        </w:rPr>
        <w:drawing>
          <wp:inline distT="0" distB="0" distL="0" distR="0" wp14:anchorId="5D93CF3D" wp14:editId="0A822E3B">
            <wp:extent cx="5164455" cy="636270"/>
            <wp:effectExtent l="38100" t="38100" r="17145" b="11430"/>
            <wp:docPr id="780"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0"/>
                    <pic:cNvPicPr preferRelativeResize="0">
                      <a:picLocks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5164455" cy="636270"/>
                    </a:xfrm>
                    <a:prstGeom prst="rect">
                      <a:avLst/>
                    </a:prstGeom>
                    <a:noFill/>
                    <a:ln w="23495" cmpd="sng">
                      <a:solidFill>
                        <a:srgbClr val="808080"/>
                      </a:solidFill>
                      <a:miter lim="800000"/>
                      <a:headEnd/>
                      <a:tailEnd/>
                    </a:ln>
                    <a:effectLst/>
                  </pic:spPr>
                </pic:pic>
              </a:graphicData>
            </a:graphic>
          </wp:inline>
        </w:drawing>
      </w:r>
    </w:p>
    <w:p w14:paraId="7531FFB4" w14:textId="547F8CCA" w:rsidR="008F1C19" w:rsidRDefault="0078260A">
      <w:pPr>
        <w:pStyle w:val="figcaption4"/>
      </w:pPr>
      <w:r>
        <w:t>Fig. 24.1.6 – Annotation List</w:t>
      </w:r>
    </w:p>
    <w:p w14:paraId="1A2B8DFC" w14:textId="77777777" w:rsidR="008F1C19" w:rsidRDefault="0078260A">
      <w:pPr>
        <w:pStyle w:val="li"/>
        <w:numPr>
          <w:ilvl w:val="0"/>
          <w:numId w:val="230"/>
        </w:numPr>
        <w:ind w:left="600"/>
      </w:pPr>
      <w:r>
        <w:rPr>
          <w:color w:val="000000"/>
        </w:rPr>
        <w:t xml:space="preserve">For filtering column with a digit. In that case, the user must add </w:t>
      </w:r>
      <w:r>
        <w:rPr>
          <w:rStyle w:val="b"/>
        </w:rPr>
        <w:t>“*\d”</w:t>
      </w:r>
      <w:r>
        <w:rPr>
          <w:color w:val="000000"/>
        </w:rPr>
        <w:t xml:space="preserve"> in the filtering column. Refer to the screen below for all the three options with the criterion explained above.</w:t>
      </w:r>
    </w:p>
    <w:p w14:paraId="13F2BE1D" w14:textId="77777777" w:rsidR="008F1C19" w:rsidRDefault="00FB1154">
      <w:pPr>
        <w:pStyle w:val="figure3"/>
      </w:pPr>
      <w:r>
        <w:rPr>
          <w:noProof/>
        </w:rPr>
        <w:lastRenderedPageBreak/>
        <w:drawing>
          <wp:inline distT="0" distB="0" distL="0" distR="0" wp14:anchorId="3F344375" wp14:editId="530CB7EB">
            <wp:extent cx="5164455" cy="1009650"/>
            <wp:effectExtent l="38100" t="38100" r="17145" b="19050"/>
            <wp:docPr id="781"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1"/>
                    <pic:cNvPicPr preferRelativeResize="0">
                      <a:picLocks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5164455" cy="1009650"/>
                    </a:xfrm>
                    <a:prstGeom prst="rect">
                      <a:avLst/>
                    </a:prstGeom>
                    <a:noFill/>
                    <a:ln w="23495" cmpd="sng">
                      <a:solidFill>
                        <a:srgbClr val="808080"/>
                      </a:solidFill>
                      <a:miter lim="800000"/>
                      <a:headEnd/>
                      <a:tailEnd/>
                    </a:ln>
                    <a:effectLst/>
                  </pic:spPr>
                </pic:pic>
              </a:graphicData>
            </a:graphic>
          </wp:inline>
        </w:drawing>
      </w:r>
    </w:p>
    <w:p w14:paraId="62740F89" w14:textId="4E7AF225" w:rsidR="008F1C19" w:rsidRDefault="0078260A">
      <w:pPr>
        <w:pStyle w:val="figcaption4"/>
      </w:pPr>
      <w:r>
        <w:t>Fig. 24.1.7 – Application Area List</w:t>
      </w:r>
    </w:p>
    <w:p w14:paraId="1984F308" w14:textId="77777777" w:rsidR="008F1C19" w:rsidRDefault="00FB1154">
      <w:pPr>
        <w:pStyle w:val="figure3"/>
      </w:pPr>
      <w:r>
        <w:rPr>
          <w:noProof/>
        </w:rPr>
        <w:drawing>
          <wp:inline distT="0" distB="0" distL="0" distR="0" wp14:anchorId="29F89919" wp14:editId="41162F0C">
            <wp:extent cx="5149850" cy="2143125"/>
            <wp:effectExtent l="38100" t="38100" r="12700" b="28575"/>
            <wp:docPr id="782"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2"/>
                    <pic:cNvPicPr preferRelativeResize="0">
                      <a:picLocks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5149850" cy="2143125"/>
                    </a:xfrm>
                    <a:prstGeom prst="rect">
                      <a:avLst/>
                    </a:prstGeom>
                    <a:noFill/>
                    <a:ln w="23495" cmpd="sng">
                      <a:solidFill>
                        <a:srgbClr val="808080"/>
                      </a:solidFill>
                      <a:miter lim="800000"/>
                      <a:headEnd/>
                      <a:tailEnd/>
                    </a:ln>
                    <a:effectLst/>
                  </pic:spPr>
                </pic:pic>
              </a:graphicData>
            </a:graphic>
          </wp:inline>
        </w:drawing>
      </w:r>
    </w:p>
    <w:p w14:paraId="1C6C41D7" w14:textId="000A60C0" w:rsidR="008F1C19" w:rsidRDefault="0078260A">
      <w:pPr>
        <w:pStyle w:val="figcaption4"/>
      </w:pPr>
      <w:r>
        <w:t>Fig. 24.1.8 – Application Area Diagram summary</w:t>
      </w:r>
    </w:p>
    <w:p w14:paraId="002696F9" w14:textId="77777777" w:rsidR="008F1C19" w:rsidRDefault="00FB1154">
      <w:pPr>
        <w:pStyle w:val="figure3"/>
      </w:pPr>
      <w:r>
        <w:rPr>
          <w:noProof/>
        </w:rPr>
        <w:drawing>
          <wp:inline distT="0" distB="0" distL="0" distR="0" wp14:anchorId="0B17A678" wp14:editId="255A0B88">
            <wp:extent cx="5164455" cy="1009650"/>
            <wp:effectExtent l="38100" t="38100" r="17145" b="19050"/>
            <wp:docPr id="78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3"/>
                    <pic:cNvPicPr preferRelativeResize="0">
                      <a:picLocks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5164455" cy="1009650"/>
                    </a:xfrm>
                    <a:prstGeom prst="rect">
                      <a:avLst/>
                    </a:prstGeom>
                    <a:noFill/>
                    <a:ln w="23495" cmpd="sng">
                      <a:solidFill>
                        <a:srgbClr val="808080"/>
                      </a:solidFill>
                      <a:miter lim="800000"/>
                      <a:headEnd/>
                      <a:tailEnd/>
                    </a:ln>
                    <a:effectLst/>
                  </pic:spPr>
                </pic:pic>
              </a:graphicData>
            </a:graphic>
          </wp:inline>
        </w:drawing>
      </w:r>
    </w:p>
    <w:p w14:paraId="637A74F8" w14:textId="0342504E" w:rsidR="008F1C19" w:rsidRDefault="0078260A">
      <w:pPr>
        <w:pStyle w:val="figcaption4"/>
      </w:pPr>
      <w:r>
        <w:t>Fig. 24.1.9 – Annotation List</w:t>
      </w:r>
    </w:p>
    <w:p w14:paraId="6BE635DE" w14:textId="77777777" w:rsidR="008F1C19" w:rsidRDefault="0078260A">
      <w:pPr>
        <w:pStyle w:val="li"/>
        <w:numPr>
          <w:ilvl w:val="0"/>
          <w:numId w:val="230"/>
        </w:numPr>
        <w:ind w:left="600"/>
      </w:pPr>
      <w:r>
        <w:rPr>
          <w:color w:val="000000"/>
        </w:rPr>
        <w:t xml:space="preserve">For filtering column not starting with specific character(s). In that case, the user must add </w:t>
      </w:r>
      <w:r>
        <w:rPr>
          <w:rStyle w:val="b"/>
        </w:rPr>
        <w:t>“[^xx]”</w:t>
      </w:r>
      <w:r>
        <w:rPr>
          <w:color w:val="000000"/>
        </w:rPr>
        <w:t xml:space="preserve"> in the filtering column. Here, xx denotes the first two character of that text. Refer to the screen below for all the three options with the criterion explained above.</w:t>
      </w:r>
    </w:p>
    <w:p w14:paraId="79AD83D3" w14:textId="77777777" w:rsidR="008F1C19" w:rsidRDefault="00FB1154">
      <w:pPr>
        <w:pStyle w:val="figure3"/>
      </w:pPr>
      <w:r>
        <w:rPr>
          <w:noProof/>
        </w:rPr>
        <w:drawing>
          <wp:inline distT="0" distB="0" distL="0" distR="0" wp14:anchorId="0A793441" wp14:editId="66D65EE7">
            <wp:extent cx="5164455" cy="1616710"/>
            <wp:effectExtent l="38100" t="38100" r="17145" b="21590"/>
            <wp:docPr id="784"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4"/>
                    <pic:cNvPicPr preferRelativeResize="0">
                      <a:picLocks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5164455" cy="1616710"/>
                    </a:xfrm>
                    <a:prstGeom prst="rect">
                      <a:avLst/>
                    </a:prstGeom>
                    <a:noFill/>
                    <a:ln w="23495" cmpd="sng">
                      <a:solidFill>
                        <a:srgbClr val="808080"/>
                      </a:solidFill>
                      <a:miter lim="800000"/>
                      <a:headEnd/>
                      <a:tailEnd/>
                    </a:ln>
                    <a:effectLst/>
                  </pic:spPr>
                </pic:pic>
              </a:graphicData>
            </a:graphic>
          </wp:inline>
        </w:drawing>
      </w:r>
    </w:p>
    <w:p w14:paraId="10A7315D" w14:textId="11F78A06" w:rsidR="008F1C19" w:rsidRDefault="0078260A">
      <w:pPr>
        <w:pStyle w:val="figcaption4"/>
      </w:pPr>
      <w:r>
        <w:t>Fig. 24.1.10 – Application Area List</w:t>
      </w:r>
    </w:p>
    <w:p w14:paraId="791D6C10" w14:textId="77777777" w:rsidR="008F1C19" w:rsidRDefault="00FB1154">
      <w:pPr>
        <w:pStyle w:val="figure3"/>
      </w:pPr>
      <w:r>
        <w:rPr>
          <w:noProof/>
        </w:rPr>
        <w:lastRenderedPageBreak/>
        <w:drawing>
          <wp:inline distT="0" distB="0" distL="0" distR="0" wp14:anchorId="4903B416" wp14:editId="2E20869C">
            <wp:extent cx="5149850" cy="1609090"/>
            <wp:effectExtent l="38100" t="38100" r="12700" b="10160"/>
            <wp:docPr id="785"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5"/>
                    <pic:cNvPicPr preferRelativeResize="0">
                      <a:picLocks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5149850" cy="1609090"/>
                    </a:xfrm>
                    <a:prstGeom prst="rect">
                      <a:avLst/>
                    </a:prstGeom>
                    <a:noFill/>
                    <a:ln w="23495" cmpd="sng">
                      <a:solidFill>
                        <a:srgbClr val="808080"/>
                      </a:solidFill>
                      <a:miter lim="800000"/>
                      <a:headEnd/>
                      <a:tailEnd/>
                    </a:ln>
                    <a:effectLst/>
                  </pic:spPr>
                </pic:pic>
              </a:graphicData>
            </a:graphic>
          </wp:inline>
        </w:drawing>
      </w:r>
    </w:p>
    <w:p w14:paraId="78C79340" w14:textId="26AE58C9" w:rsidR="008F1C19" w:rsidRDefault="0078260A">
      <w:pPr>
        <w:pStyle w:val="figcaption4"/>
      </w:pPr>
      <w:r>
        <w:t>Fig. 24.1.11 – Application Area Diagram summary</w:t>
      </w:r>
    </w:p>
    <w:p w14:paraId="1B68FEC1" w14:textId="77777777" w:rsidR="008F1C19" w:rsidRDefault="00FB1154">
      <w:pPr>
        <w:pStyle w:val="figure3"/>
      </w:pPr>
      <w:r>
        <w:rPr>
          <w:noProof/>
        </w:rPr>
        <w:drawing>
          <wp:inline distT="0" distB="0" distL="0" distR="0" wp14:anchorId="30D8E79D" wp14:editId="0C3A3CD1">
            <wp:extent cx="5164455" cy="1609090"/>
            <wp:effectExtent l="38100" t="38100" r="17145" b="10160"/>
            <wp:docPr id="786"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6"/>
                    <pic:cNvPicPr preferRelativeResize="0">
                      <a:picLocks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5164455" cy="1609090"/>
                    </a:xfrm>
                    <a:prstGeom prst="rect">
                      <a:avLst/>
                    </a:prstGeom>
                    <a:noFill/>
                    <a:ln w="23495" cmpd="sng">
                      <a:solidFill>
                        <a:srgbClr val="808080"/>
                      </a:solidFill>
                      <a:miter lim="800000"/>
                      <a:headEnd/>
                      <a:tailEnd/>
                    </a:ln>
                    <a:effectLst/>
                  </pic:spPr>
                </pic:pic>
              </a:graphicData>
            </a:graphic>
          </wp:inline>
        </w:drawing>
      </w:r>
    </w:p>
    <w:p w14:paraId="2601F95F" w14:textId="7E3F4F51" w:rsidR="008F1C19" w:rsidRDefault="0078260A">
      <w:pPr>
        <w:pStyle w:val="figcaption4"/>
      </w:pPr>
      <w:r>
        <w:t>Fig. 24.1.12 – Annotation List</w:t>
      </w:r>
    </w:p>
    <w:p w14:paraId="34C88163" w14:textId="77777777" w:rsidR="008F1C19" w:rsidRDefault="0078260A">
      <w:pPr>
        <w:pStyle w:val="li"/>
        <w:numPr>
          <w:ilvl w:val="0"/>
          <w:numId w:val="230"/>
        </w:numPr>
        <w:ind w:left="600"/>
      </w:pPr>
      <w:r>
        <w:rPr>
          <w:color w:val="000000"/>
        </w:rPr>
        <w:t xml:space="preserve">For filtering column containing the digits from 1 to 9. In that case, the user must add </w:t>
      </w:r>
      <w:r>
        <w:rPr>
          <w:rStyle w:val="b"/>
        </w:rPr>
        <w:t>“*[1-9]”</w:t>
      </w:r>
      <w:r>
        <w:rPr>
          <w:color w:val="000000"/>
        </w:rPr>
        <w:t xml:space="preserve"> in the filtering column. Refer to the screen below for all the three options with the criterion explained.</w:t>
      </w:r>
    </w:p>
    <w:p w14:paraId="0B187E92" w14:textId="77777777" w:rsidR="008F1C19" w:rsidRDefault="00FB1154">
      <w:pPr>
        <w:pStyle w:val="figure3"/>
      </w:pPr>
      <w:r>
        <w:rPr>
          <w:noProof/>
        </w:rPr>
        <w:drawing>
          <wp:inline distT="0" distB="0" distL="0" distR="0" wp14:anchorId="313BDC0B" wp14:editId="60755BB9">
            <wp:extent cx="5164455" cy="1068070"/>
            <wp:effectExtent l="38100" t="38100" r="17145" b="17780"/>
            <wp:docPr id="787"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7"/>
                    <pic:cNvPicPr preferRelativeResize="0">
                      <a:picLocks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5164455" cy="1068070"/>
                    </a:xfrm>
                    <a:prstGeom prst="rect">
                      <a:avLst/>
                    </a:prstGeom>
                    <a:noFill/>
                    <a:ln w="23495" cmpd="sng">
                      <a:solidFill>
                        <a:srgbClr val="808080"/>
                      </a:solidFill>
                      <a:miter lim="800000"/>
                      <a:headEnd/>
                      <a:tailEnd/>
                    </a:ln>
                    <a:effectLst/>
                  </pic:spPr>
                </pic:pic>
              </a:graphicData>
            </a:graphic>
          </wp:inline>
        </w:drawing>
      </w:r>
    </w:p>
    <w:p w14:paraId="45BC6514" w14:textId="73FC4CD7" w:rsidR="008F1C19" w:rsidRDefault="0078260A">
      <w:pPr>
        <w:pStyle w:val="figcaption4"/>
      </w:pPr>
      <w:r>
        <w:t>Fig. 24.1.13 – Application Area List</w:t>
      </w:r>
    </w:p>
    <w:p w14:paraId="677E9963" w14:textId="77777777" w:rsidR="008F1C19" w:rsidRDefault="00FB1154">
      <w:pPr>
        <w:pStyle w:val="figure3"/>
      </w:pPr>
      <w:r>
        <w:rPr>
          <w:noProof/>
        </w:rPr>
        <w:drawing>
          <wp:inline distT="0" distB="0" distL="0" distR="0" wp14:anchorId="114CBE39" wp14:editId="482A4768">
            <wp:extent cx="5164455" cy="1711960"/>
            <wp:effectExtent l="38100" t="38100" r="17145" b="21590"/>
            <wp:docPr id="78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8"/>
                    <pic:cNvPicPr preferRelativeResize="0">
                      <a:picLocks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5164455" cy="1711960"/>
                    </a:xfrm>
                    <a:prstGeom prst="rect">
                      <a:avLst/>
                    </a:prstGeom>
                    <a:noFill/>
                    <a:ln w="23495" cmpd="sng">
                      <a:solidFill>
                        <a:srgbClr val="808080"/>
                      </a:solidFill>
                      <a:miter lim="800000"/>
                      <a:headEnd/>
                      <a:tailEnd/>
                    </a:ln>
                    <a:effectLst/>
                  </pic:spPr>
                </pic:pic>
              </a:graphicData>
            </a:graphic>
          </wp:inline>
        </w:drawing>
      </w:r>
    </w:p>
    <w:p w14:paraId="7ECF6518" w14:textId="2B6D1394" w:rsidR="008F1C19" w:rsidRDefault="0078260A">
      <w:pPr>
        <w:pStyle w:val="figcaption4"/>
      </w:pPr>
      <w:r>
        <w:t>Fig. 24.1.14 – Application Area Diagram summary</w:t>
      </w:r>
    </w:p>
    <w:p w14:paraId="75664CC4" w14:textId="77777777" w:rsidR="008F1C19" w:rsidRDefault="00FB1154">
      <w:pPr>
        <w:pStyle w:val="figure3"/>
      </w:pPr>
      <w:r>
        <w:rPr>
          <w:noProof/>
        </w:rPr>
        <w:lastRenderedPageBreak/>
        <w:drawing>
          <wp:inline distT="0" distB="0" distL="0" distR="0" wp14:anchorId="19022B30" wp14:editId="033F9214">
            <wp:extent cx="5164455" cy="1097280"/>
            <wp:effectExtent l="38100" t="38100" r="17145" b="26670"/>
            <wp:docPr id="789"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9"/>
                    <pic:cNvPicPr preferRelativeResize="0">
                      <a:picLocks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5164455" cy="1097280"/>
                    </a:xfrm>
                    <a:prstGeom prst="rect">
                      <a:avLst/>
                    </a:prstGeom>
                    <a:noFill/>
                    <a:ln w="23495" cmpd="sng">
                      <a:solidFill>
                        <a:srgbClr val="808080"/>
                      </a:solidFill>
                      <a:miter lim="800000"/>
                      <a:headEnd/>
                      <a:tailEnd/>
                    </a:ln>
                    <a:effectLst/>
                  </pic:spPr>
                </pic:pic>
              </a:graphicData>
            </a:graphic>
          </wp:inline>
        </w:drawing>
      </w:r>
    </w:p>
    <w:p w14:paraId="709BEF90" w14:textId="604AA8D8" w:rsidR="008F1C19" w:rsidRDefault="0078260A">
      <w:pPr>
        <w:pStyle w:val="figcaption4"/>
      </w:pPr>
      <w:r>
        <w:t>Fig. 24.1.15 – Annotation List</w:t>
      </w:r>
    </w:p>
    <w:p w14:paraId="29426AF7" w14:textId="77777777" w:rsidR="008F1C19" w:rsidRDefault="0078260A">
      <w:pPr>
        <w:pStyle w:val="li"/>
        <w:numPr>
          <w:ilvl w:val="0"/>
          <w:numId w:val="230"/>
        </w:numPr>
        <w:ind w:left="600"/>
      </w:pPr>
      <w:r>
        <w:rPr>
          <w:color w:val="000000"/>
        </w:rPr>
        <w:t xml:space="preserve">For filtering column with character(s) A to Z. In that case, the user must add </w:t>
      </w:r>
      <w:r>
        <w:rPr>
          <w:rStyle w:val="b"/>
        </w:rPr>
        <w:t>“[x-x]*”</w:t>
      </w:r>
      <w:r>
        <w:rPr>
          <w:color w:val="000000"/>
        </w:rPr>
        <w:t xml:space="preserve"> in the filtering column. Here, xx denotes the character(s) A to Z. Refer to the screen below for all the three options with the criterion explained.</w:t>
      </w:r>
    </w:p>
    <w:p w14:paraId="740E3EC0" w14:textId="77777777" w:rsidR="008F1C19" w:rsidRDefault="00FB1154">
      <w:pPr>
        <w:pStyle w:val="figure3"/>
      </w:pPr>
      <w:r>
        <w:rPr>
          <w:noProof/>
        </w:rPr>
        <w:drawing>
          <wp:inline distT="0" distB="0" distL="0" distR="0" wp14:anchorId="38D3C13D" wp14:editId="2EA90EF0">
            <wp:extent cx="5164455" cy="2179955"/>
            <wp:effectExtent l="38100" t="38100" r="17145" b="10795"/>
            <wp:docPr id="790"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0"/>
                    <pic:cNvPicPr preferRelativeResize="0">
                      <a:picLocks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5164455" cy="2179955"/>
                    </a:xfrm>
                    <a:prstGeom prst="rect">
                      <a:avLst/>
                    </a:prstGeom>
                    <a:noFill/>
                    <a:ln w="23495" cmpd="sng">
                      <a:solidFill>
                        <a:srgbClr val="808080"/>
                      </a:solidFill>
                      <a:miter lim="800000"/>
                      <a:headEnd/>
                      <a:tailEnd/>
                    </a:ln>
                    <a:effectLst/>
                  </pic:spPr>
                </pic:pic>
              </a:graphicData>
            </a:graphic>
          </wp:inline>
        </w:drawing>
      </w:r>
    </w:p>
    <w:p w14:paraId="618A2E5B" w14:textId="1D914E26" w:rsidR="008F1C19" w:rsidRDefault="0078260A">
      <w:pPr>
        <w:pStyle w:val="figcaption4"/>
      </w:pPr>
      <w:r>
        <w:t>Fig. 24.1.16 – Application Area List</w:t>
      </w:r>
    </w:p>
    <w:p w14:paraId="0D213466" w14:textId="77777777" w:rsidR="008F1C19" w:rsidRDefault="00FB1154">
      <w:pPr>
        <w:pStyle w:val="figure3"/>
      </w:pPr>
      <w:r>
        <w:rPr>
          <w:noProof/>
        </w:rPr>
        <w:drawing>
          <wp:inline distT="0" distB="0" distL="0" distR="0" wp14:anchorId="26AEEC80" wp14:editId="1FB39FC7">
            <wp:extent cx="5164455" cy="1901825"/>
            <wp:effectExtent l="38100" t="38100" r="17145" b="22225"/>
            <wp:docPr id="791"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1"/>
                    <pic:cNvPicPr preferRelativeResize="0">
                      <a:picLocks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5164455" cy="1901825"/>
                    </a:xfrm>
                    <a:prstGeom prst="rect">
                      <a:avLst/>
                    </a:prstGeom>
                    <a:noFill/>
                    <a:ln w="23495" cmpd="sng">
                      <a:solidFill>
                        <a:srgbClr val="808080"/>
                      </a:solidFill>
                      <a:miter lim="800000"/>
                      <a:headEnd/>
                      <a:tailEnd/>
                    </a:ln>
                    <a:effectLst/>
                  </pic:spPr>
                </pic:pic>
              </a:graphicData>
            </a:graphic>
          </wp:inline>
        </w:drawing>
      </w:r>
    </w:p>
    <w:p w14:paraId="4DE3F0A4" w14:textId="13877F29" w:rsidR="008F1C19" w:rsidRDefault="0078260A">
      <w:pPr>
        <w:pStyle w:val="figcaption4"/>
      </w:pPr>
      <w:r>
        <w:t>Fig. 24.1.17 – Application Area Diagram summary</w:t>
      </w:r>
    </w:p>
    <w:p w14:paraId="3C939746" w14:textId="77777777" w:rsidR="008F1C19" w:rsidRDefault="00FB1154">
      <w:pPr>
        <w:pStyle w:val="figure3"/>
      </w:pPr>
      <w:r>
        <w:rPr>
          <w:noProof/>
        </w:rPr>
        <w:lastRenderedPageBreak/>
        <w:drawing>
          <wp:inline distT="0" distB="0" distL="0" distR="0" wp14:anchorId="49054E63" wp14:editId="6B9D1589">
            <wp:extent cx="5164455" cy="1916430"/>
            <wp:effectExtent l="38100" t="38100" r="17145" b="26670"/>
            <wp:docPr id="792"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2"/>
                    <pic:cNvPicPr preferRelativeResize="0">
                      <a:picLocks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5164455" cy="1916430"/>
                    </a:xfrm>
                    <a:prstGeom prst="rect">
                      <a:avLst/>
                    </a:prstGeom>
                    <a:noFill/>
                    <a:ln w="23495" cmpd="sng">
                      <a:solidFill>
                        <a:srgbClr val="808080"/>
                      </a:solidFill>
                      <a:miter lim="800000"/>
                      <a:headEnd/>
                      <a:tailEnd/>
                    </a:ln>
                    <a:effectLst/>
                  </pic:spPr>
                </pic:pic>
              </a:graphicData>
            </a:graphic>
          </wp:inline>
        </w:drawing>
      </w:r>
    </w:p>
    <w:p w14:paraId="051F2E27" w14:textId="15D9EFB4" w:rsidR="008F1C19" w:rsidRDefault="0078260A">
      <w:pPr>
        <w:pStyle w:val="figcaption4"/>
      </w:pPr>
      <w:r>
        <w:t>Fig. 24.1.18 – Annotation List</w:t>
      </w:r>
    </w:p>
    <w:bookmarkStart w:id="455" w:name="_Ref-1675019927"/>
    <w:p w14:paraId="183A39DB" w14:textId="77777777" w:rsidR="008F1C19" w:rsidRDefault="00FD3CB4">
      <w:pPr>
        <w:pStyle w:val="h1"/>
      </w:pPr>
      <w:r>
        <w:lastRenderedPageBreak/>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bookmarkStart w:id="456" w:name="_Toc131417022"/>
      <w:r w:rsidR="0078260A">
        <w:t>Appendix M – X-Analysis Client Hotkeys</w:t>
      </w:r>
      <w:bookmarkEnd w:id="456"/>
    </w:p>
    <w:bookmarkEnd w:id="455"/>
    <w:p w14:paraId="0CCA3611" w14:textId="77777777" w:rsidR="008F1C19" w:rsidRDefault="0078260A">
      <w:pPr>
        <w:pStyle w:val="p"/>
      </w:pPr>
      <w:r>
        <w:t>This section list down the shortcut keys for various options available in X-Analysis Client.</w:t>
      </w:r>
    </w:p>
    <w:p w14:paraId="4488E3CC" w14:textId="77777777" w:rsidR="008F1C19" w:rsidRDefault="0078260A">
      <w:pPr>
        <w:pStyle w:val="li"/>
        <w:numPr>
          <w:ilvl w:val="0"/>
          <w:numId w:val="231"/>
        </w:numPr>
        <w:ind w:left="600"/>
      </w:pPr>
      <w:r>
        <w:rPr>
          <w:rStyle w:val="b"/>
        </w:rPr>
        <w:t>Jump to Dialog</w:t>
      </w:r>
      <w:r>
        <w:rPr>
          <w:color w:val="000000"/>
        </w:rPr>
        <w:t xml:space="preserve">: User can invoke this option by pressing </w:t>
      </w:r>
      <w:r>
        <w:rPr>
          <w:rStyle w:val="b"/>
        </w:rPr>
        <w:t>Ctrl+Shift+J</w:t>
      </w:r>
      <w:r>
        <w:rPr>
          <w:color w:val="000000"/>
        </w:rPr>
        <w:t>.</w:t>
      </w:r>
    </w:p>
    <w:p w14:paraId="5297D6BC" w14:textId="77777777" w:rsidR="008F1C19" w:rsidRDefault="0078260A">
      <w:pPr>
        <w:pStyle w:val="li"/>
        <w:numPr>
          <w:ilvl w:val="0"/>
          <w:numId w:val="232"/>
        </w:numPr>
        <w:ind w:left="600"/>
      </w:pPr>
      <w:r>
        <w:rPr>
          <w:rStyle w:val="b"/>
        </w:rPr>
        <w:t>Help</w:t>
      </w:r>
      <w:r>
        <w:rPr>
          <w:color w:val="000000"/>
        </w:rPr>
        <w:t xml:space="preserve">: User can invoke this option by pressing </w:t>
      </w:r>
      <w:r>
        <w:rPr>
          <w:rStyle w:val="b"/>
        </w:rPr>
        <w:t>Fn+F1</w:t>
      </w:r>
      <w:r>
        <w:rPr>
          <w:color w:val="000000"/>
        </w:rPr>
        <w:t>.</w:t>
      </w:r>
    </w:p>
    <w:p w14:paraId="2615CB08" w14:textId="77777777" w:rsidR="008F1C19" w:rsidRDefault="0078260A">
      <w:pPr>
        <w:pStyle w:val="h1"/>
      </w:pPr>
      <w:bookmarkStart w:id="457" w:name="_Toc131417023"/>
      <w:bookmarkStart w:id="458" w:name="_Ref1397808551"/>
      <w:r>
        <w:lastRenderedPageBreak/>
        <w:t>Appendix N – Importing data from Production machines</w:t>
      </w:r>
      <w:bookmarkEnd w:id="457"/>
    </w:p>
    <w:bookmarkEnd w:id="458"/>
    <w:p w14:paraId="2D1AB87D" w14:textId="77777777" w:rsidR="008F1C19" w:rsidRDefault="00FD3CB4">
      <w:pPr>
        <w:pStyle w:val="p"/>
      </w:pPr>
      <w:r>
        <w:fldChar w:fldCharType="begin"/>
      </w:r>
      <w:r w:rsidR="0078260A">
        <w:instrText xml:space="preserve"> XE "X-Analysis" </w:instrText>
      </w:r>
      <w:r>
        <w:fldChar w:fldCharType="end"/>
      </w:r>
      <w:r w:rsidR="0078260A">
        <w:t>This section highlights the steps and requirements to extract production data from one or multiple systems where the application gets analyzed by X-Analysis. Those production data include file changed/created/Used date and Days Used information, which will bring valuable and accurate information when analyzing such files.</w:t>
      </w:r>
    </w:p>
    <w:p w14:paraId="7524714B" w14:textId="77777777" w:rsidR="008F1C19" w:rsidRDefault="0078260A">
      <w:pPr>
        <w:pStyle w:val="p"/>
      </w:pPr>
      <w:r>
        <w:t>Prerequisite and assumptions regarding the preparation and extraction of the data:</w:t>
      </w:r>
    </w:p>
    <w:p w14:paraId="121B3AF1" w14:textId="77777777" w:rsidR="008F1C19" w:rsidRDefault="00FD3CB4">
      <w:pPr>
        <w:pStyle w:val="li"/>
        <w:numPr>
          <w:ilvl w:val="0"/>
          <w:numId w:val="233"/>
        </w:numPr>
        <w:ind w:left="600"/>
      </w:pPr>
      <w:r>
        <w:fldChar w:fldCharType="begin"/>
      </w:r>
      <w:r w:rsidR="0078260A">
        <w:instrText xml:space="preserve"> XE "libraries" </w:instrText>
      </w:r>
      <w:r>
        <w:fldChar w:fldCharType="end"/>
      </w:r>
      <w:r>
        <w:fldChar w:fldCharType="begin"/>
      </w:r>
      <w:r w:rsidR="0078260A">
        <w:instrText xml:space="preserve"> XE "SOURCE" </w:instrText>
      </w:r>
      <w:r>
        <w:fldChar w:fldCharType="end"/>
      </w:r>
      <w:r w:rsidR="0078260A">
        <w:rPr>
          <w:color w:val="000000"/>
        </w:rPr>
        <w:t>X-Analysis must be installed on a “development” machine and a corresponding cross-reference has been created based on the source and object libraries running in production.</w:t>
      </w:r>
    </w:p>
    <w:p w14:paraId="39B0EA38" w14:textId="77777777" w:rsidR="008F1C19" w:rsidRDefault="0078260A">
      <w:pPr>
        <w:pStyle w:val="li"/>
        <w:numPr>
          <w:ilvl w:val="0"/>
          <w:numId w:val="233"/>
        </w:numPr>
        <w:ind w:left="600"/>
      </w:pPr>
      <w:r>
        <w:rPr>
          <w:color w:val="000000"/>
        </w:rPr>
        <w:t>The cross-reference has been fully initialized.</w:t>
      </w:r>
    </w:p>
    <w:p w14:paraId="531648CC" w14:textId="77777777" w:rsidR="008F1C19" w:rsidRDefault="0078260A">
      <w:pPr>
        <w:pStyle w:val="li"/>
        <w:numPr>
          <w:ilvl w:val="0"/>
          <w:numId w:val="233"/>
        </w:numPr>
        <w:ind w:left="600"/>
      </w:pPr>
      <w:r>
        <w:rPr>
          <w:color w:val="000000"/>
        </w:rPr>
        <w:t>The production environment must have the exact library names, containing the same objects, as what has been used during the preparation of the X-Analysis cross-reference.</w:t>
      </w:r>
    </w:p>
    <w:p w14:paraId="18F3ADE0" w14:textId="77777777" w:rsidR="008F1C19" w:rsidRDefault="0078260A">
      <w:pPr>
        <w:pStyle w:val="li"/>
        <w:numPr>
          <w:ilvl w:val="0"/>
          <w:numId w:val="233"/>
        </w:numPr>
        <w:ind w:left="600"/>
      </w:pPr>
      <w:r>
        <w:rPr>
          <w:color w:val="000000"/>
        </w:rPr>
        <w:t xml:space="preserve">When the same application is being used on more than one production machine, the procedure to extract the production data must be executed on each machine. The extraction of the information from the production environment will be done using the system command </w:t>
      </w:r>
      <w:r>
        <w:rPr>
          <w:rStyle w:val="b"/>
        </w:rPr>
        <w:t>DSPOBJD</w:t>
      </w:r>
      <w:r>
        <w:rPr>
          <w:color w:val="000000"/>
        </w:rPr>
        <w:t>.</w:t>
      </w:r>
    </w:p>
    <w:p w14:paraId="57623634" w14:textId="77777777" w:rsidR="008F1C19" w:rsidRDefault="00FB1154">
      <w:pPr>
        <w:pStyle w:val="figure3"/>
      </w:pPr>
      <w:r>
        <w:rPr>
          <w:noProof/>
        </w:rPr>
        <w:drawing>
          <wp:inline distT="0" distB="0" distL="0" distR="0" wp14:anchorId="0450265A" wp14:editId="11DC0EA9">
            <wp:extent cx="5164455" cy="3306445"/>
            <wp:effectExtent l="0" t="0" r="0" b="0"/>
            <wp:docPr id="793"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3"/>
                    <pic:cNvPicPr preferRelativeResize="0">
                      <a:picLocks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5164455" cy="3306445"/>
                    </a:xfrm>
                    <a:prstGeom prst="rect">
                      <a:avLst/>
                    </a:prstGeom>
                    <a:noFill/>
                    <a:ln>
                      <a:noFill/>
                    </a:ln>
                  </pic:spPr>
                </pic:pic>
              </a:graphicData>
            </a:graphic>
          </wp:inline>
        </w:drawing>
      </w:r>
    </w:p>
    <w:p w14:paraId="6DC63BD5" w14:textId="1D399A7B" w:rsidR="008F1C19" w:rsidRDefault="0078260A">
      <w:pPr>
        <w:pStyle w:val="figcaption4"/>
      </w:pPr>
      <w:r>
        <w:t>Fig. 25.1.1 – Display Object Description DSPOBJD</w:t>
      </w:r>
    </w:p>
    <w:p w14:paraId="68F25D80" w14:textId="77777777" w:rsidR="008F1C19" w:rsidRDefault="0078260A">
      <w:pPr>
        <w:pStyle w:val="p"/>
      </w:pPr>
      <w:r>
        <w:t xml:space="preserve">Before using the </w:t>
      </w:r>
      <w:r>
        <w:rPr>
          <w:rStyle w:val="b"/>
        </w:rPr>
        <w:t>CPYPRDOBJD</w:t>
      </w:r>
      <w:r w:rsidR="00FD3CB4">
        <w:fldChar w:fldCharType="begin"/>
      </w:r>
      <w:r>
        <w:instrText xml:space="preserve"> XE "Library List" </w:instrText>
      </w:r>
      <w:r w:rsidR="00FD3CB4">
        <w:fldChar w:fldCharType="end"/>
      </w:r>
      <w:r>
        <w:t xml:space="preserve"> command ensure the following sequence of the library list:</w:t>
      </w:r>
    </w:p>
    <w:p w14:paraId="34F9F2E8" w14:textId="77777777" w:rsidR="008F1C19" w:rsidRDefault="0078260A">
      <w:pPr>
        <w:pStyle w:val="li"/>
        <w:numPr>
          <w:ilvl w:val="0"/>
          <w:numId w:val="234"/>
        </w:numPr>
        <w:ind w:left="600"/>
      </w:pPr>
      <w:r>
        <w:rPr>
          <w:color w:val="000000"/>
        </w:rPr>
        <w:t>XAOBJXXXXX</w:t>
      </w:r>
    </w:p>
    <w:p w14:paraId="73E88E56" w14:textId="77777777" w:rsidR="008F1C19" w:rsidRDefault="00FD3CB4">
      <w:pPr>
        <w:pStyle w:val="li"/>
        <w:numPr>
          <w:ilvl w:val="0"/>
          <w:numId w:val="234"/>
        </w:numPr>
        <w:ind w:left="600"/>
      </w:pPr>
      <w:r>
        <w:fldChar w:fldCharType="begin"/>
      </w:r>
      <w:r w:rsidR="0078260A">
        <w:instrText xml:space="preserve"> XE "XAPROD" </w:instrText>
      </w:r>
      <w:r>
        <w:fldChar w:fldCharType="end"/>
      </w:r>
      <w:r w:rsidR="0078260A">
        <w:rPr>
          <w:color w:val="000000"/>
        </w:rPr>
        <w:t>XAPROD</w:t>
      </w:r>
    </w:p>
    <w:p w14:paraId="3BA97433" w14:textId="77777777" w:rsidR="008F1C19" w:rsidRDefault="0078260A">
      <w:pPr>
        <w:pStyle w:val="li"/>
        <w:numPr>
          <w:ilvl w:val="0"/>
          <w:numId w:val="234"/>
        </w:numPr>
        <w:ind w:left="600"/>
      </w:pPr>
      <w:r>
        <w:rPr>
          <w:color w:val="000000"/>
        </w:rPr>
        <w:lastRenderedPageBreak/>
        <w:t>QGPL</w:t>
      </w:r>
    </w:p>
    <w:p w14:paraId="6EDBA536" w14:textId="77777777" w:rsidR="008F1C19" w:rsidRDefault="0078260A">
      <w:pPr>
        <w:pStyle w:val="li"/>
        <w:numPr>
          <w:ilvl w:val="0"/>
          <w:numId w:val="234"/>
        </w:numPr>
        <w:ind w:left="600"/>
      </w:pPr>
      <w:r>
        <w:rPr>
          <w:color w:val="000000"/>
        </w:rPr>
        <w:t>QTEMP</w:t>
      </w:r>
    </w:p>
    <w:p w14:paraId="7B5DFCE7" w14:textId="77777777" w:rsidR="008F1C19" w:rsidRDefault="0078260A">
      <w:pPr>
        <w:pStyle w:val="p"/>
      </w:pPr>
      <w:r>
        <w:t xml:space="preserve">Then enter the command </w:t>
      </w:r>
      <w:r>
        <w:rPr>
          <w:rStyle w:val="b"/>
        </w:rPr>
        <w:t>CPYPRDOBJD</w:t>
      </w:r>
      <w:r>
        <w:t xml:space="preserve"> and press </w:t>
      </w:r>
      <w:r>
        <w:rPr>
          <w:rStyle w:val="b"/>
        </w:rPr>
        <w:t>F4</w:t>
      </w:r>
      <w:r>
        <w:t>. Refer to the below screen.</w:t>
      </w:r>
    </w:p>
    <w:p w14:paraId="5FBC2686" w14:textId="77777777" w:rsidR="008F1C19" w:rsidRDefault="00FB1154">
      <w:pPr>
        <w:pStyle w:val="figure"/>
      </w:pPr>
      <w:r>
        <w:rPr>
          <w:noProof/>
        </w:rPr>
        <w:drawing>
          <wp:inline distT="0" distB="0" distL="0" distR="0" wp14:anchorId="422B1334" wp14:editId="098C995F">
            <wp:extent cx="5449570" cy="3591560"/>
            <wp:effectExtent l="0" t="0" r="0" b="0"/>
            <wp:docPr id="794"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4"/>
                    <pic:cNvPicPr preferRelativeResize="0">
                      <a:picLocks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5449570" cy="3591560"/>
                    </a:xfrm>
                    <a:prstGeom prst="rect">
                      <a:avLst/>
                    </a:prstGeom>
                    <a:noFill/>
                    <a:ln>
                      <a:noFill/>
                    </a:ln>
                  </pic:spPr>
                </pic:pic>
              </a:graphicData>
            </a:graphic>
          </wp:inline>
        </w:drawing>
      </w:r>
    </w:p>
    <w:p w14:paraId="501EBF37" w14:textId="77777777" w:rsidR="008F1C19" w:rsidRDefault="0078260A">
      <w:pPr>
        <w:pStyle w:val="figcaption"/>
      </w:pPr>
      <w:r>
        <w:t>Fig. 25.1.2 – Command CPYPRDOBJD</w:t>
      </w:r>
    </w:p>
    <w:p w14:paraId="469A8755" w14:textId="77777777" w:rsidR="008F1C19" w:rsidRDefault="0078260A">
      <w:pPr>
        <w:pStyle w:val="p"/>
      </w:pPr>
      <w:r>
        <w:t>User must make sure to enter a valid file name and X-Analysis Library. By default the command has ‘Input Files’ as *ALL. It will process all the files present in the below mentioned library.</w:t>
      </w:r>
    </w:p>
    <w:p w14:paraId="3146A65D" w14:textId="77777777" w:rsidR="008F1C19" w:rsidRDefault="00FB1154">
      <w:pPr>
        <w:pStyle w:val="figure"/>
      </w:pPr>
      <w:r>
        <w:rPr>
          <w:noProof/>
        </w:rPr>
        <w:lastRenderedPageBreak/>
        <w:drawing>
          <wp:inline distT="0" distB="0" distL="0" distR="0" wp14:anchorId="71E47F11" wp14:editId="65EB99CC">
            <wp:extent cx="5449570" cy="3649980"/>
            <wp:effectExtent l="0" t="0" r="0" b="0"/>
            <wp:docPr id="795" name="Pictur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5"/>
                    <pic:cNvPicPr preferRelativeResize="0">
                      <a:picLocks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5449570" cy="3649980"/>
                    </a:xfrm>
                    <a:prstGeom prst="rect">
                      <a:avLst/>
                    </a:prstGeom>
                    <a:noFill/>
                    <a:ln>
                      <a:noFill/>
                    </a:ln>
                  </pic:spPr>
                </pic:pic>
              </a:graphicData>
            </a:graphic>
          </wp:inline>
        </w:drawing>
      </w:r>
    </w:p>
    <w:p w14:paraId="7E69197E" w14:textId="77777777" w:rsidR="008F1C19" w:rsidRDefault="00FD3CB4">
      <w:pPr>
        <w:pStyle w:val="figcaption"/>
      </w:pPr>
      <w:r>
        <w:fldChar w:fldCharType="begin"/>
      </w:r>
      <w:r w:rsidR="0078260A">
        <w:instrText xml:space="preserve"> XE "repository" </w:instrText>
      </w:r>
      <w:r>
        <w:fldChar w:fldCharType="end"/>
      </w:r>
      <w:r w:rsidR="0078260A">
        <w:t>Fig. 25.1.3 – Copy Data in cross repository</w:t>
      </w:r>
    </w:p>
    <w:p w14:paraId="21040391" w14:textId="77777777" w:rsidR="008F1C19" w:rsidRDefault="0078260A">
      <w:pPr>
        <w:pStyle w:val="p"/>
      </w:pPr>
      <w:r>
        <w:t>Enter the valid X-Analysis Library and File name. Make sure that the Library exists in the system.</w:t>
      </w:r>
    </w:p>
    <w:p w14:paraId="320990D7" w14:textId="77777777" w:rsidR="008F1C19" w:rsidRDefault="00FB1154">
      <w:pPr>
        <w:pStyle w:val="figure"/>
      </w:pPr>
      <w:r>
        <w:rPr>
          <w:noProof/>
        </w:rPr>
        <w:drawing>
          <wp:inline distT="0" distB="0" distL="0" distR="0" wp14:anchorId="1A78133C" wp14:editId="0B869C66">
            <wp:extent cx="5449570" cy="3613785"/>
            <wp:effectExtent l="0" t="0" r="0" b="0"/>
            <wp:docPr id="796"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6"/>
                    <pic:cNvPicPr preferRelativeResize="0">
                      <a:picLocks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5449570" cy="3613785"/>
                    </a:xfrm>
                    <a:prstGeom prst="rect">
                      <a:avLst/>
                    </a:prstGeom>
                    <a:noFill/>
                    <a:ln>
                      <a:noFill/>
                    </a:ln>
                  </pic:spPr>
                </pic:pic>
              </a:graphicData>
            </a:graphic>
          </wp:inline>
        </w:drawing>
      </w:r>
    </w:p>
    <w:p w14:paraId="340666AB" w14:textId="77777777" w:rsidR="008F1C19" w:rsidRDefault="0078260A">
      <w:pPr>
        <w:pStyle w:val="figcaption"/>
      </w:pPr>
      <w:r>
        <w:t xml:space="preserve"> Fig. 25.1.4 – Copy Data in cross repository</w:t>
      </w:r>
    </w:p>
    <w:p w14:paraId="749D6A6F" w14:textId="77777777" w:rsidR="008F1C19" w:rsidRDefault="0078260A">
      <w:pPr>
        <w:pStyle w:val="p"/>
      </w:pPr>
      <w:r>
        <w:lastRenderedPageBreak/>
        <w:t xml:space="preserve">The execution of the </w:t>
      </w:r>
      <w:r>
        <w:rPr>
          <w:rStyle w:val="b"/>
        </w:rPr>
        <w:t>CPYPRDOBJD</w:t>
      </w:r>
      <w:r>
        <w:t xml:space="preserve"> command should generate a message such as Execution completed with errors, Execution completed with warnings, and Execution complete successfully. </w:t>
      </w:r>
    </w:p>
    <w:p w14:paraId="56092CFE" w14:textId="77777777" w:rsidR="008F1C19" w:rsidRDefault="00FD3CB4">
      <w:pPr>
        <w:pStyle w:val="p"/>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While executing the command the IBM i green screen displays the following message which were presented in the below screenshots.</w:t>
      </w:r>
    </w:p>
    <w:p w14:paraId="390FF21A" w14:textId="77777777" w:rsidR="008F1C19" w:rsidRDefault="0078260A">
      <w:pPr>
        <w:pStyle w:val="li"/>
        <w:numPr>
          <w:ilvl w:val="0"/>
          <w:numId w:val="235"/>
        </w:numPr>
        <w:ind w:left="600"/>
      </w:pPr>
      <w:r>
        <w:rPr>
          <w:color w:val="000000"/>
        </w:rPr>
        <w:t>Execution completed with errors: Error occurs while processing the data.</w:t>
      </w:r>
    </w:p>
    <w:p w14:paraId="33C7A384" w14:textId="77777777" w:rsidR="008F1C19" w:rsidRDefault="0078260A">
      <w:pPr>
        <w:pStyle w:val="li"/>
        <w:numPr>
          <w:ilvl w:val="0"/>
          <w:numId w:val="235"/>
        </w:numPr>
        <w:ind w:left="600"/>
      </w:pPr>
      <w:r>
        <w:rPr>
          <w:color w:val="000000"/>
        </w:rPr>
        <w:t>Execution completed with warnings: During the import of data some objects were either missing or not expected.</w:t>
      </w:r>
    </w:p>
    <w:p w14:paraId="0CD8D127" w14:textId="77777777" w:rsidR="008F1C19" w:rsidRDefault="0078260A">
      <w:pPr>
        <w:pStyle w:val="li"/>
        <w:numPr>
          <w:ilvl w:val="0"/>
          <w:numId w:val="235"/>
        </w:numPr>
        <w:ind w:left="600"/>
      </w:pPr>
      <w:r>
        <w:rPr>
          <w:color w:val="000000"/>
        </w:rPr>
        <w:t>Execution completed successfully: Everything has been imported as expected.</w:t>
      </w:r>
    </w:p>
    <w:p w14:paraId="74DC829B" w14:textId="77777777" w:rsidR="008F1C19" w:rsidRDefault="00FB1154">
      <w:pPr>
        <w:pStyle w:val="figure"/>
      </w:pPr>
      <w:r>
        <w:rPr>
          <w:noProof/>
        </w:rPr>
        <w:drawing>
          <wp:inline distT="0" distB="0" distL="0" distR="0" wp14:anchorId="462A9FFD" wp14:editId="6C4889D2">
            <wp:extent cx="5449570" cy="3665220"/>
            <wp:effectExtent l="0" t="0" r="0" b="0"/>
            <wp:docPr id="797"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7"/>
                    <pic:cNvPicPr preferRelativeResize="0">
                      <a:picLocks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5449570" cy="3665220"/>
                    </a:xfrm>
                    <a:prstGeom prst="rect">
                      <a:avLst/>
                    </a:prstGeom>
                    <a:noFill/>
                    <a:ln>
                      <a:noFill/>
                    </a:ln>
                  </pic:spPr>
                </pic:pic>
              </a:graphicData>
            </a:graphic>
          </wp:inline>
        </w:drawing>
      </w:r>
    </w:p>
    <w:p w14:paraId="4A8B726A" w14:textId="77777777" w:rsidR="008F1C19" w:rsidRDefault="0078260A">
      <w:pPr>
        <w:pStyle w:val="figcaption"/>
      </w:pPr>
      <w:r>
        <w:t>Fig. 25.1.5 – Execution completed with warnings</w:t>
      </w:r>
    </w:p>
    <w:p w14:paraId="62B11AF5" w14:textId="77777777" w:rsidR="008F1C19" w:rsidRDefault="0078260A">
      <w:pPr>
        <w:pStyle w:val="p"/>
      </w:pPr>
      <w:r>
        <w:t xml:space="preserve">Now enter the SQL statement </w:t>
      </w:r>
      <w:r>
        <w:rPr>
          <w:rStyle w:val="b"/>
        </w:rPr>
        <w:t>STRSQL</w:t>
      </w:r>
      <w:r>
        <w:t>.</w:t>
      </w:r>
    </w:p>
    <w:p w14:paraId="3F6409A9" w14:textId="77777777" w:rsidR="008F1C19" w:rsidRDefault="00FB1154">
      <w:pPr>
        <w:pStyle w:val="figure"/>
      </w:pPr>
      <w:r>
        <w:rPr>
          <w:noProof/>
        </w:rPr>
        <w:lastRenderedPageBreak/>
        <w:drawing>
          <wp:inline distT="0" distB="0" distL="0" distR="0" wp14:anchorId="35DC201F" wp14:editId="58C90F37">
            <wp:extent cx="5449570" cy="3657600"/>
            <wp:effectExtent l="0" t="0" r="0" b="0"/>
            <wp:docPr id="79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8"/>
                    <pic:cNvPicPr preferRelativeResize="0">
                      <a:picLocks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5449570" cy="3657600"/>
                    </a:xfrm>
                    <a:prstGeom prst="rect">
                      <a:avLst/>
                    </a:prstGeom>
                    <a:noFill/>
                    <a:ln>
                      <a:noFill/>
                    </a:ln>
                  </pic:spPr>
                </pic:pic>
              </a:graphicData>
            </a:graphic>
          </wp:inline>
        </w:drawing>
      </w:r>
    </w:p>
    <w:p w14:paraId="7BD37E5E" w14:textId="77777777" w:rsidR="008F1C19" w:rsidRDefault="0078260A">
      <w:pPr>
        <w:pStyle w:val="figcaption"/>
      </w:pPr>
      <w:r>
        <w:t>Fig. 25.1.6 – SQL Statement</w:t>
      </w:r>
    </w:p>
    <w:p w14:paraId="7BA3E484" w14:textId="77777777" w:rsidR="008F1C19" w:rsidRDefault="00FB1154">
      <w:pPr>
        <w:pStyle w:val="figure"/>
      </w:pPr>
      <w:r>
        <w:rPr>
          <w:noProof/>
        </w:rPr>
        <w:drawing>
          <wp:inline distT="0" distB="0" distL="0" distR="0" wp14:anchorId="34599589" wp14:editId="6BCA7977">
            <wp:extent cx="5442585" cy="3620770"/>
            <wp:effectExtent l="0" t="0" r="0" b="0"/>
            <wp:docPr id="799"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9"/>
                    <pic:cNvPicPr preferRelativeResize="0">
                      <a:picLocks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5442585" cy="3620770"/>
                    </a:xfrm>
                    <a:prstGeom prst="rect">
                      <a:avLst/>
                    </a:prstGeom>
                    <a:noFill/>
                    <a:ln>
                      <a:noFill/>
                    </a:ln>
                  </pic:spPr>
                </pic:pic>
              </a:graphicData>
            </a:graphic>
          </wp:inline>
        </w:drawing>
      </w:r>
    </w:p>
    <w:p w14:paraId="59828C45" w14:textId="77777777" w:rsidR="008F1C19" w:rsidRDefault="0078260A">
      <w:pPr>
        <w:pStyle w:val="figcaption"/>
      </w:pPr>
      <w:r>
        <w:t>Fig. 25.1.7 – SQL Statement</w:t>
      </w:r>
    </w:p>
    <w:p w14:paraId="004C17B3" w14:textId="77777777" w:rsidR="008F1C19" w:rsidRDefault="0078260A">
      <w:pPr>
        <w:pStyle w:val="p"/>
      </w:pPr>
      <w:r>
        <w:t>Message gets displayed in the screen that the data gets copied in our new file.</w:t>
      </w:r>
    </w:p>
    <w:p w14:paraId="0235DF56" w14:textId="77777777" w:rsidR="008F1C19" w:rsidRDefault="00FB1154">
      <w:pPr>
        <w:pStyle w:val="figure"/>
      </w:pPr>
      <w:r>
        <w:rPr>
          <w:noProof/>
        </w:rPr>
        <w:lastRenderedPageBreak/>
        <w:drawing>
          <wp:inline distT="0" distB="0" distL="0" distR="0" wp14:anchorId="51A2BC1F" wp14:editId="6B17CEB2">
            <wp:extent cx="5442585" cy="3379470"/>
            <wp:effectExtent l="0" t="0" r="0" b="0"/>
            <wp:docPr id="800"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0"/>
                    <pic:cNvPicPr preferRelativeResize="0">
                      <a:picLocks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5442585" cy="3379470"/>
                    </a:xfrm>
                    <a:prstGeom prst="rect">
                      <a:avLst/>
                    </a:prstGeom>
                    <a:noFill/>
                    <a:ln>
                      <a:noFill/>
                    </a:ln>
                  </pic:spPr>
                </pic:pic>
              </a:graphicData>
            </a:graphic>
          </wp:inline>
        </w:drawing>
      </w:r>
    </w:p>
    <w:p w14:paraId="67C58749" w14:textId="77777777" w:rsidR="008F1C19" w:rsidRDefault="0078260A">
      <w:pPr>
        <w:pStyle w:val="figcaption"/>
      </w:pPr>
      <w:r>
        <w:t>Fig. 25.1.8 – Execution completed</w:t>
      </w:r>
    </w:p>
    <w:p w14:paraId="1FE3E7B5" w14:textId="77777777" w:rsidR="008F1C19" w:rsidRDefault="0078260A">
      <w:pPr>
        <w:pStyle w:val="p"/>
      </w:pPr>
      <w:r>
        <w:t>Similarly, if all the data has been imported as expected, a completion message gets displayed with a message that Execution completed successfully.</w:t>
      </w:r>
    </w:p>
    <w:p w14:paraId="053CC966" w14:textId="77777777" w:rsidR="008F1C19" w:rsidRDefault="00FB1154">
      <w:pPr>
        <w:pStyle w:val="figure"/>
      </w:pPr>
      <w:r>
        <w:rPr>
          <w:noProof/>
        </w:rPr>
        <w:drawing>
          <wp:inline distT="0" distB="0" distL="0" distR="0" wp14:anchorId="0B616FEA" wp14:editId="340F1131">
            <wp:extent cx="5449570" cy="3803650"/>
            <wp:effectExtent l="0" t="0" r="0" b="0"/>
            <wp:docPr id="801"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1"/>
                    <pic:cNvPicPr preferRelativeResize="0">
                      <a:picLocks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5449570" cy="3803650"/>
                    </a:xfrm>
                    <a:prstGeom prst="rect">
                      <a:avLst/>
                    </a:prstGeom>
                    <a:noFill/>
                    <a:ln>
                      <a:noFill/>
                    </a:ln>
                  </pic:spPr>
                </pic:pic>
              </a:graphicData>
            </a:graphic>
          </wp:inline>
        </w:drawing>
      </w:r>
    </w:p>
    <w:p w14:paraId="0806FBD7" w14:textId="77777777" w:rsidR="008F1C19" w:rsidRDefault="0078260A">
      <w:pPr>
        <w:pStyle w:val="figcaption"/>
      </w:pPr>
      <w:r>
        <w:t>Fig. 25.1.9 – Execution completed successfully</w:t>
      </w:r>
    </w:p>
    <w:p w14:paraId="0EF819E9" w14:textId="77777777" w:rsidR="008F1C19" w:rsidRDefault="0078260A">
      <w:pPr>
        <w:pStyle w:val="p"/>
      </w:pPr>
      <w:r>
        <w:lastRenderedPageBreak/>
        <w:t xml:space="preserve">Message gets displayed in the screen that the data gets copied in our new file – XAPRDOBJD successfully. </w:t>
      </w:r>
    </w:p>
    <w:p w14:paraId="5F06B8F7" w14:textId="77777777" w:rsidR="008F1C19" w:rsidRDefault="00FB1154">
      <w:pPr>
        <w:pStyle w:val="figure"/>
      </w:pPr>
      <w:r>
        <w:rPr>
          <w:noProof/>
        </w:rPr>
        <w:drawing>
          <wp:inline distT="0" distB="0" distL="0" distR="0" wp14:anchorId="41134C95" wp14:editId="1C6DCA6C">
            <wp:extent cx="5449570" cy="2516505"/>
            <wp:effectExtent l="0" t="0" r="0" b="0"/>
            <wp:docPr id="802"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2"/>
                    <pic:cNvPicPr preferRelativeResize="0">
                      <a:picLocks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5449570" cy="2516505"/>
                    </a:xfrm>
                    <a:prstGeom prst="rect">
                      <a:avLst/>
                    </a:prstGeom>
                    <a:noFill/>
                    <a:ln>
                      <a:noFill/>
                    </a:ln>
                  </pic:spPr>
                </pic:pic>
              </a:graphicData>
            </a:graphic>
          </wp:inline>
        </w:drawing>
      </w:r>
    </w:p>
    <w:p w14:paraId="1FF2B3D9" w14:textId="77777777" w:rsidR="008F1C19" w:rsidRDefault="0078260A">
      <w:pPr>
        <w:pStyle w:val="figcaption"/>
      </w:pPr>
      <w:r>
        <w:t>Fig. 25.1.10 – Execution completed with Success</w:t>
      </w:r>
    </w:p>
    <w:p w14:paraId="3CEA56B0" w14:textId="77777777" w:rsidR="008F1C19" w:rsidRDefault="0078260A">
      <w:pPr>
        <w:pStyle w:val="p"/>
      </w:pPr>
      <w:r>
        <w:t xml:space="preserve">Once the production data is imported inside the X-Analysis repository, option </w:t>
      </w:r>
      <w:r>
        <w:rPr>
          <w:rStyle w:val="b"/>
        </w:rPr>
        <w:t>All Object/Files/Programs</w:t>
      </w:r>
      <w:r>
        <w:t xml:space="preserve"> will provide a new option to specify from which system to display the detail file information. Also </w:t>
      </w:r>
      <w:r w:rsidR="00FD3CB4">
        <w:fldChar w:fldCharType="begin"/>
      </w:r>
      <w:r>
        <w:instrText xml:space="preserve"> XE "Application Area Rules" </w:instrText>
      </w:r>
      <w:r w:rsidR="00FD3CB4">
        <w:fldChar w:fldCharType="end"/>
      </w:r>
      <w:r w:rsidR="00FD3CB4">
        <w:fldChar w:fldCharType="begin"/>
      </w:r>
      <w:r>
        <w:instrText xml:space="preserve"> XE "application area" </w:instrText>
      </w:r>
      <w:r w:rsidR="00FD3CB4">
        <w:fldChar w:fldCharType="end"/>
      </w:r>
      <w:r>
        <w:rPr>
          <w:rStyle w:val="b"/>
        </w:rPr>
        <w:t>Application Area Rules</w:t>
      </w:r>
      <w:r>
        <w:t xml:space="preserve"> is now enhanced with new panel </w:t>
      </w:r>
      <w:r>
        <w:rPr>
          <w:rStyle w:val="b"/>
        </w:rPr>
        <w:t>Object Usage</w:t>
      </w:r>
      <w:r>
        <w:t xml:space="preserve"> to create rules based on some production data related information. For more details refer to the section </w:t>
      </w:r>
      <w:hyperlink w:anchor="_Ref-2136382365" w:history="1">
        <w:r>
          <w:rPr>
            <w:color w:val="076685"/>
            <w:u w:val="single"/>
          </w:rPr>
          <w:t>Application Area Rules</w:t>
        </w:r>
      </w:hyperlink>
      <w:r>
        <w:t>.</w:t>
      </w:r>
    </w:p>
    <w:p w14:paraId="050C6306" w14:textId="77777777" w:rsidR="008F1C19" w:rsidRDefault="0078260A">
      <w:pPr>
        <w:pStyle w:val="p"/>
      </w:pPr>
      <w:r>
        <w:t xml:space="preserve">Refer to the screen displaying the new feature, </w:t>
      </w:r>
      <w:r>
        <w:rPr>
          <w:rStyle w:val="b"/>
        </w:rPr>
        <w:t>System</w:t>
      </w:r>
      <w:r>
        <w:t xml:space="preserve"> added with the following options:</w:t>
      </w:r>
    </w:p>
    <w:p w14:paraId="473FA2CA" w14:textId="77777777" w:rsidR="008F1C19" w:rsidRDefault="00FB1154">
      <w:pPr>
        <w:pStyle w:val="figure"/>
      </w:pPr>
      <w:r>
        <w:rPr>
          <w:noProof/>
        </w:rPr>
        <w:lastRenderedPageBreak/>
        <w:drawing>
          <wp:inline distT="0" distB="0" distL="0" distR="0" wp14:anchorId="3AFB3FFE" wp14:editId="53D2B3F0">
            <wp:extent cx="5442585" cy="4125595"/>
            <wp:effectExtent l="38100" t="38100" r="24765" b="27305"/>
            <wp:docPr id="80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3"/>
                    <pic:cNvPicPr preferRelativeResize="0">
                      <a:picLocks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442585" cy="4125595"/>
                    </a:xfrm>
                    <a:prstGeom prst="rect">
                      <a:avLst/>
                    </a:prstGeom>
                    <a:noFill/>
                    <a:ln w="23495" cmpd="sng">
                      <a:solidFill>
                        <a:srgbClr val="808080"/>
                      </a:solidFill>
                      <a:miter lim="800000"/>
                      <a:headEnd/>
                      <a:tailEnd/>
                    </a:ln>
                    <a:effectLst/>
                  </pic:spPr>
                </pic:pic>
              </a:graphicData>
            </a:graphic>
          </wp:inline>
        </w:drawing>
      </w:r>
    </w:p>
    <w:p w14:paraId="6F54EF67" w14:textId="77777777" w:rsidR="008F1C19" w:rsidRDefault="0078260A">
      <w:pPr>
        <w:pStyle w:val="figcaption"/>
      </w:pPr>
      <w:r>
        <w:t>Fig. 25.1.11 – System names for objects in Application Area Rules</w:t>
      </w:r>
    </w:p>
    <w:p w14:paraId="28714253" w14:textId="77777777" w:rsidR="008F1C19" w:rsidRDefault="0078260A">
      <w:pPr>
        <w:pStyle w:val="li"/>
        <w:numPr>
          <w:ilvl w:val="0"/>
          <w:numId w:val="236"/>
        </w:numPr>
        <w:ind w:left="600"/>
      </w:pPr>
      <w:r>
        <w:rPr>
          <w:rStyle w:val="b"/>
        </w:rPr>
        <w:t>&lt;specific system&gt;</w:t>
      </w:r>
      <w:r>
        <w:rPr>
          <w:color w:val="000000"/>
        </w:rPr>
        <w:t>: Identifying a specific system, the application area rules will only qualify the objects reported from the mentioned system.</w:t>
      </w:r>
    </w:p>
    <w:p w14:paraId="1C0A2007" w14:textId="77777777" w:rsidR="008F1C19" w:rsidRDefault="0078260A">
      <w:pPr>
        <w:pStyle w:val="li"/>
        <w:numPr>
          <w:ilvl w:val="0"/>
          <w:numId w:val="236"/>
        </w:numPr>
        <w:ind w:left="600"/>
      </w:pPr>
      <w:r>
        <w:rPr>
          <w:rStyle w:val="b"/>
        </w:rPr>
        <w:t>&lt;Max All Systems&gt;</w:t>
      </w:r>
      <w:r>
        <w:rPr>
          <w:color w:val="000000"/>
        </w:rPr>
        <w:t>: Selecting the System value &lt;Max All Systems&gt;, the application area rules will look if the maximum value from all the systems meets the criteria.</w:t>
      </w:r>
    </w:p>
    <w:p w14:paraId="4B7B7705" w14:textId="77777777" w:rsidR="008F1C19" w:rsidRDefault="0078260A">
      <w:pPr>
        <w:pStyle w:val="li"/>
        <w:numPr>
          <w:ilvl w:val="0"/>
          <w:numId w:val="236"/>
        </w:numPr>
        <w:ind w:left="600"/>
      </w:pPr>
      <w:r>
        <w:rPr>
          <w:rStyle w:val="b"/>
        </w:rPr>
        <w:t>&lt;Min All Systems&gt;</w:t>
      </w:r>
      <w:r>
        <w:rPr>
          <w:color w:val="000000"/>
        </w:rPr>
        <w:t>: Selecting the System value &lt;Min All Systems&gt;, the application area rules will look if the minimum value from all the systems meets the criteria.</w:t>
      </w:r>
    </w:p>
    <w:p w14:paraId="5A91E9C9" w14:textId="77777777" w:rsidR="008F1C19" w:rsidRDefault="0078260A">
      <w:pPr>
        <w:pStyle w:val="p"/>
      </w:pPr>
      <w:r>
        <w:t xml:space="preserve">From </w:t>
      </w:r>
      <w:r>
        <w:rPr>
          <w:rStyle w:val="b"/>
        </w:rPr>
        <w:t>System</w:t>
      </w:r>
      <w:r>
        <w:t xml:space="preserve"> drop-down in the </w:t>
      </w:r>
      <w:r>
        <w:rPr>
          <w:rStyle w:val="b"/>
        </w:rPr>
        <w:t>Object Usage</w:t>
      </w:r>
      <w:r>
        <w:t xml:space="preserve"> tab, select the option </w:t>
      </w:r>
      <w:r>
        <w:rPr>
          <w:rStyle w:val="b"/>
        </w:rPr>
        <w:t>&lt;Min all Systems&gt;</w:t>
      </w:r>
      <w:r>
        <w:t xml:space="preserve"> or </w:t>
      </w:r>
      <w:r>
        <w:rPr>
          <w:rStyle w:val="b"/>
        </w:rPr>
        <w:t>&lt;Max all Systems&gt;</w:t>
      </w:r>
      <w:r>
        <w:t xml:space="preserve"> regardless of the number of machines. When the option </w:t>
      </w:r>
      <w:r>
        <w:rPr>
          <w:rStyle w:val="b"/>
        </w:rPr>
        <w:t>&lt;Min all Systems&gt;</w:t>
      </w:r>
      <w:r>
        <w:t xml:space="preserve"> or </w:t>
      </w:r>
      <w:r>
        <w:rPr>
          <w:rStyle w:val="b"/>
        </w:rPr>
        <w:t>&lt;Max all Systems&gt;</w:t>
      </w:r>
      <w:r>
        <w:t xml:space="preserve"> is selected, the “</w:t>
      </w:r>
      <w:r>
        <w:rPr>
          <w:rStyle w:val="b"/>
        </w:rPr>
        <w:t>Omit Locale Usage</w:t>
      </w:r>
      <w:r>
        <w:t>” is available to checked in. Otherwise, the option Omit Locale Usage should be unselected.</w:t>
      </w:r>
    </w:p>
    <w:p w14:paraId="2AC29E3C" w14:textId="77777777" w:rsidR="008F1C19" w:rsidRDefault="0078260A">
      <w:pPr>
        <w:pStyle w:val="p"/>
      </w:pPr>
      <w:r>
        <w:t xml:space="preserve">Switching from </w:t>
      </w:r>
      <w:r>
        <w:rPr>
          <w:rStyle w:val="b"/>
        </w:rPr>
        <w:t>&lt;Min all Systems&gt;</w:t>
      </w:r>
      <w:r>
        <w:t xml:space="preserve"> or </w:t>
      </w:r>
      <w:r>
        <w:rPr>
          <w:rStyle w:val="b"/>
        </w:rPr>
        <w:t>&lt;Max all Systems&gt;</w:t>
      </w:r>
      <w:r>
        <w:t xml:space="preserve"> to a specific system name, should cause the “</w:t>
      </w:r>
      <w:r>
        <w:rPr>
          <w:rStyle w:val="b"/>
        </w:rPr>
        <w:t>Omit Local Usage</w:t>
      </w:r>
      <w:r>
        <w:t>” to be unselected and unchecked.</w:t>
      </w:r>
    </w:p>
    <w:p w14:paraId="073D31F3" w14:textId="77777777" w:rsidR="008F1C19" w:rsidRDefault="0078260A">
      <w:pPr>
        <w:pStyle w:val="p"/>
      </w:pPr>
      <w:r>
        <w:t xml:space="preserve">After applying the rules, click </w:t>
      </w:r>
      <w:r>
        <w:rPr>
          <w:rStyle w:val="b"/>
        </w:rPr>
        <w:t>Update</w:t>
      </w:r>
      <w:r>
        <w:t>.</w:t>
      </w:r>
    </w:p>
    <w:p w14:paraId="51B1FC10" w14:textId="77777777" w:rsidR="008F1C19" w:rsidRDefault="0078260A">
      <w:pPr>
        <w:pStyle w:val="p"/>
      </w:pPr>
      <w:r>
        <w:t xml:space="preserve">Click the option </w:t>
      </w:r>
      <w:r w:rsidR="00FD3CB4">
        <w:fldChar w:fldCharType="begin"/>
      </w:r>
      <w:r>
        <w:instrText xml:space="preserve"> XE "Object List" </w:instrText>
      </w:r>
      <w:r w:rsidR="00FD3CB4">
        <w:fldChar w:fldCharType="end"/>
      </w:r>
      <w:r>
        <w:rPr>
          <w:rStyle w:val="b"/>
        </w:rPr>
        <w:t>Object List</w:t>
      </w:r>
      <w:r>
        <w:t xml:space="preserve"> that displays the </w:t>
      </w:r>
      <w:r>
        <w:rPr>
          <w:rStyle w:val="b"/>
        </w:rPr>
        <w:t>All Objects</w:t>
      </w:r>
      <w:r>
        <w:t xml:space="preserve"> drop-down combo. Select the system name and display the Changed/Created/Used and Days value of the selected system's production data. The drop-down only appears if the production data are available for the objects from multiple machines.</w:t>
      </w:r>
    </w:p>
    <w:p w14:paraId="341FC1E9" w14:textId="77777777" w:rsidR="008F1C19" w:rsidRDefault="00FB1154">
      <w:pPr>
        <w:pStyle w:val="figure"/>
      </w:pPr>
      <w:r>
        <w:rPr>
          <w:noProof/>
        </w:rPr>
        <w:lastRenderedPageBreak/>
        <w:drawing>
          <wp:inline distT="0" distB="0" distL="0" distR="0" wp14:anchorId="554DCEA9" wp14:editId="24FE0662">
            <wp:extent cx="5449570" cy="1485265"/>
            <wp:effectExtent l="38100" t="38100" r="17780" b="19685"/>
            <wp:docPr id="804"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4"/>
                    <pic:cNvPicPr preferRelativeResize="0">
                      <a:picLocks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5449570" cy="1485265"/>
                    </a:xfrm>
                    <a:prstGeom prst="rect">
                      <a:avLst/>
                    </a:prstGeom>
                    <a:noFill/>
                    <a:ln w="23495" cmpd="sng">
                      <a:solidFill>
                        <a:srgbClr val="808080"/>
                      </a:solidFill>
                      <a:miter lim="800000"/>
                      <a:headEnd/>
                      <a:tailEnd/>
                    </a:ln>
                    <a:effectLst/>
                  </pic:spPr>
                </pic:pic>
              </a:graphicData>
            </a:graphic>
          </wp:inline>
        </w:drawing>
      </w:r>
    </w:p>
    <w:p w14:paraId="415EE827" w14:textId="77777777" w:rsidR="008F1C19" w:rsidRDefault="0078260A">
      <w:pPr>
        <w:pStyle w:val="figcaption"/>
      </w:pPr>
      <w:r>
        <w:t>Fig. 25.1.12 – Object List identifying the system name</w:t>
      </w:r>
    </w:p>
    <w:p w14:paraId="70FCF835" w14:textId="77777777" w:rsidR="008F1C19" w:rsidRDefault="0078260A">
      <w:pPr>
        <w:pStyle w:val="p"/>
      </w:pPr>
      <w:r>
        <w:t xml:space="preserve">Click the option </w:t>
      </w:r>
      <w:r>
        <w:rPr>
          <w:rStyle w:val="b"/>
        </w:rPr>
        <w:t>Program List</w:t>
      </w:r>
      <w:r>
        <w:t xml:space="preserve"> that displays the </w:t>
      </w:r>
      <w:r>
        <w:rPr>
          <w:rStyle w:val="b"/>
        </w:rPr>
        <w:t>Program List</w:t>
      </w:r>
      <w:r>
        <w:t xml:space="preserve"> drop-down combo. Select the system name and display the Changed/Created/Used and Days value of the selected system's production data. The drop-down only appears if the production data are available for the programs from multiple machines.</w:t>
      </w:r>
    </w:p>
    <w:p w14:paraId="33CAF381" w14:textId="77777777" w:rsidR="008F1C19" w:rsidRDefault="00FB1154">
      <w:pPr>
        <w:pStyle w:val="figure"/>
      </w:pPr>
      <w:r>
        <w:rPr>
          <w:noProof/>
        </w:rPr>
        <w:drawing>
          <wp:inline distT="0" distB="0" distL="0" distR="0" wp14:anchorId="4047A10A" wp14:editId="16F9C265">
            <wp:extent cx="5449570" cy="643890"/>
            <wp:effectExtent l="38100" t="38100" r="17780" b="22860"/>
            <wp:docPr id="805"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5"/>
                    <pic:cNvPicPr preferRelativeResize="0">
                      <a:picLocks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5449570" cy="643890"/>
                    </a:xfrm>
                    <a:prstGeom prst="rect">
                      <a:avLst/>
                    </a:prstGeom>
                    <a:noFill/>
                    <a:ln w="23495" cmpd="sng">
                      <a:solidFill>
                        <a:srgbClr val="808080"/>
                      </a:solidFill>
                      <a:miter lim="800000"/>
                      <a:headEnd/>
                      <a:tailEnd/>
                    </a:ln>
                    <a:effectLst/>
                  </pic:spPr>
                </pic:pic>
              </a:graphicData>
            </a:graphic>
          </wp:inline>
        </w:drawing>
      </w:r>
    </w:p>
    <w:p w14:paraId="0BEC6539" w14:textId="77777777" w:rsidR="008F1C19" w:rsidRDefault="0078260A">
      <w:pPr>
        <w:pStyle w:val="figcaption"/>
      </w:pPr>
      <w:r>
        <w:t>Fig. 25.1.13 – Program List identifying where the Changed/Created/Used and Days information</w:t>
      </w:r>
    </w:p>
    <w:p w14:paraId="06F3E885" w14:textId="77777777" w:rsidR="008F1C19" w:rsidRDefault="0078260A">
      <w:pPr>
        <w:pStyle w:val="p"/>
      </w:pPr>
      <w:r>
        <w:t xml:space="preserve">Click the option </w:t>
      </w:r>
      <w:r>
        <w:rPr>
          <w:rStyle w:val="b"/>
        </w:rPr>
        <w:t>Files</w:t>
      </w:r>
      <w:r>
        <w:t xml:space="preserve"> that displays the </w:t>
      </w:r>
      <w:r>
        <w:rPr>
          <w:rStyle w:val="b"/>
        </w:rPr>
        <w:t>Files</w:t>
      </w:r>
      <w:r>
        <w:t xml:space="preserve"> drop-down combo. Select the system name and display the Changed/Created/Used and Days value of the selected system's production data. The drop-down only appears if the production data are available for the Files from multiple machines.</w:t>
      </w:r>
    </w:p>
    <w:p w14:paraId="562BDB41" w14:textId="77777777" w:rsidR="008F1C19" w:rsidRDefault="00FB1154">
      <w:pPr>
        <w:pStyle w:val="figure"/>
      </w:pPr>
      <w:r>
        <w:rPr>
          <w:noProof/>
        </w:rPr>
        <w:drawing>
          <wp:inline distT="0" distB="0" distL="0" distR="0" wp14:anchorId="06A3544B" wp14:editId="42E56C2E">
            <wp:extent cx="5449570" cy="1448435"/>
            <wp:effectExtent l="38100" t="38100" r="17780" b="18415"/>
            <wp:docPr id="806"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6"/>
                    <pic:cNvPicPr preferRelativeResize="0">
                      <a:picLocks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5449570" cy="1448435"/>
                    </a:xfrm>
                    <a:prstGeom prst="rect">
                      <a:avLst/>
                    </a:prstGeom>
                    <a:noFill/>
                    <a:ln w="23495" cmpd="sng">
                      <a:solidFill>
                        <a:srgbClr val="808080"/>
                      </a:solidFill>
                      <a:miter lim="800000"/>
                      <a:headEnd/>
                      <a:tailEnd/>
                    </a:ln>
                    <a:effectLst/>
                  </pic:spPr>
                </pic:pic>
              </a:graphicData>
            </a:graphic>
          </wp:inline>
        </w:drawing>
      </w:r>
    </w:p>
    <w:p w14:paraId="6B873B81" w14:textId="77777777" w:rsidR="008F1C19" w:rsidRDefault="0078260A">
      <w:pPr>
        <w:pStyle w:val="figcaption"/>
      </w:pPr>
      <w:r>
        <w:t>Fig. 25.1.14 – Files identifying where the Changed/Created/Used and Days information</w:t>
      </w:r>
    </w:p>
    <w:p w14:paraId="3E02BD79" w14:textId="77777777" w:rsidR="008F1C19" w:rsidRDefault="0078260A">
      <w:pPr>
        <w:pStyle w:val="h1"/>
      </w:pPr>
      <w:bookmarkStart w:id="459" w:name="_Toc131417024"/>
      <w:r>
        <w:lastRenderedPageBreak/>
        <w:t>Appendix P - Key Data Areas</w:t>
      </w:r>
      <w:bookmarkEnd w:id="459"/>
    </w:p>
    <w:p w14:paraId="0A2B9D4F" w14:textId="77777777" w:rsidR="008F1C19" w:rsidRDefault="00FD3CB4">
      <w:pPr>
        <w:pStyle w:val="p"/>
      </w:pPr>
      <w:r>
        <w:fldChar w:fldCharType="begin"/>
      </w:r>
      <w:r w:rsidR="0078260A">
        <w:instrText xml:space="preserve"> XE "X-Analysis" </w:instrText>
      </w:r>
      <w:r>
        <w:fldChar w:fldCharType="end"/>
      </w:r>
      <w:r w:rsidR="0078260A">
        <w:t>This section list down all the data area’s that control X-Analysis.</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10" w:type="dxa"/>
          <w:right w:w="10" w:type="dxa"/>
        </w:tblCellMar>
        <w:tblLook w:val="0000" w:firstRow="0" w:lastRow="0" w:firstColumn="0" w:lastColumn="0" w:noHBand="0" w:noVBand="0"/>
      </w:tblPr>
      <w:tblGrid>
        <w:gridCol w:w="1903"/>
        <w:gridCol w:w="1872"/>
        <w:gridCol w:w="5586"/>
      </w:tblGrid>
      <w:tr w:rsidR="008F1C19" w14:paraId="05EFCC59" w14:textId="77777777">
        <w:tc>
          <w:tcPr>
            <w:tcW w:w="1830" w:type="dxa"/>
            <w:tcBorders>
              <w:bottom w:val="single" w:sz="6" w:space="0" w:color="000000"/>
              <w:right w:val="single" w:sz="6" w:space="0" w:color="000000"/>
            </w:tcBorders>
            <w:shd w:val="clear" w:color="auto" w:fill="FFFFFF"/>
          </w:tcPr>
          <w:p w14:paraId="463E84B7" w14:textId="77777777" w:rsidR="008F1C19" w:rsidRDefault="0078260A">
            <w:pPr>
              <w:pStyle w:val="tdTableStyle-Basic-BodyE-Column1-Body1"/>
              <w:shd w:val="clear" w:color="auto" w:fill="FFFFFF"/>
            </w:pPr>
            <w:r>
              <w:rPr>
                <w:shd w:val="clear" w:color="auto" w:fill="FFFFFF"/>
              </w:rPr>
              <w:t>Name</w:t>
            </w:r>
          </w:p>
        </w:tc>
        <w:tc>
          <w:tcPr>
            <w:tcW w:w="1800" w:type="dxa"/>
            <w:tcBorders>
              <w:bottom w:val="single" w:sz="6" w:space="0" w:color="000000"/>
              <w:right w:val="single" w:sz="6" w:space="0" w:color="000000"/>
            </w:tcBorders>
            <w:shd w:val="clear" w:color="auto" w:fill="FFFFFF"/>
          </w:tcPr>
          <w:p w14:paraId="67762FFA" w14:textId="77777777" w:rsidR="008F1C19" w:rsidRDefault="0078260A">
            <w:pPr>
              <w:pStyle w:val="tdTableStyle-Basic-BodyE-Column1-Body1"/>
              <w:shd w:val="clear" w:color="auto" w:fill="FFFFFF"/>
            </w:pPr>
            <w:r>
              <w:rPr>
                <w:shd w:val="clear" w:color="auto" w:fill="FFFFFF"/>
              </w:rPr>
              <w:t xml:space="preserve">Description </w:t>
            </w:r>
          </w:p>
        </w:tc>
        <w:tc>
          <w:tcPr>
            <w:tcW w:w="5340" w:type="dxa"/>
            <w:tcBorders>
              <w:bottom w:val="single" w:sz="6" w:space="0" w:color="000000"/>
            </w:tcBorders>
            <w:shd w:val="clear" w:color="auto" w:fill="FFFFFF"/>
          </w:tcPr>
          <w:p w14:paraId="3C1B7F4F" w14:textId="77777777" w:rsidR="008F1C19" w:rsidRDefault="0078260A">
            <w:pPr>
              <w:pStyle w:val="tdTableStyle-Basic-BodyD-Column1-Body1"/>
              <w:shd w:val="clear" w:color="auto" w:fill="FFFFFF"/>
            </w:pPr>
            <w:r>
              <w:rPr>
                <w:shd w:val="clear" w:color="auto" w:fill="FFFFFF"/>
              </w:rPr>
              <w:t>Additional Comment</w:t>
            </w:r>
          </w:p>
        </w:tc>
      </w:tr>
      <w:tr w:rsidR="008F1C19" w14:paraId="212BC4F1" w14:textId="77777777">
        <w:tc>
          <w:tcPr>
            <w:tcW w:w="1830" w:type="dxa"/>
            <w:tcBorders>
              <w:bottom w:val="single" w:sz="6" w:space="0" w:color="000000"/>
              <w:right w:val="single" w:sz="6" w:space="0" w:color="000000"/>
            </w:tcBorders>
          </w:tcPr>
          <w:p w14:paraId="5B7F3338" w14:textId="77777777" w:rsidR="008F1C19" w:rsidRDefault="0078260A">
            <w:pPr>
              <w:pStyle w:val="tdTableStyle-Basic-BodyE-Column1-Body1"/>
            </w:pPr>
            <w:r>
              <w:t>XAJOBSCDE</w:t>
            </w:r>
          </w:p>
        </w:tc>
        <w:tc>
          <w:tcPr>
            <w:tcW w:w="1800" w:type="dxa"/>
            <w:tcBorders>
              <w:bottom w:val="single" w:sz="6" w:space="0" w:color="000000"/>
              <w:right w:val="single" w:sz="6" w:space="0" w:color="000000"/>
            </w:tcBorders>
          </w:tcPr>
          <w:p w14:paraId="39DCD0B9" w14:textId="77777777" w:rsidR="008F1C19" w:rsidRDefault="0078260A">
            <w:pPr>
              <w:pStyle w:val="tdTableStyle-Basic-BodyE-Column1-Body1"/>
            </w:pPr>
            <w:r>
              <w:t>X-Analysis: X-Ref JOBSCDE entries</w:t>
            </w:r>
          </w:p>
        </w:tc>
        <w:tc>
          <w:tcPr>
            <w:tcW w:w="5340" w:type="dxa"/>
            <w:tcBorders>
              <w:bottom w:val="single" w:sz="6" w:space="0" w:color="000000"/>
            </w:tcBorders>
          </w:tcPr>
          <w:p w14:paraId="674019D4" w14:textId="77777777" w:rsidR="008F1C19" w:rsidRDefault="0078260A">
            <w:pPr>
              <w:pStyle w:val="tdTableStyle-Basic-BodyD-Column1-Body1"/>
            </w:pPr>
            <w:r>
              <w:t>Data area is used to process the Job scheduler program in the initialization process when the value of the data area is set to *YES.</w:t>
            </w:r>
          </w:p>
        </w:tc>
      </w:tr>
      <w:tr w:rsidR="008F1C19" w14:paraId="227F11A0" w14:textId="77777777">
        <w:tc>
          <w:tcPr>
            <w:tcW w:w="1830" w:type="dxa"/>
            <w:tcBorders>
              <w:bottom w:val="single" w:sz="6" w:space="0" w:color="000000"/>
              <w:right w:val="single" w:sz="6" w:space="0" w:color="000000"/>
            </w:tcBorders>
          </w:tcPr>
          <w:p w14:paraId="272F0CBF" w14:textId="77777777" w:rsidR="008F1C19" w:rsidRDefault="0078260A">
            <w:pPr>
              <w:pStyle w:val="tdTableStyle-Basic-BodyE-Column1-Body1"/>
            </w:pPr>
            <w:r>
              <w:t>XAPPARABLD</w:t>
            </w:r>
          </w:p>
        </w:tc>
        <w:tc>
          <w:tcPr>
            <w:tcW w:w="1800" w:type="dxa"/>
            <w:tcBorders>
              <w:bottom w:val="single" w:sz="6" w:space="0" w:color="000000"/>
              <w:right w:val="single" w:sz="6" w:space="0" w:color="000000"/>
            </w:tcBorders>
          </w:tcPr>
          <w:p w14:paraId="5308C1E5" w14:textId="77777777" w:rsidR="008F1C19" w:rsidRDefault="0078260A">
            <w:pPr>
              <w:pStyle w:val="tdTableStyle-Basic-BodyE-Column1-Body1"/>
            </w:pPr>
            <w:r>
              <w:t>X-Analysis: App Area Build Approach</w:t>
            </w:r>
          </w:p>
        </w:tc>
        <w:tc>
          <w:tcPr>
            <w:tcW w:w="5340" w:type="dxa"/>
            <w:tcBorders>
              <w:bottom w:val="single" w:sz="6" w:space="0" w:color="000000"/>
            </w:tcBorders>
          </w:tcPr>
          <w:p w14:paraId="1203451D" w14:textId="77777777" w:rsidR="008F1C19" w:rsidRDefault="00FD3CB4">
            <w:pPr>
              <w:pStyle w:val="p"/>
            </w:pPr>
            <w:r>
              <w:fldChar w:fldCharType="begin"/>
            </w:r>
            <w:r w:rsidR="0078260A">
              <w:instrText xml:space="preserve"> XE "application area" </w:instrText>
            </w:r>
            <w:r>
              <w:fldChar w:fldCharType="end"/>
            </w:r>
            <w:r>
              <w:fldChar w:fldCharType="begin"/>
            </w:r>
            <w:r w:rsidR="0078260A">
              <w:instrText xml:space="preserve"> XE "Client" </w:instrText>
            </w:r>
            <w:r>
              <w:fldChar w:fldCharType="end"/>
            </w:r>
            <w:r w:rsidR="0078260A">
              <w:t>If the user wants to build a new application area or change an existing application area, the value set for the data area XAPPARABLD in the X-Ref library will be taken into account. This data may be set to *NEW or *PRV. If it is set to *NEW, the new method will become the default. If it is set as *PRV, an additional checkbox called the Use New Build Method will get prompted on the XA Client. The existing users can check this box to use the new method for re-building the application area. Leaving this box unchecked will use the previous build method. For the new users, the *NEW build method will be set as default. The new method and the modified selected objects’ criteria will expedite the application area build process.</w:t>
            </w:r>
          </w:p>
        </w:tc>
      </w:tr>
      <w:tr w:rsidR="008F1C19" w14:paraId="692A3301" w14:textId="77777777">
        <w:tc>
          <w:tcPr>
            <w:tcW w:w="1830" w:type="dxa"/>
            <w:tcBorders>
              <w:bottom w:val="single" w:sz="6" w:space="0" w:color="000000"/>
              <w:right w:val="single" w:sz="6" w:space="0" w:color="000000"/>
            </w:tcBorders>
          </w:tcPr>
          <w:p w14:paraId="7FD3E16A" w14:textId="77777777" w:rsidR="008F1C19" w:rsidRDefault="0078260A">
            <w:pPr>
              <w:pStyle w:val="tdTableStyle-Basic-BodyE-Column1-Body1"/>
            </w:pPr>
            <w:r>
              <w:t>XAROBOT</w:t>
            </w:r>
          </w:p>
        </w:tc>
        <w:tc>
          <w:tcPr>
            <w:tcW w:w="1800" w:type="dxa"/>
            <w:tcBorders>
              <w:bottom w:val="single" w:sz="6" w:space="0" w:color="000000"/>
              <w:right w:val="single" w:sz="6" w:space="0" w:color="000000"/>
            </w:tcBorders>
          </w:tcPr>
          <w:p w14:paraId="7E7BABD8" w14:textId="77777777" w:rsidR="008F1C19" w:rsidRDefault="00FD3CB4">
            <w:pPr>
              <w:pStyle w:val="tdTableStyle-Basic-BodyE-Column1-Body1"/>
            </w:pPr>
            <w:r>
              <w:fldChar w:fldCharType="begin"/>
            </w:r>
            <w:r w:rsidR="0078260A">
              <w:instrText xml:space="preserve"> XE "parameters" </w:instrText>
            </w:r>
            <w:r>
              <w:fldChar w:fldCharType="end"/>
            </w:r>
            <w:r w:rsidR="0078260A">
              <w:t>XAROBOT: Command parameters</w:t>
            </w:r>
          </w:p>
        </w:tc>
        <w:tc>
          <w:tcPr>
            <w:tcW w:w="5340" w:type="dxa"/>
            <w:tcBorders>
              <w:bottom w:val="single" w:sz="6" w:space="0" w:color="000000"/>
            </w:tcBorders>
          </w:tcPr>
          <w:p w14:paraId="697C85E9" w14:textId="77777777" w:rsidR="008F1C19" w:rsidRDefault="00FD3CB4">
            <w:pPr>
              <w:pStyle w:val="tdTableStyle-Basic-BodyD-Column1-Body1"/>
            </w:pPr>
            <w:r>
              <w:fldChar w:fldCharType="begin"/>
            </w:r>
            <w:r w:rsidR="0078260A">
              <w:instrText xml:space="preserve"> XE "Variable Where Used" </w:instrText>
            </w:r>
            <w:r>
              <w:fldChar w:fldCharType="end"/>
            </w:r>
            <w:r w:rsidR="0078260A">
              <w:t>The XAROBOT command creates Program References and Variable Where Used entries for jobs initiated from the Robot job scheduler. User can run XAROBOT Command against multiple systems.</w:t>
            </w:r>
          </w:p>
        </w:tc>
      </w:tr>
      <w:tr w:rsidR="008F1C19" w14:paraId="2B603451" w14:textId="77777777">
        <w:tc>
          <w:tcPr>
            <w:tcW w:w="1830" w:type="dxa"/>
            <w:tcBorders>
              <w:bottom w:val="single" w:sz="6" w:space="0" w:color="000000"/>
              <w:right w:val="single" w:sz="6" w:space="0" w:color="000000"/>
            </w:tcBorders>
          </w:tcPr>
          <w:p w14:paraId="12F394C4" w14:textId="77777777" w:rsidR="008F1C19" w:rsidRDefault="0078260A">
            <w:pPr>
              <w:pStyle w:val="tdTableStyle-Basic-BodyE-Column1-Body1"/>
            </w:pPr>
            <w:r>
              <w:t>XAROBOTIDX</w:t>
            </w:r>
          </w:p>
        </w:tc>
        <w:tc>
          <w:tcPr>
            <w:tcW w:w="1800" w:type="dxa"/>
            <w:tcBorders>
              <w:bottom w:val="single" w:sz="6" w:space="0" w:color="000000"/>
              <w:right w:val="single" w:sz="6" w:space="0" w:color="000000"/>
            </w:tcBorders>
          </w:tcPr>
          <w:p w14:paraId="259EF028" w14:textId="77777777" w:rsidR="008F1C19" w:rsidRDefault="0078260A">
            <w:pPr>
              <w:pStyle w:val="tdTableStyle-Basic-BodyE-Column1-Body1"/>
            </w:pPr>
            <w:r>
              <w:t>XAROBOT: Last member index number</w:t>
            </w:r>
          </w:p>
        </w:tc>
        <w:tc>
          <w:tcPr>
            <w:tcW w:w="5340" w:type="dxa"/>
            <w:tcBorders>
              <w:bottom w:val="single" w:sz="6" w:space="0" w:color="000000"/>
            </w:tcBorders>
          </w:tcPr>
          <w:p w14:paraId="5D6FF6E9" w14:textId="77777777" w:rsidR="008F1C19" w:rsidRDefault="00FD3CB4">
            <w:pPr>
              <w:pStyle w:val="p"/>
            </w:pPr>
            <w:r>
              <w:fldChar w:fldCharType="begin"/>
            </w:r>
            <w:r w:rsidR="0078260A">
              <w:instrText xml:space="preserve"> XE "SOURCE" </w:instrText>
            </w:r>
            <w:r>
              <w:fldChar w:fldCharType="end"/>
            </w:r>
            <w:r>
              <w:fldChar w:fldCharType="begin"/>
            </w:r>
            <w:r w:rsidR="0078260A">
              <w:instrText xml:space="preserve"> XE "IBM" </w:instrText>
            </w:r>
            <w:r>
              <w:fldChar w:fldCharType="end"/>
            </w:r>
            <w:r w:rsidR="0078260A">
              <w:t>X-Analysis initialization process (XA4INIT command) calls the XASCDEIDX and XAROBOT commands towards the end of the processing. These commands generate source members for IBM Job Scheduler entries and ROBOT Job Scheduler entries.</w:t>
            </w:r>
            <w:r w:rsidR="0078260A">
              <w:br/>
              <w:t xml:space="preserve">For ROBOT entries, it creates and indexes source members in QCLSRC and writes XMEMBER records. It also populates the XAROBOTIDX file. </w:t>
            </w:r>
          </w:p>
        </w:tc>
      </w:tr>
      <w:tr w:rsidR="008F1C19" w14:paraId="0EB893C2" w14:textId="77777777">
        <w:tc>
          <w:tcPr>
            <w:tcW w:w="1830" w:type="dxa"/>
            <w:tcBorders>
              <w:bottom w:val="single" w:sz="6" w:space="0" w:color="000000"/>
              <w:right w:val="single" w:sz="6" w:space="0" w:color="000000"/>
            </w:tcBorders>
          </w:tcPr>
          <w:p w14:paraId="24C3E1F1" w14:textId="77777777" w:rsidR="008F1C19" w:rsidRDefault="0078260A">
            <w:pPr>
              <w:pStyle w:val="tdTableStyle-Basic-BodyE-Column1-Body1"/>
            </w:pPr>
            <w:r>
              <w:t>XA4MCL</w:t>
            </w:r>
          </w:p>
        </w:tc>
        <w:tc>
          <w:tcPr>
            <w:tcW w:w="1800" w:type="dxa"/>
            <w:tcBorders>
              <w:bottom w:val="single" w:sz="6" w:space="0" w:color="000000"/>
              <w:right w:val="single" w:sz="6" w:space="0" w:color="000000"/>
            </w:tcBorders>
          </w:tcPr>
          <w:p w14:paraId="09BF9E37" w14:textId="77777777" w:rsidR="008F1C19" w:rsidRDefault="0078260A">
            <w:pPr>
              <w:pStyle w:val="tdTableStyle-Basic-BodyE-Column1-Body1"/>
            </w:pPr>
            <w:r>
              <w:t>Minimum Command Length to Scan For</w:t>
            </w:r>
          </w:p>
        </w:tc>
        <w:tc>
          <w:tcPr>
            <w:tcW w:w="5363" w:type="dxa"/>
            <w:tcBorders>
              <w:bottom w:val="single" w:sz="6" w:space="0" w:color="000000"/>
            </w:tcBorders>
          </w:tcPr>
          <w:p w14:paraId="17255849" w14:textId="77777777" w:rsidR="008F1C19" w:rsidRDefault="0078260A">
            <w:pPr>
              <w:pStyle w:val="p"/>
            </w:pPr>
            <w:r>
              <w:t xml:space="preserve">The commands tracked by X-Analysis are dependent on XA4MCL Data Area, and therefore X-Analysis can track commands of a specified length. Currently, the default length is set as 7, and, in this case, the X-Analysis will not track commands whose length is less </w:t>
            </w:r>
            <w:r>
              <w:lastRenderedPageBreak/>
              <w:t>than 7. However, the default length may be changed according to the command tracking requirement.</w:t>
            </w:r>
          </w:p>
        </w:tc>
      </w:tr>
      <w:tr w:rsidR="008F1C19" w14:paraId="0B45A68C" w14:textId="77777777">
        <w:tc>
          <w:tcPr>
            <w:tcW w:w="1830" w:type="dxa"/>
            <w:tcBorders>
              <w:bottom w:val="single" w:sz="6" w:space="0" w:color="000000"/>
              <w:right w:val="single" w:sz="6" w:space="0" w:color="000000"/>
            </w:tcBorders>
          </w:tcPr>
          <w:p w14:paraId="5A092588" w14:textId="77777777" w:rsidR="008F1C19" w:rsidRDefault="0078260A">
            <w:pPr>
              <w:pStyle w:val="tdTableStyle-Basic-BodyE-Column1-Body1"/>
            </w:pPr>
            <w:r>
              <w:t>XBZRMODE</w:t>
            </w:r>
          </w:p>
        </w:tc>
        <w:tc>
          <w:tcPr>
            <w:tcW w:w="1800" w:type="dxa"/>
            <w:tcBorders>
              <w:bottom w:val="single" w:sz="6" w:space="0" w:color="000000"/>
              <w:right w:val="single" w:sz="6" w:space="0" w:color="000000"/>
            </w:tcBorders>
          </w:tcPr>
          <w:p w14:paraId="2BF1CB1E" w14:textId="77777777" w:rsidR="008F1C19" w:rsidRDefault="0078260A">
            <w:pPr>
              <w:pStyle w:val="tdTableStyle-Basic-BodyE-Column1-Body1"/>
            </w:pPr>
            <w:r>
              <w:t>Derive BizRules: *STD, *EXTEND, *ALL</w:t>
            </w:r>
          </w:p>
        </w:tc>
        <w:tc>
          <w:tcPr>
            <w:tcW w:w="5340" w:type="dxa"/>
            <w:tcBorders>
              <w:bottom w:val="single" w:sz="6" w:space="0" w:color="000000"/>
            </w:tcBorders>
          </w:tcPr>
          <w:p w14:paraId="760A0946" w14:textId="77777777" w:rsidR="008F1C19" w:rsidRDefault="00FD3CB4">
            <w:pPr>
              <w:pStyle w:val="p"/>
            </w:pPr>
            <w:r>
              <w:fldChar w:fldCharType="begin"/>
            </w:r>
            <w:r w:rsidR="0078260A">
              <w:instrText xml:space="preserve"> XE "Business Rules" </w:instrText>
            </w:r>
            <w:r>
              <w:fldChar w:fldCharType="end"/>
            </w:r>
            <w:r w:rsidR="0078260A">
              <w:t>The Business Rules Extraction &amp; Analysis can be changed accordingly by changing the values of the data area XBZRMODE (Business Rule Mode). The possible values are:</w:t>
            </w:r>
          </w:p>
          <w:p w14:paraId="7A12B84A" w14:textId="77777777" w:rsidR="008F1C19" w:rsidRDefault="00FD3CB4">
            <w:pPr>
              <w:pStyle w:val="p1"/>
              <w:numPr>
                <w:ilvl w:val="0"/>
                <w:numId w:val="237"/>
              </w:numPr>
              <w:ind w:left="600"/>
            </w:pPr>
            <w:r>
              <w:fldChar w:fldCharType="begin"/>
            </w:r>
            <w:r w:rsidR="0078260A">
              <w:instrText xml:space="preserve"> XE "Fields" </w:instrText>
            </w:r>
            <w:r>
              <w:fldChar w:fldCharType="end"/>
            </w:r>
            <w:r w:rsidR="0078260A">
              <w:t>*STD (by default) – Only data base fields are tracked to extract the rules.</w:t>
            </w:r>
          </w:p>
          <w:p w14:paraId="3B34E472" w14:textId="77777777" w:rsidR="008F1C19" w:rsidRDefault="00FD3CB4">
            <w:pPr>
              <w:pStyle w:val="p1"/>
              <w:numPr>
                <w:ilvl w:val="0"/>
                <w:numId w:val="237"/>
              </w:numPr>
              <w:ind w:left="600"/>
            </w:pPr>
            <w:r>
              <w:fldChar w:fldCharType="begin"/>
            </w:r>
            <w:r w:rsidR="0078260A">
              <w:instrText xml:space="preserve"> XE "Database Fields" </w:instrText>
            </w:r>
            <w:r>
              <w:fldChar w:fldCharType="end"/>
            </w:r>
            <w:r w:rsidR="0078260A">
              <w:t>*EXTEND – In addition to database fields, any non-tracked conditions are also extracted.</w:t>
            </w:r>
          </w:p>
          <w:p w14:paraId="772CC31A" w14:textId="77777777" w:rsidR="008F1C19" w:rsidRDefault="0078260A">
            <w:pPr>
              <w:pStyle w:val="p1"/>
              <w:numPr>
                <w:ilvl w:val="0"/>
                <w:numId w:val="237"/>
              </w:numPr>
              <w:ind w:left="600"/>
            </w:pPr>
            <w:r>
              <w:t>*All – All conditions are tracked other than any explicit exclusions.</w:t>
            </w:r>
          </w:p>
        </w:tc>
      </w:tr>
      <w:tr w:rsidR="008F1C19" w14:paraId="3791EE5E" w14:textId="77777777">
        <w:tc>
          <w:tcPr>
            <w:tcW w:w="1830" w:type="dxa"/>
            <w:tcBorders>
              <w:bottom w:val="single" w:sz="6" w:space="0" w:color="000000"/>
              <w:right w:val="single" w:sz="6" w:space="0" w:color="000000"/>
            </w:tcBorders>
          </w:tcPr>
          <w:p w14:paraId="0A130422" w14:textId="77777777" w:rsidR="008F1C19" w:rsidRDefault="0078260A">
            <w:pPr>
              <w:pStyle w:val="tdTableStyle-Basic-BodyE-Column1-Body1"/>
            </w:pPr>
            <w:r>
              <w:t>XDLTCLREF</w:t>
            </w:r>
          </w:p>
        </w:tc>
        <w:tc>
          <w:tcPr>
            <w:tcW w:w="1800" w:type="dxa"/>
            <w:tcBorders>
              <w:bottom w:val="single" w:sz="6" w:space="0" w:color="000000"/>
              <w:right w:val="single" w:sz="6" w:space="0" w:color="000000"/>
            </w:tcBorders>
          </w:tcPr>
          <w:p w14:paraId="16923378" w14:textId="77777777" w:rsidR="008F1C19" w:rsidRDefault="0078260A">
            <w:pPr>
              <w:pStyle w:val="tdTableStyle-Basic-BodyE-Column1-Body1"/>
            </w:pPr>
            <w:r>
              <w:t>CL Program Reference Deletion</w:t>
            </w:r>
          </w:p>
        </w:tc>
        <w:tc>
          <w:tcPr>
            <w:tcW w:w="5340" w:type="dxa"/>
            <w:tcBorders>
              <w:bottom w:val="single" w:sz="6" w:space="0" w:color="000000"/>
            </w:tcBorders>
          </w:tcPr>
          <w:p w14:paraId="01CD2F08" w14:textId="77777777" w:rsidR="008F1C19" w:rsidRDefault="00FD3CB4">
            <w:pPr>
              <w:pStyle w:val="tdTableStyle-Basic-BodyD-Column1-Body1"/>
            </w:pPr>
            <w:r>
              <w:fldChar w:fldCharType="begin"/>
            </w:r>
            <w:r w:rsidR="0078260A">
              <w:instrText xml:space="preserve"> XE "Data Flow Diagram" </w:instrText>
            </w:r>
            <w:r>
              <w:fldChar w:fldCharType="end"/>
            </w:r>
            <w:r w:rsidR="0078260A">
              <w:t>The setting of the XDLTCLREF data area as *YES or *NO controls whether to retain overridden file references for the CL programs or delete them. Since this data area is set to *YES by default, it means that all the override types of file references from the CL program will be deleted. You can set this to *NO to retain all the references (including overrides). In the Expanded Structure Chart or the Detailed Structure Chart, the override type of files will be visible as a referred file when the data area is set to *NO. These files will also be visible on the Data Flow Diagram in such a case.</w:t>
            </w:r>
          </w:p>
        </w:tc>
      </w:tr>
      <w:tr w:rsidR="008F1C19" w14:paraId="24E24299" w14:textId="77777777">
        <w:tc>
          <w:tcPr>
            <w:tcW w:w="1830" w:type="dxa"/>
            <w:tcBorders>
              <w:bottom w:val="single" w:sz="6" w:space="0" w:color="000000"/>
              <w:right w:val="single" w:sz="6" w:space="0" w:color="000000"/>
            </w:tcBorders>
          </w:tcPr>
          <w:p w14:paraId="74726949" w14:textId="77777777" w:rsidR="008F1C19" w:rsidRDefault="0078260A">
            <w:pPr>
              <w:pStyle w:val="tdTableStyle-Basic-BodyE-Column1-Body1"/>
            </w:pPr>
            <w:r>
              <w:t>XFACADESET</w:t>
            </w:r>
          </w:p>
        </w:tc>
        <w:tc>
          <w:tcPr>
            <w:tcW w:w="1800" w:type="dxa"/>
            <w:tcBorders>
              <w:bottom w:val="single" w:sz="6" w:space="0" w:color="000000"/>
              <w:right w:val="single" w:sz="6" w:space="0" w:color="000000"/>
            </w:tcBorders>
          </w:tcPr>
          <w:p w14:paraId="643DFDE5" w14:textId="77777777" w:rsidR="008F1C19" w:rsidRDefault="0078260A">
            <w:pPr>
              <w:pStyle w:val="tdTableStyle-Basic-BodyE-Column1-Body1"/>
            </w:pPr>
            <w:r>
              <w:t>Instrumentation Phase-0_Properties File</w:t>
            </w:r>
          </w:p>
        </w:tc>
        <w:tc>
          <w:tcPr>
            <w:tcW w:w="5340" w:type="dxa"/>
            <w:tcBorders>
              <w:bottom w:val="single" w:sz="6" w:space="0" w:color="000000"/>
            </w:tcBorders>
          </w:tcPr>
          <w:p w14:paraId="39421515" w14:textId="77777777" w:rsidR="008F1C19" w:rsidRDefault="0078260A">
            <w:pPr>
              <w:pStyle w:val="p"/>
            </w:pPr>
            <w:r>
              <w:t>This data area was introduced in X-Analysis version 13.2.01 and discarded in version 13.2.05 with the introduction of control table for the same purpose.</w:t>
            </w:r>
          </w:p>
          <w:p w14:paraId="372F86C5" w14:textId="77777777" w:rsidR="008F1C19" w:rsidRDefault="0078260A">
            <w:pPr>
              <w:pStyle w:val="p1"/>
              <w:numPr>
                <w:ilvl w:val="0"/>
                <w:numId w:val="238"/>
              </w:numPr>
              <w:ind w:left="600"/>
            </w:pPr>
            <w:r>
              <w:t>*OFF - (Default value), No logging from the logging framework.</w:t>
            </w:r>
          </w:p>
          <w:p w14:paraId="3551F9A0" w14:textId="77777777" w:rsidR="008F1C19" w:rsidRDefault="0078260A">
            <w:pPr>
              <w:pStyle w:val="p1"/>
              <w:numPr>
                <w:ilvl w:val="0"/>
                <w:numId w:val="239"/>
              </w:numPr>
              <w:ind w:left="600"/>
            </w:pPr>
            <w:r>
              <w:t>*ON - Entries shall be logged by the logging framework.</w:t>
            </w:r>
          </w:p>
        </w:tc>
      </w:tr>
      <w:tr w:rsidR="008F1C19" w14:paraId="5765BEFC" w14:textId="77777777">
        <w:tc>
          <w:tcPr>
            <w:tcW w:w="1830" w:type="dxa"/>
            <w:tcBorders>
              <w:bottom w:val="single" w:sz="6" w:space="0" w:color="000000"/>
              <w:right w:val="single" w:sz="6" w:space="0" w:color="000000"/>
            </w:tcBorders>
          </w:tcPr>
          <w:p w14:paraId="1721A866" w14:textId="77777777" w:rsidR="008F1C19" w:rsidRDefault="0078260A">
            <w:pPr>
              <w:pStyle w:val="tdTableStyle-Basic-BodyE-Column1-Body1"/>
            </w:pPr>
            <w:r>
              <w:t>XGENJOBLOG</w:t>
            </w:r>
          </w:p>
        </w:tc>
        <w:tc>
          <w:tcPr>
            <w:tcW w:w="1800" w:type="dxa"/>
            <w:tcBorders>
              <w:bottom w:val="single" w:sz="6" w:space="0" w:color="000000"/>
              <w:right w:val="single" w:sz="6" w:space="0" w:color="000000"/>
            </w:tcBorders>
          </w:tcPr>
          <w:p w14:paraId="0146091B" w14:textId="77777777" w:rsidR="008F1C19" w:rsidRDefault="0078260A">
            <w:pPr>
              <w:pStyle w:val="tdTableStyle-Basic-BodyE-Column1-Body1"/>
            </w:pPr>
            <w:r>
              <w:t>Generate Job log with Command Execution</w:t>
            </w:r>
          </w:p>
        </w:tc>
        <w:tc>
          <w:tcPr>
            <w:tcW w:w="5340" w:type="dxa"/>
            <w:tcBorders>
              <w:bottom w:val="single" w:sz="6" w:space="0" w:color="000000"/>
            </w:tcBorders>
          </w:tcPr>
          <w:p w14:paraId="76D7FF30" w14:textId="77777777" w:rsidR="008F1C19" w:rsidRDefault="0078260A">
            <w:pPr>
              <w:pStyle w:val="p"/>
            </w:pPr>
            <w:r>
              <w:t>Generate Job log for X-Ref batch jobs when data area is set to *YES.</w:t>
            </w:r>
          </w:p>
        </w:tc>
      </w:tr>
      <w:tr w:rsidR="008F1C19" w14:paraId="3E273BCF" w14:textId="77777777">
        <w:tc>
          <w:tcPr>
            <w:tcW w:w="1830" w:type="dxa"/>
            <w:tcBorders>
              <w:bottom w:val="single" w:sz="6" w:space="0" w:color="000000"/>
              <w:right w:val="single" w:sz="6" w:space="0" w:color="000000"/>
            </w:tcBorders>
          </w:tcPr>
          <w:p w14:paraId="755CBA29" w14:textId="77777777" w:rsidR="008F1C19" w:rsidRDefault="0078260A">
            <w:pPr>
              <w:pStyle w:val="tdTableStyle-Basic-BodyE-Column1-Body1"/>
            </w:pPr>
            <w:r>
              <w:t>XINDSSFLDS</w:t>
            </w:r>
          </w:p>
        </w:tc>
        <w:tc>
          <w:tcPr>
            <w:tcW w:w="1800" w:type="dxa"/>
            <w:tcBorders>
              <w:bottom w:val="single" w:sz="6" w:space="0" w:color="000000"/>
              <w:right w:val="single" w:sz="6" w:space="0" w:color="000000"/>
            </w:tcBorders>
          </w:tcPr>
          <w:p w14:paraId="015EB753" w14:textId="77777777" w:rsidR="008F1C19" w:rsidRDefault="0078260A">
            <w:pPr>
              <w:pStyle w:val="tdTableStyle-Basic-BodyE-Column1-Body1"/>
            </w:pPr>
            <w:r>
              <w:t>Include DS Subfields</w:t>
            </w:r>
          </w:p>
        </w:tc>
        <w:tc>
          <w:tcPr>
            <w:tcW w:w="5371" w:type="dxa"/>
            <w:tcBorders>
              <w:bottom w:val="single" w:sz="6" w:space="0" w:color="000000"/>
            </w:tcBorders>
          </w:tcPr>
          <w:p w14:paraId="29ABAB84" w14:textId="77777777" w:rsidR="008F1C19" w:rsidRDefault="0078260A">
            <w:pPr>
              <w:pStyle w:val="p"/>
            </w:pPr>
            <w:r>
              <w:t>Data Area, *XINDSSFLDS *(Include DS Subfields), has been introduced to include / exclude Data Structure (DS) sub-field(s) when fetching Variable Where Used data. The values are:</w:t>
            </w:r>
          </w:p>
          <w:p w14:paraId="39DFC1EB" w14:textId="77777777" w:rsidR="008F1C19" w:rsidRDefault="0078260A">
            <w:pPr>
              <w:pStyle w:val="p1"/>
              <w:numPr>
                <w:ilvl w:val="0"/>
                <w:numId w:val="240"/>
              </w:numPr>
              <w:ind w:left="600"/>
            </w:pPr>
            <w:r>
              <w:lastRenderedPageBreak/>
              <w:t>*YES (by default) – The DS sub-fields are included in Variable Where Used.</w:t>
            </w:r>
          </w:p>
          <w:p w14:paraId="581F26FA" w14:textId="77777777" w:rsidR="008F1C19" w:rsidRDefault="0078260A">
            <w:pPr>
              <w:pStyle w:val="p1"/>
              <w:numPr>
                <w:ilvl w:val="0"/>
                <w:numId w:val="240"/>
              </w:numPr>
              <w:ind w:left="600"/>
            </w:pPr>
            <w:r>
              <w:t>*NO – The DS sub-fields are excluded in Variable Where Used.</w:t>
            </w:r>
          </w:p>
        </w:tc>
      </w:tr>
      <w:tr w:rsidR="008F1C19" w14:paraId="68CB965D" w14:textId="77777777">
        <w:tc>
          <w:tcPr>
            <w:tcW w:w="1830" w:type="dxa"/>
            <w:tcBorders>
              <w:bottom w:val="single" w:sz="6" w:space="0" w:color="000000"/>
              <w:right w:val="single" w:sz="6" w:space="0" w:color="000000"/>
            </w:tcBorders>
          </w:tcPr>
          <w:p w14:paraId="022E38C3" w14:textId="77777777" w:rsidR="008F1C19" w:rsidRDefault="0078260A">
            <w:pPr>
              <w:pStyle w:val="tdTableStyle-Basic-BodyE-Column1-Body1"/>
            </w:pPr>
            <w:r>
              <w:t>XRDDLCNVM</w:t>
            </w:r>
          </w:p>
        </w:tc>
        <w:tc>
          <w:tcPr>
            <w:tcW w:w="1800" w:type="dxa"/>
            <w:tcBorders>
              <w:bottom w:val="single" w:sz="6" w:space="0" w:color="000000"/>
              <w:right w:val="single" w:sz="6" w:space="0" w:color="000000"/>
            </w:tcBorders>
          </w:tcPr>
          <w:p w14:paraId="42444C09" w14:textId="77777777" w:rsidR="008F1C19" w:rsidRDefault="00FD3CB4">
            <w:pPr>
              <w:pStyle w:val="tdTableStyle-Basic-BodyE-Column1-Body1"/>
            </w:pPr>
            <w:r>
              <w:fldChar w:fldCharType="begin"/>
            </w:r>
            <w:r w:rsidR="0078260A">
              <w:instrText xml:space="preserve"> XE "DDL conversion" </w:instrText>
            </w:r>
            <w:r>
              <w:fldChar w:fldCharType="end"/>
            </w:r>
            <w:r w:rsidR="0078260A">
              <w:t>X-Resize DDL Conversion Mode</w:t>
            </w:r>
          </w:p>
        </w:tc>
        <w:tc>
          <w:tcPr>
            <w:tcW w:w="5340" w:type="dxa"/>
            <w:tcBorders>
              <w:bottom w:val="single" w:sz="6" w:space="0" w:color="000000"/>
            </w:tcBorders>
          </w:tcPr>
          <w:p w14:paraId="5125BBC7" w14:textId="77777777" w:rsidR="008F1C19" w:rsidRDefault="0078260A">
            <w:pPr>
              <w:pStyle w:val="p1"/>
              <w:numPr>
                <w:ilvl w:val="0"/>
                <w:numId w:val="241"/>
              </w:numPr>
              <w:ind w:left="600"/>
            </w:pPr>
            <w:r>
              <w:rPr>
                <w:rStyle w:val="b"/>
              </w:rPr>
              <w:t>*ALTERTBL</w:t>
            </w:r>
            <w:r>
              <w:t xml:space="preserve"> - (Default value), The converted DDL code will have an ALTER TABLE statement added at the end of the original DDL Source.</w:t>
            </w:r>
          </w:p>
          <w:p w14:paraId="2FA1AF37" w14:textId="77777777" w:rsidR="008F1C19" w:rsidRDefault="0078260A">
            <w:pPr>
              <w:pStyle w:val="p1"/>
              <w:numPr>
                <w:ilvl w:val="0"/>
                <w:numId w:val="241"/>
              </w:numPr>
              <w:ind w:left="600"/>
            </w:pPr>
            <w:r>
              <w:rPr>
                <w:rStyle w:val="b"/>
              </w:rPr>
              <w:t>*INLINE</w:t>
            </w:r>
            <w:r>
              <w:t xml:space="preserve"> - In this mode, the converted DDL code will be changed similarly to the DDS objects and no Alter Table will be used to create the converted DDL object.</w:t>
            </w:r>
          </w:p>
        </w:tc>
      </w:tr>
      <w:tr w:rsidR="008F1C19" w14:paraId="020F967D" w14:textId="77777777">
        <w:tc>
          <w:tcPr>
            <w:tcW w:w="1830" w:type="dxa"/>
            <w:tcBorders>
              <w:right w:val="single" w:sz="6" w:space="0" w:color="000000"/>
            </w:tcBorders>
          </w:tcPr>
          <w:p w14:paraId="65544F44" w14:textId="77777777" w:rsidR="008F1C19" w:rsidRDefault="0078260A">
            <w:pPr>
              <w:pStyle w:val="tdTableStyle-Basic-BodyB-Column1-Body1"/>
            </w:pPr>
            <w:r>
              <w:t>XUSRDBREL</w:t>
            </w:r>
          </w:p>
        </w:tc>
        <w:tc>
          <w:tcPr>
            <w:tcW w:w="1800" w:type="dxa"/>
            <w:tcBorders>
              <w:right w:val="single" w:sz="6" w:space="0" w:color="000000"/>
            </w:tcBorders>
          </w:tcPr>
          <w:p w14:paraId="6E71C99A" w14:textId="77777777" w:rsidR="008F1C19" w:rsidRDefault="00FD3CB4">
            <w:pPr>
              <w:pStyle w:val="tdTableStyle-Basic-BodyB-Column1-Body1"/>
            </w:pPr>
            <w:r>
              <w:fldChar w:fldCharType="begin"/>
            </w:r>
            <w:r w:rsidR="0078260A">
              <w:instrText xml:space="preserve"> XE "customized" </w:instrText>
            </w:r>
            <w:r>
              <w:fldChar w:fldCharType="end"/>
            </w:r>
            <w:r w:rsidR="0078260A">
              <w:t>XUSRDBREL: Enable Editing Customized DB Relations</w:t>
            </w:r>
          </w:p>
        </w:tc>
        <w:tc>
          <w:tcPr>
            <w:tcW w:w="5340" w:type="dxa"/>
          </w:tcPr>
          <w:p w14:paraId="1E501A59" w14:textId="77777777" w:rsidR="008F1C19" w:rsidRDefault="00FD3CB4">
            <w:pPr>
              <w:pStyle w:val="tdTableStyle-Basic-BodyA-Column1-Body1"/>
            </w:pPr>
            <w:r>
              <w:fldChar w:fldCharType="begin"/>
            </w:r>
            <w:r w:rsidR="0078260A">
              <w:instrText xml:space="preserve"> XE "Relationships in DMD" </w:instrText>
            </w:r>
            <w:r>
              <w:fldChar w:fldCharType="end"/>
            </w:r>
            <w:r>
              <w:fldChar w:fldCharType="begin"/>
            </w:r>
            <w:r w:rsidR="0078260A">
              <w:instrText xml:space="preserve"> XE "Change Cardinality" </w:instrText>
            </w:r>
            <w:r>
              <w:fldChar w:fldCharType="end"/>
            </w:r>
            <w:r>
              <w:fldChar w:fldCharType="begin"/>
            </w:r>
            <w:r w:rsidR="0078260A">
              <w:instrText xml:space="preserve"> XE "Data Model Diagram" </w:instrText>
            </w:r>
            <w:r>
              <w:fldChar w:fldCharType="end"/>
            </w:r>
            <w:r>
              <w:fldChar w:fldCharType="begin"/>
            </w:r>
            <w:r w:rsidR="0078260A">
              <w:instrText xml:space="preserve"> XE "data model" </w:instrText>
            </w:r>
            <w:r>
              <w:fldChar w:fldCharType="end"/>
            </w:r>
            <w:r>
              <w:fldChar w:fldCharType="begin"/>
            </w:r>
            <w:r w:rsidR="0078260A">
              <w:instrText xml:space="preserve"> XE "DMD" </w:instrText>
            </w:r>
            <w:r>
              <w:fldChar w:fldCharType="end"/>
            </w:r>
            <w:r w:rsidR="0078260A">
              <w:t>The Data Model Diagram can be edited through the Change Cardinality option. Right-click on a DMD relation from the Relationships in DMD view to select the option. This functionality is restricted by the data area, XUSRDBREL. The data area should exist on the XRef library and the value should be set as 'Y'.</w:t>
            </w:r>
          </w:p>
        </w:tc>
      </w:tr>
    </w:tbl>
    <w:p w14:paraId="2B0CD7D5" w14:textId="77777777" w:rsidR="008F1C19" w:rsidRDefault="00FD3CB4">
      <w:pPr>
        <w:pStyle w:val="h1"/>
      </w:pPr>
      <w:r>
        <w:lastRenderedPageBreak/>
        <w:fldChar w:fldCharType="begin"/>
      </w:r>
      <w:r w:rsidR="0078260A">
        <w:instrText xml:space="preserve"> XE "IBM i" </w:instrText>
      </w:r>
      <w:r>
        <w:fldChar w:fldCharType="end"/>
      </w:r>
      <w:r>
        <w:fldChar w:fldCharType="begin"/>
      </w:r>
      <w:r w:rsidR="0078260A">
        <w:instrText xml:space="preserve"> XE "IBM" </w:instrText>
      </w:r>
      <w:r>
        <w:fldChar w:fldCharType="end"/>
      </w:r>
      <w:bookmarkStart w:id="460" w:name="_Toc131417025"/>
      <w:r w:rsidR="0078260A">
        <w:t>Appendix R – Certified Version of IBM i OS</w:t>
      </w:r>
      <w:bookmarkEnd w:id="460"/>
    </w:p>
    <w:p w14:paraId="26C0D67B" w14:textId="77777777" w:rsidR="008F1C19" w:rsidRDefault="00FD3CB4">
      <w:pPr>
        <w:pStyle w:val="p"/>
      </w:pPr>
      <w:r>
        <w:fldChar w:fldCharType="begin"/>
      </w:r>
      <w:r w:rsidR="0078260A">
        <w:instrText xml:space="preserve"> XE "X-Analysis" </w:instrText>
      </w:r>
      <w:r>
        <w:fldChar w:fldCharType="end"/>
      </w:r>
      <w:r w:rsidR="0078260A">
        <w:t>This section list down the version of X-Analysis certified for the respective IBM i OS.</w:t>
      </w:r>
    </w:p>
    <w:p w14:paraId="4EF0FDD5" w14:textId="77777777" w:rsidR="008F1C19" w:rsidRDefault="008F1C19">
      <w:pPr>
        <w:spacing w:before="20"/>
      </w:pP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1954"/>
        <w:gridCol w:w="7423"/>
      </w:tblGrid>
      <w:tr w:rsidR="008F1C19" w14:paraId="57D8B4B2" w14:textId="77777777">
        <w:tc>
          <w:tcPr>
            <w:tcW w:w="3525" w:type="dxa"/>
            <w:tcBorders>
              <w:bottom w:val="single" w:sz="6" w:space="0" w:color="000000"/>
            </w:tcBorders>
            <w:shd w:val="clear" w:color="auto" w:fill="40E0D0"/>
            <w:tcMar>
              <w:top w:w="15" w:type="dxa"/>
              <w:left w:w="75" w:type="dxa"/>
              <w:bottom w:w="15" w:type="dxa"/>
              <w:right w:w="15" w:type="dxa"/>
            </w:tcMar>
          </w:tcPr>
          <w:p w14:paraId="0E46A35B" w14:textId="77777777" w:rsidR="008F1C19" w:rsidRDefault="0078260A">
            <w:pPr>
              <w:pStyle w:val="tdTableStyle-Tablestyle-BodyE-Column1-Body1"/>
              <w:shd w:val="clear" w:color="auto" w:fill="40E0D0"/>
            </w:pPr>
            <w:r>
              <w:rPr>
                <w:b/>
                <w:bCs/>
                <w:color w:val="FFFFFF"/>
                <w:shd w:val="clear" w:color="auto" w:fill="40E0D0"/>
              </w:rPr>
              <w:t>IBM i OS Version</w:t>
            </w:r>
          </w:p>
        </w:tc>
        <w:tc>
          <w:tcPr>
            <w:tcW w:w="13650" w:type="dxa"/>
            <w:tcBorders>
              <w:bottom w:val="single" w:sz="6" w:space="0" w:color="000000"/>
            </w:tcBorders>
            <w:shd w:val="clear" w:color="auto" w:fill="40E0D0"/>
            <w:tcMar>
              <w:top w:w="15" w:type="dxa"/>
              <w:left w:w="75" w:type="dxa"/>
              <w:bottom w:w="15" w:type="dxa"/>
              <w:right w:w="15" w:type="dxa"/>
            </w:tcMar>
          </w:tcPr>
          <w:p w14:paraId="46F59EC5" w14:textId="77777777" w:rsidR="008F1C19" w:rsidRDefault="0078260A">
            <w:pPr>
              <w:pStyle w:val="tdTableStyle-Tablestyle-BodyD-Column1-Body1"/>
              <w:shd w:val="clear" w:color="auto" w:fill="40E0D0"/>
            </w:pPr>
            <w:r>
              <w:rPr>
                <w:b/>
                <w:bCs/>
                <w:color w:val="FFFFFF"/>
                <w:shd w:val="clear" w:color="auto" w:fill="40E0D0"/>
              </w:rPr>
              <w:t>X-Analysis certified version</w:t>
            </w:r>
          </w:p>
        </w:tc>
      </w:tr>
      <w:tr w:rsidR="008F1C19" w14:paraId="1CE0796B" w14:textId="77777777">
        <w:tc>
          <w:tcPr>
            <w:tcW w:w="3525" w:type="dxa"/>
            <w:tcBorders>
              <w:bottom w:val="single" w:sz="6" w:space="0" w:color="000000"/>
            </w:tcBorders>
            <w:shd w:val="clear" w:color="auto" w:fill="DCDCDC"/>
            <w:tcMar>
              <w:top w:w="15" w:type="dxa"/>
              <w:left w:w="75" w:type="dxa"/>
              <w:bottom w:w="15" w:type="dxa"/>
              <w:right w:w="15" w:type="dxa"/>
            </w:tcMar>
          </w:tcPr>
          <w:p w14:paraId="2F98F54B" w14:textId="77777777" w:rsidR="008F1C19" w:rsidRDefault="0078260A">
            <w:pPr>
              <w:pStyle w:val="tdTableStyle-Tablestyle-BodyE-Column1-Body1"/>
              <w:shd w:val="clear" w:color="auto" w:fill="DCDCDC"/>
            </w:pPr>
            <w:r>
              <w:rPr>
                <w:shd w:val="clear" w:color="auto" w:fill="DCDCDC"/>
              </w:rPr>
              <w:t>V7R5</w:t>
            </w:r>
          </w:p>
        </w:tc>
        <w:tc>
          <w:tcPr>
            <w:tcW w:w="13650" w:type="dxa"/>
            <w:tcBorders>
              <w:bottom w:val="single" w:sz="6" w:space="0" w:color="000000"/>
            </w:tcBorders>
            <w:tcMar>
              <w:top w:w="15" w:type="dxa"/>
              <w:left w:w="75" w:type="dxa"/>
              <w:bottom w:w="15" w:type="dxa"/>
              <w:right w:w="15" w:type="dxa"/>
            </w:tcMar>
          </w:tcPr>
          <w:p w14:paraId="1A0715EA" w14:textId="77777777" w:rsidR="008F1C19" w:rsidRDefault="0078260A">
            <w:pPr>
              <w:pStyle w:val="tdTableStyle-Tablestyle-BodyD-Column1-Body1"/>
            </w:pPr>
            <w:r>
              <w:t>Certified as of X-Analysis version 13.3.XX</w:t>
            </w:r>
          </w:p>
        </w:tc>
      </w:tr>
      <w:tr w:rsidR="008F1C19" w14:paraId="18576CF6" w14:textId="77777777">
        <w:tc>
          <w:tcPr>
            <w:tcW w:w="3525" w:type="dxa"/>
            <w:tcBorders>
              <w:bottom w:val="single" w:sz="6" w:space="0" w:color="000000"/>
            </w:tcBorders>
            <w:shd w:val="clear" w:color="auto" w:fill="DCDCDC"/>
            <w:tcMar>
              <w:top w:w="15" w:type="dxa"/>
              <w:left w:w="75" w:type="dxa"/>
              <w:bottom w:w="15" w:type="dxa"/>
              <w:right w:w="15" w:type="dxa"/>
            </w:tcMar>
          </w:tcPr>
          <w:p w14:paraId="6A9EB551" w14:textId="77777777" w:rsidR="008F1C19" w:rsidRDefault="0078260A">
            <w:pPr>
              <w:pStyle w:val="tdTableStyle-Tablestyle-BodyE-Column1-Body1"/>
              <w:shd w:val="clear" w:color="auto" w:fill="DCDCDC"/>
            </w:pPr>
            <w:r>
              <w:rPr>
                <w:shd w:val="clear" w:color="auto" w:fill="DCDCDC"/>
              </w:rPr>
              <w:t xml:space="preserve">V7R4 </w:t>
            </w:r>
          </w:p>
        </w:tc>
        <w:tc>
          <w:tcPr>
            <w:tcW w:w="13650" w:type="dxa"/>
            <w:tcBorders>
              <w:bottom w:val="single" w:sz="6" w:space="0" w:color="000000"/>
            </w:tcBorders>
            <w:tcMar>
              <w:top w:w="15" w:type="dxa"/>
              <w:left w:w="75" w:type="dxa"/>
              <w:bottom w:w="15" w:type="dxa"/>
              <w:right w:w="15" w:type="dxa"/>
            </w:tcMar>
          </w:tcPr>
          <w:p w14:paraId="659ECE26" w14:textId="77777777" w:rsidR="008F1C19" w:rsidRDefault="0078260A">
            <w:pPr>
              <w:pStyle w:val="tdTableStyle-Tablestyle-BodyD-Column1-Body1"/>
            </w:pPr>
            <w:r>
              <w:t>Certified as of X-Analysis version 13.1.XX</w:t>
            </w:r>
          </w:p>
        </w:tc>
      </w:tr>
      <w:tr w:rsidR="008F1C19" w14:paraId="3D2D5A71" w14:textId="77777777">
        <w:tc>
          <w:tcPr>
            <w:tcW w:w="3525" w:type="dxa"/>
            <w:tcBorders>
              <w:bottom w:val="single" w:sz="6" w:space="0" w:color="000000"/>
            </w:tcBorders>
            <w:shd w:val="clear" w:color="auto" w:fill="DCDCDC"/>
            <w:tcMar>
              <w:top w:w="15" w:type="dxa"/>
              <w:left w:w="75" w:type="dxa"/>
              <w:bottom w:w="15" w:type="dxa"/>
              <w:right w:w="15" w:type="dxa"/>
            </w:tcMar>
          </w:tcPr>
          <w:p w14:paraId="6CFBD515" w14:textId="77777777" w:rsidR="008F1C19" w:rsidRDefault="0078260A">
            <w:pPr>
              <w:pStyle w:val="tdTableStyle-Tablestyle-BodyE-Column1-Body1"/>
              <w:shd w:val="clear" w:color="auto" w:fill="DCDCDC"/>
            </w:pPr>
            <w:r>
              <w:rPr>
                <w:shd w:val="clear" w:color="auto" w:fill="DCDCDC"/>
              </w:rPr>
              <w:t>V7R3</w:t>
            </w:r>
          </w:p>
        </w:tc>
        <w:tc>
          <w:tcPr>
            <w:tcW w:w="13650" w:type="dxa"/>
            <w:tcBorders>
              <w:bottom w:val="single" w:sz="6" w:space="0" w:color="000000"/>
            </w:tcBorders>
            <w:tcMar>
              <w:top w:w="15" w:type="dxa"/>
              <w:left w:w="75" w:type="dxa"/>
              <w:bottom w:w="15" w:type="dxa"/>
              <w:right w:w="15" w:type="dxa"/>
            </w:tcMar>
          </w:tcPr>
          <w:p w14:paraId="142A7DEB" w14:textId="77777777" w:rsidR="008F1C19" w:rsidRDefault="0078260A">
            <w:pPr>
              <w:pStyle w:val="tdTableStyle-Tablestyle-BodyD-Column1-Body1"/>
            </w:pPr>
            <w:r>
              <w:t>Certified as of X-Analysis version 12.1.6 and above</w:t>
            </w:r>
          </w:p>
        </w:tc>
      </w:tr>
      <w:tr w:rsidR="008F1C19" w14:paraId="5BA7F8AE" w14:textId="77777777">
        <w:tc>
          <w:tcPr>
            <w:tcW w:w="3525" w:type="dxa"/>
            <w:tcBorders>
              <w:bottom w:val="single" w:sz="6" w:space="0" w:color="000000"/>
            </w:tcBorders>
            <w:shd w:val="clear" w:color="auto" w:fill="DCDCDC"/>
            <w:tcMar>
              <w:top w:w="15" w:type="dxa"/>
              <w:left w:w="75" w:type="dxa"/>
              <w:bottom w:w="15" w:type="dxa"/>
              <w:right w:w="15" w:type="dxa"/>
            </w:tcMar>
          </w:tcPr>
          <w:p w14:paraId="0FF37220" w14:textId="77777777" w:rsidR="008F1C19" w:rsidRDefault="0078260A">
            <w:pPr>
              <w:pStyle w:val="tdTableStyle-Tablestyle-BodyE-Column1-Body1"/>
              <w:shd w:val="clear" w:color="auto" w:fill="DCDCDC"/>
            </w:pPr>
            <w:r>
              <w:rPr>
                <w:shd w:val="clear" w:color="auto" w:fill="DCDCDC"/>
              </w:rPr>
              <w:t>V7R2</w:t>
            </w:r>
          </w:p>
        </w:tc>
        <w:tc>
          <w:tcPr>
            <w:tcW w:w="13650" w:type="dxa"/>
            <w:tcBorders>
              <w:bottom w:val="single" w:sz="6" w:space="0" w:color="000000"/>
            </w:tcBorders>
            <w:tcMar>
              <w:top w:w="15" w:type="dxa"/>
              <w:left w:w="75" w:type="dxa"/>
              <w:bottom w:w="15" w:type="dxa"/>
              <w:right w:w="15" w:type="dxa"/>
            </w:tcMar>
          </w:tcPr>
          <w:p w14:paraId="096DFDA2" w14:textId="77777777" w:rsidR="008F1C19" w:rsidRDefault="0078260A">
            <w:pPr>
              <w:pStyle w:val="tdTableStyle-Tablestyle-BodyD-Column1-Body1"/>
            </w:pPr>
            <w:r>
              <w:t>Certified as of X-Analysis version 10.2.1 and above</w:t>
            </w:r>
          </w:p>
        </w:tc>
      </w:tr>
      <w:tr w:rsidR="008F1C19" w14:paraId="443F9607" w14:textId="77777777">
        <w:tc>
          <w:tcPr>
            <w:tcW w:w="3525" w:type="dxa"/>
            <w:shd w:val="clear" w:color="auto" w:fill="DCDCDC"/>
            <w:tcMar>
              <w:top w:w="15" w:type="dxa"/>
              <w:left w:w="75" w:type="dxa"/>
              <w:bottom w:w="15" w:type="dxa"/>
              <w:right w:w="15" w:type="dxa"/>
            </w:tcMar>
          </w:tcPr>
          <w:p w14:paraId="55FC1A54" w14:textId="77777777" w:rsidR="008F1C19" w:rsidRDefault="0078260A">
            <w:pPr>
              <w:pStyle w:val="tdTableStyle-Tablestyle-BodyB-Column1-Body1"/>
              <w:shd w:val="clear" w:color="auto" w:fill="DCDCDC"/>
            </w:pPr>
            <w:r>
              <w:rPr>
                <w:shd w:val="clear" w:color="auto" w:fill="DCDCDC"/>
              </w:rPr>
              <w:t>V7R1</w:t>
            </w:r>
          </w:p>
        </w:tc>
        <w:tc>
          <w:tcPr>
            <w:tcW w:w="13650" w:type="dxa"/>
            <w:tcMar>
              <w:top w:w="15" w:type="dxa"/>
              <w:left w:w="75" w:type="dxa"/>
              <w:bottom w:w="15" w:type="dxa"/>
              <w:right w:w="15" w:type="dxa"/>
            </w:tcMar>
          </w:tcPr>
          <w:p w14:paraId="438AF0AB" w14:textId="77777777" w:rsidR="008F1C19" w:rsidRDefault="0078260A">
            <w:pPr>
              <w:pStyle w:val="tdTableStyle-Tablestyle-BodyA-Column1-Body1"/>
            </w:pPr>
            <w:r>
              <w:t>V7R1 is the minimum supported IBM i OS version certified for X-Analysis version below 13.3.XX</w:t>
            </w:r>
          </w:p>
        </w:tc>
      </w:tr>
    </w:tbl>
    <w:p w14:paraId="566B7670" w14:textId="77777777" w:rsidR="008F1C19" w:rsidRDefault="008F1C19">
      <w:pPr>
        <w:spacing w:after="20"/>
      </w:pP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C504288" w14:textId="77777777">
        <w:trPr>
          <w:tblCellSpacing w:w="0" w:type="dxa"/>
        </w:trPr>
        <w:tc>
          <w:tcPr>
            <w:tcW w:w="855" w:type="dxa"/>
            <w:shd w:val="clear" w:color="auto" w:fill="F0F7FB"/>
            <w:vAlign w:val="center"/>
          </w:tcPr>
          <w:p w14:paraId="73AB961A" w14:textId="77777777" w:rsidR="008F1C19" w:rsidRDefault="00FB1154">
            <w:pPr>
              <w:pStyle w:val="tdTableStyle-Note-BodyB-Column1-Body1"/>
            </w:pPr>
            <w:r>
              <w:rPr>
                <w:noProof/>
              </w:rPr>
              <w:drawing>
                <wp:inline distT="0" distB="0" distL="0" distR="0" wp14:anchorId="7673FD9E" wp14:editId="5AD59F97">
                  <wp:extent cx="461010" cy="380365"/>
                  <wp:effectExtent l="0" t="0" r="0" b="0"/>
                  <wp:docPr id="807"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7"/>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18AA6779" w14:textId="77777777" w:rsidR="008F1C19" w:rsidRDefault="0078260A">
            <w:pPr>
              <w:pStyle w:val="tdTableStyle-Note-BodyA-Column1-Body1"/>
            </w:pPr>
            <w:r>
              <w:t>From X-Analysis version 13.3.XX, V7R2 is the minimum supported IBM i OS version.</w:t>
            </w:r>
          </w:p>
        </w:tc>
      </w:tr>
    </w:tbl>
    <w:bookmarkStart w:id="461" w:name="_Ref-1669130659"/>
    <w:p w14:paraId="0E153061" w14:textId="77777777" w:rsidR="008F1C19" w:rsidRDefault="00FD3CB4">
      <w:pPr>
        <w:pStyle w:val="h1"/>
      </w:pPr>
      <w:r>
        <w:lastRenderedPageBreak/>
        <w:fldChar w:fldCharType="begin"/>
      </w:r>
      <w:r w:rsidR="0078260A">
        <w:instrText xml:space="preserve"> XE "Server" </w:instrText>
      </w:r>
      <w:r>
        <w:fldChar w:fldCharType="end"/>
      </w:r>
      <w:r>
        <w:fldChar w:fldCharType="begin"/>
      </w:r>
      <w:r w:rsidR="0078260A">
        <w:instrText xml:space="preserve"> XE "API" </w:instrText>
      </w:r>
      <w:r>
        <w:fldChar w:fldCharType="end"/>
      </w:r>
      <w:bookmarkStart w:id="462" w:name="_Toc131417026"/>
      <w:r w:rsidR="0078260A">
        <w:t>Appendix S - Non - API Server / Fall Back Mode</w:t>
      </w:r>
      <w:bookmarkEnd w:id="462"/>
    </w:p>
    <w:bookmarkEnd w:id="461"/>
    <w:p w14:paraId="5DEDABF7" w14:textId="77777777" w:rsidR="008F1C19" w:rsidRDefault="00FD3CB4">
      <w:pPr>
        <w:pStyle w:val="p"/>
      </w:pPr>
      <w:r>
        <w:fldChar w:fldCharType="begin"/>
      </w:r>
      <w:r w:rsidR="0078260A">
        <w:instrText xml:space="preserve"> XE "X-Analysis Client" </w:instrText>
      </w:r>
      <w:r>
        <w:fldChar w:fldCharType="end"/>
      </w:r>
      <w:r>
        <w:fldChar w:fldCharType="begin"/>
      </w:r>
      <w:r w:rsidR="0078260A">
        <w:instrText xml:space="preserve"> XE "X-Analysis" </w:instrText>
      </w:r>
      <w:r>
        <w:fldChar w:fldCharType="end"/>
      </w:r>
      <w:r>
        <w:fldChar w:fldCharType="begin"/>
      </w:r>
      <w:r w:rsidR="0078260A">
        <w:instrText xml:space="preserve"> XE "Client" </w:instrText>
      </w:r>
      <w:r>
        <w:fldChar w:fldCharType="end"/>
      </w:r>
      <w:r w:rsidR="0078260A">
        <w:t>On X-Analysis Client, if any problem occurs while using the API server mode, the following dialog is presented and the Client automatically switches to the non-API server (or the fallback) mode. Refer to the screen below.</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2EBD20A7" w14:textId="77777777">
        <w:tc>
          <w:tcPr>
            <w:tcW w:w="0" w:type="auto"/>
            <w:tcBorders>
              <w:left w:val="single" w:sz="12" w:space="7" w:color="000000"/>
            </w:tcBorders>
            <w:tcMar>
              <w:left w:w="150" w:type="dxa"/>
            </w:tcMar>
          </w:tcPr>
          <w:p w14:paraId="01EAFB73" w14:textId="77777777" w:rsidR="008F1C19" w:rsidRDefault="00FB1154">
            <w:pPr>
              <w:pStyle w:val="figcaption"/>
              <w:spacing w:before="240" w:after="240"/>
              <w:ind w:right="600"/>
            </w:pPr>
            <w:r>
              <w:rPr>
                <w:noProof/>
              </w:rPr>
              <w:drawing>
                <wp:inline distT="0" distB="0" distL="0" distR="0" wp14:anchorId="5058542C" wp14:editId="67A20089">
                  <wp:extent cx="5047615" cy="2479675"/>
                  <wp:effectExtent l="38100" t="38100" r="19685" b="15875"/>
                  <wp:docPr id="80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8"/>
                          <pic:cNvPicPr preferRelativeResize="0">
                            <a:picLocks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5047615" cy="2479675"/>
                          </a:xfrm>
                          <a:prstGeom prst="rect">
                            <a:avLst/>
                          </a:prstGeom>
                          <a:noFill/>
                          <a:ln w="23495" cmpd="sng">
                            <a:solidFill>
                              <a:srgbClr val="808080"/>
                            </a:solidFill>
                            <a:miter lim="800000"/>
                            <a:headEnd/>
                            <a:tailEnd/>
                          </a:ln>
                          <a:effectLst/>
                        </pic:spPr>
                      </pic:pic>
                    </a:graphicData>
                  </a:graphic>
                </wp:inline>
              </w:drawing>
            </w:r>
            <w:r w:rsidR="0078260A">
              <w:t xml:space="preserve"> Fig. 26.1.1 – Fall Back Mode</w:t>
            </w:r>
          </w:p>
        </w:tc>
      </w:tr>
    </w:tbl>
    <w:p w14:paraId="289A7127" w14:textId="77777777" w:rsidR="008F1C19" w:rsidRDefault="0078260A">
      <w:pPr>
        <w:pStyle w:val="p"/>
      </w:pPr>
      <w:r>
        <w:t>From here on, all the Client requests to the API server are turned off and use the non-API Server mode without any issues.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73121101" w14:textId="77777777">
        <w:trPr>
          <w:tblCellSpacing w:w="0" w:type="dxa"/>
        </w:trPr>
        <w:tc>
          <w:tcPr>
            <w:tcW w:w="855" w:type="dxa"/>
            <w:shd w:val="clear" w:color="auto" w:fill="F0F7FB"/>
            <w:vAlign w:val="center"/>
          </w:tcPr>
          <w:p w14:paraId="47F39E6A" w14:textId="77777777" w:rsidR="008F1C19" w:rsidRDefault="00FB1154">
            <w:pPr>
              <w:pStyle w:val="tdTableStyle-Note-BodyB-Column1-Body1"/>
            </w:pPr>
            <w:r>
              <w:rPr>
                <w:noProof/>
              </w:rPr>
              <w:drawing>
                <wp:inline distT="0" distB="0" distL="0" distR="0" wp14:anchorId="4CFB7ED5" wp14:editId="673D7CE8">
                  <wp:extent cx="461010" cy="380365"/>
                  <wp:effectExtent l="0" t="0" r="0" b="0"/>
                  <wp:docPr id="809"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9"/>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681119A7" w14:textId="77777777" w:rsidR="008F1C19" w:rsidRDefault="0078260A">
            <w:pPr>
              <w:pStyle w:val="p"/>
            </w:pPr>
            <w:r>
              <w:t>The non-API Server mode will continue until either the Application List is fetched or some cross-reference is re-expanded.</w:t>
            </w:r>
          </w:p>
        </w:tc>
      </w:tr>
    </w:tbl>
    <w:p w14:paraId="17233E70" w14:textId="77777777" w:rsidR="008F1C19" w:rsidRDefault="0078260A">
      <w:pPr>
        <w:pStyle w:val="p"/>
      </w:pPr>
      <w:r>
        <w:t>In case the dialog still appears during Application List refresh or Cross-reference expansion and blocks the action, then turn off the API server mode to use the non-API server mode.</w:t>
      </w:r>
    </w:p>
    <w:p w14:paraId="3E1F17E5" w14:textId="77777777" w:rsidR="008F1C19" w:rsidRDefault="00FD3CB4">
      <w:pPr>
        <w:pStyle w:val="li"/>
        <w:numPr>
          <w:ilvl w:val="0"/>
          <w:numId w:val="242"/>
        </w:numPr>
        <w:ind w:left="600"/>
      </w:pPr>
      <w:r>
        <w:fldChar w:fldCharType="begin"/>
      </w:r>
      <w:r w:rsidR="0078260A">
        <w:instrText xml:space="preserve"> XE "configuration" </w:instrText>
      </w:r>
      <w:r>
        <w:fldChar w:fldCharType="end"/>
      </w:r>
      <w:r w:rsidR="0078260A">
        <w:rPr>
          <w:color w:val="000000"/>
        </w:rPr>
        <w:t>Select Ctrl+Shift+Up arrow to get the Feature Configuration dialog</w:t>
      </w:r>
    </w:p>
    <w:p w14:paraId="49E4716D" w14:textId="77777777" w:rsidR="008F1C19" w:rsidRDefault="0078260A">
      <w:pPr>
        <w:pStyle w:val="li"/>
        <w:numPr>
          <w:ilvl w:val="0"/>
          <w:numId w:val="242"/>
        </w:numPr>
        <w:ind w:left="600"/>
      </w:pPr>
      <w:r>
        <w:rPr>
          <w:color w:val="000000"/>
        </w:rPr>
        <w:t>Uncheck Use API call implementation option</w:t>
      </w:r>
    </w:p>
    <w:p w14:paraId="5BE03624" w14:textId="77777777" w:rsidR="008F1C19" w:rsidRDefault="0078260A">
      <w:pPr>
        <w:pStyle w:val="li"/>
        <w:numPr>
          <w:ilvl w:val="0"/>
          <w:numId w:val="242"/>
        </w:numPr>
        <w:ind w:left="600"/>
      </w:pPr>
      <w:r>
        <w:rPr>
          <w:color w:val="000000"/>
        </w:rPr>
        <w:t>Save the change</w:t>
      </w:r>
    </w:p>
    <w:p w14:paraId="4389F139" w14:textId="77777777" w:rsidR="008F1C19" w:rsidRDefault="0078260A">
      <w:pPr>
        <w:pStyle w:val="h1"/>
      </w:pPr>
      <w:bookmarkStart w:id="463" w:name="_Toc131417027"/>
      <w:r>
        <w:lastRenderedPageBreak/>
        <w:t>Miscellaneous Topics</w:t>
      </w:r>
      <w:bookmarkEnd w:id="463"/>
    </w:p>
    <w:p w14:paraId="1DF7F1FF" w14:textId="77777777" w:rsidR="008F1C19" w:rsidRDefault="00FD3CB4">
      <w:pPr>
        <w:pStyle w:val="h2"/>
      </w:pPr>
      <w:r>
        <w:fldChar w:fldCharType="begin"/>
      </w:r>
      <w:r w:rsidR="0078260A">
        <w:instrText xml:space="preserve"> XE "X-Analysis" </w:instrText>
      </w:r>
      <w:r>
        <w:fldChar w:fldCharType="end"/>
      </w:r>
      <w:bookmarkStart w:id="464" w:name="_Toc131417028"/>
      <w:r w:rsidR="0078260A">
        <w:t>Dual Installation of X-Analysis</w:t>
      </w:r>
      <w:bookmarkEnd w:id="464"/>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AE8348D" w14:textId="77777777">
        <w:trPr>
          <w:tblCellSpacing w:w="0" w:type="dxa"/>
        </w:trPr>
        <w:tc>
          <w:tcPr>
            <w:tcW w:w="855" w:type="dxa"/>
            <w:shd w:val="clear" w:color="auto" w:fill="F0F7FB"/>
            <w:vAlign w:val="center"/>
          </w:tcPr>
          <w:p w14:paraId="4C0B98C1" w14:textId="77777777" w:rsidR="008F1C19" w:rsidRDefault="00FB1154">
            <w:pPr>
              <w:pStyle w:val="tdTableStyle-Note-BodyB-Column1-Body1"/>
            </w:pPr>
            <w:r>
              <w:rPr>
                <w:noProof/>
              </w:rPr>
              <w:drawing>
                <wp:inline distT="0" distB="0" distL="0" distR="0" wp14:anchorId="3CEDADB8" wp14:editId="052E32BB">
                  <wp:extent cx="461010" cy="380365"/>
                  <wp:effectExtent l="0" t="0" r="0" b="0"/>
                  <wp:docPr id="810"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0"/>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3F00B23" w14:textId="77777777" w:rsidR="008F1C19" w:rsidRDefault="00FD3CB4">
            <w:pPr>
              <w:pStyle w:val="tdTableStyle-Note-BodyA-Column1-Body1"/>
            </w:pPr>
            <w:r>
              <w:fldChar w:fldCharType="begin"/>
            </w:r>
            <w:r w:rsidR="0078260A">
              <w:instrText xml:space="preserve"> XE "Eclipse" </w:instrText>
            </w:r>
            <w:r>
              <w:fldChar w:fldCharType="end"/>
            </w:r>
            <w:r>
              <w:fldChar w:fldCharType="begin"/>
            </w:r>
            <w:r w:rsidR="0078260A">
              <w:instrText xml:space="preserve"> XE "RDi" </w:instrText>
            </w:r>
            <w:r>
              <w:fldChar w:fldCharType="end"/>
            </w:r>
            <w:r w:rsidR="0078260A">
              <w:t>Refer to the section “X-Analysis Plugins in Multiple Eclipse/RDi application” in the document X-Analysis Installation And Upgrade Guide for this release.</w:t>
            </w:r>
          </w:p>
        </w:tc>
      </w:tr>
    </w:tbl>
    <w:p w14:paraId="1934E25C" w14:textId="77777777" w:rsidR="008F1C19" w:rsidRDefault="0078260A">
      <w:pPr>
        <w:pStyle w:val="h2"/>
      </w:pPr>
      <w:bookmarkStart w:id="465" w:name="_Toc131417029"/>
      <w:r>
        <w:t>X-Analysis Indexes Job Scheduler Entries</w:t>
      </w:r>
      <w:bookmarkEnd w:id="465"/>
    </w:p>
    <w:p w14:paraId="1CDCB4CC" w14:textId="77777777" w:rsidR="008F1C19" w:rsidRDefault="0078260A">
      <w:pPr>
        <w:pStyle w:val="p"/>
      </w:pPr>
      <w:r>
        <w:t>X-Analysis initialization process (</w:t>
      </w:r>
      <w:r>
        <w:rPr>
          <w:rStyle w:val="b"/>
        </w:rPr>
        <w:t>XA4INIT</w:t>
      </w:r>
      <w:r>
        <w:t xml:space="preserve"> command) calls the </w:t>
      </w:r>
      <w:r>
        <w:rPr>
          <w:rStyle w:val="b"/>
        </w:rPr>
        <w:t>XASCDEIDX</w:t>
      </w:r>
      <w:r>
        <w:t xml:space="preserve"> and </w:t>
      </w:r>
      <w:r>
        <w:rPr>
          <w:rStyle w:val="b"/>
        </w:rPr>
        <w:t>XAROBOT</w:t>
      </w:r>
      <w:r w:rsidR="00FD3CB4">
        <w:fldChar w:fldCharType="begin"/>
      </w:r>
      <w:r>
        <w:instrText xml:space="preserve"> XE "SOURCE" </w:instrText>
      </w:r>
      <w:r w:rsidR="00FD3CB4">
        <w:fldChar w:fldCharType="end"/>
      </w:r>
      <w:r w:rsidR="00FD3CB4">
        <w:fldChar w:fldCharType="begin"/>
      </w:r>
      <w:r>
        <w:instrText xml:space="preserve"> XE "IBM" </w:instrText>
      </w:r>
      <w:r w:rsidR="00FD3CB4">
        <w:fldChar w:fldCharType="end"/>
      </w:r>
      <w:r>
        <w:t xml:space="preserve"> commands towards the end of the processing. These commands generate source members for IBM Job Scheduler entries and ROBOT Job Scheduler entries.</w:t>
      </w:r>
    </w:p>
    <w:p w14:paraId="5A10B3A0" w14:textId="77777777" w:rsidR="008F1C19" w:rsidRDefault="0078260A">
      <w:pPr>
        <w:pStyle w:val="p"/>
      </w:pPr>
      <w:r>
        <w:t xml:space="preserve">X-Analysis initialization process starts the ROBOT processing if it finds the </w:t>
      </w:r>
      <w:r>
        <w:rPr>
          <w:rStyle w:val="b"/>
        </w:rPr>
        <w:t>RBTROB8</w:t>
      </w:r>
      <w:r>
        <w:t xml:space="preserve">, </w:t>
      </w:r>
      <w:r>
        <w:rPr>
          <w:rStyle w:val="b"/>
        </w:rPr>
        <w:t>RBTCMD1</w:t>
      </w:r>
      <w:r>
        <w:t xml:space="preserve"> and </w:t>
      </w:r>
      <w:r>
        <w:rPr>
          <w:rStyle w:val="b"/>
        </w:rPr>
        <w:t>RBTCS2</w:t>
      </w:r>
      <w:r>
        <w:t xml:space="preserve"> files all in the same library.</w:t>
      </w:r>
    </w:p>
    <w:p w14:paraId="4DC7DFD5" w14:textId="77777777" w:rsidR="008F1C19" w:rsidRDefault="0078260A">
      <w:pPr>
        <w:pStyle w:val="p"/>
      </w:pPr>
      <w:r>
        <w:t>For ROBOT entries, it creates and indexes source members in QCLSRC and writes XMEMBER records.</w:t>
      </w:r>
    </w:p>
    <w:p w14:paraId="07E2DF00" w14:textId="77777777" w:rsidR="008F1C19" w:rsidRDefault="0078260A">
      <w:pPr>
        <w:pStyle w:val="p"/>
      </w:pPr>
      <w:r>
        <w:rPr>
          <w:b/>
          <w:bCs/>
        </w:rPr>
        <w:t>XASCDEIDX Command</w:t>
      </w:r>
    </w:p>
    <w:p w14:paraId="2591B6B4" w14:textId="77777777" w:rsidR="008F1C19" w:rsidRDefault="0078260A">
      <w:pPr>
        <w:pStyle w:val="p"/>
      </w:pPr>
      <w:r>
        <w:t xml:space="preserve">The </w:t>
      </w:r>
      <w:r>
        <w:rPr>
          <w:rStyle w:val="b"/>
        </w:rPr>
        <w:t>XASCDEIDX</w:t>
      </w:r>
      <w:r>
        <w:t xml:space="preserve"> command will cross reference the IBM job scheduler entries. A CL source member is generated in the specified library for each job.</w:t>
      </w:r>
    </w:p>
    <w:p w14:paraId="621AD79A" w14:textId="77777777" w:rsidR="008F1C19" w:rsidRDefault="00FD3CB4">
      <w:pPr>
        <w:pStyle w:val="p"/>
      </w:pPr>
      <w:r>
        <w:fldChar w:fldCharType="begin"/>
      </w:r>
      <w:r w:rsidR="0078260A">
        <w:instrText xml:space="preserve"> XE "Variable Where Used" </w:instrText>
      </w:r>
      <w:r>
        <w:fldChar w:fldCharType="end"/>
      </w:r>
      <w:r>
        <w:fldChar w:fldCharType="begin"/>
      </w:r>
      <w:r w:rsidR="0078260A">
        <w:instrText xml:space="preserve"> XE "Object Where Used" </w:instrText>
      </w:r>
      <w:r>
        <w:fldChar w:fldCharType="end"/>
      </w:r>
      <w:r w:rsidR="0078260A">
        <w:t xml:space="preserve">This source is then indexed, enabling references to be displayed through the Variable Where Used and the Object Where Used features. To run the </w:t>
      </w:r>
      <w:r w:rsidR="0078260A">
        <w:rPr>
          <w:rStyle w:val="b"/>
        </w:rPr>
        <w:t>XASCDEIDX</w:t>
      </w:r>
      <w:r w:rsidR="0078260A">
        <w:t xml:space="preserve"> command, the data area </w:t>
      </w:r>
      <w:r w:rsidR="0078260A">
        <w:rPr>
          <w:rStyle w:val="b"/>
        </w:rPr>
        <w:t>XAJOBSCDE</w:t>
      </w:r>
      <w:r>
        <w:fldChar w:fldCharType="begin"/>
      </w:r>
      <w:r w:rsidR="0078260A">
        <w:instrText xml:space="preserve"> XE "repository" </w:instrText>
      </w:r>
      <w:r>
        <w:fldChar w:fldCharType="end"/>
      </w:r>
      <w:r w:rsidR="0078260A">
        <w:t xml:space="preserve"> in the repository library should be set to </w:t>
      </w:r>
      <w:r w:rsidR="0078260A">
        <w:rPr>
          <w:rStyle w:val="b"/>
        </w:rPr>
        <w:t>*YES</w:t>
      </w:r>
      <w:r w:rsidR="0078260A">
        <w:t>.</w:t>
      </w:r>
    </w:p>
    <w:p w14:paraId="3ACE2256" w14:textId="77777777" w:rsidR="008F1C19" w:rsidRDefault="00FB1154">
      <w:pPr>
        <w:pStyle w:val="figure"/>
      </w:pPr>
      <w:r>
        <w:rPr>
          <w:noProof/>
        </w:rPr>
        <w:drawing>
          <wp:inline distT="0" distB="0" distL="0" distR="0" wp14:anchorId="585CDCF7" wp14:editId="379E02BA">
            <wp:extent cx="5450400" cy="2757600"/>
            <wp:effectExtent l="38100" t="38100" r="36195" b="43180"/>
            <wp:docPr id="811"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1"/>
                    <pic:cNvPicPr preferRelativeResize="0">
                      <a:picLocks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5450400" cy="2757600"/>
                    </a:xfrm>
                    <a:prstGeom prst="rect">
                      <a:avLst/>
                    </a:prstGeom>
                    <a:noFill/>
                    <a:ln w="23495" cmpd="sng">
                      <a:solidFill>
                        <a:srgbClr val="808080"/>
                      </a:solidFill>
                      <a:miter lim="800000"/>
                      <a:headEnd/>
                      <a:tailEnd/>
                    </a:ln>
                    <a:effectLst/>
                  </pic:spPr>
                </pic:pic>
              </a:graphicData>
            </a:graphic>
          </wp:inline>
        </w:drawing>
      </w:r>
    </w:p>
    <w:p w14:paraId="11080C98" w14:textId="77777777" w:rsidR="008F1C19" w:rsidRDefault="0078260A">
      <w:pPr>
        <w:pStyle w:val="figcaption"/>
      </w:pPr>
      <w:r>
        <w:t xml:space="preserve"> Fig. 27.1.1 – X-Ref Job Scheduler Entries (XASCDEIDX)</w:t>
      </w:r>
    </w:p>
    <w:p w14:paraId="7CD7E467" w14:textId="77777777" w:rsidR="008F1C19" w:rsidRDefault="0078260A">
      <w:pPr>
        <w:pStyle w:val="p"/>
      </w:pPr>
      <w:r>
        <w:rPr>
          <w:b/>
          <w:bCs/>
        </w:rPr>
        <w:lastRenderedPageBreak/>
        <w:t>X-Analysis Library</w:t>
      </w:r>
    </w:p>
    <w:p w14:paraId="016244AC" w14:textId="77777777" w:rsidR="008F1C19" w:rsidRDefault="0078260A">
      <w:pPr>
        <w:pStyle w:val="p"/>
      </w:pPr>
      <w:r>
        <w:t>Enter the name of the X-Analysis library where the Where Used data should be stored.</w:t>
      </w:r>
    </w:p>
    <w:p w14:paraId="31F13AB3" w14:textId="77777777" w:rsidR="008F1C19" w:rsidRDefault="0078260A">
      <w:pPr>
        <w:pStyle w:val="p"/>
      </w:pPr>
      <w:r>
        <w:rPr>
          <w:b/>
          <w:bCs/>
        </w:rPr>
        <w:t>CL Source Library</w:t>
      </w:r>
    </w:p>
    <w:p w14:paraId="0E65B20F" w14:textId="77777777" w:rsidR="008F1C19" w:rsidRDefault="0078260A">
      <w:pPr>
        <w:pStyle w:val="p"/>
      </w:pPr>
      <w:r>
        <w:t>Enter the name of the library where the CL source should be stored. This can be the X-Analysis library itself, if required.</w:t>
      </w:r>
    </w:p>
    <w:p w14:paraId="6E6C9DEF" w14:textId="77777777" w:rsidR="008F1C19" w:rsidRDefault="0078260A">
      <w:pPr>
        <w:pStyle w:val="p"/>
      </w:pPr>
      <w:r>
        <w:rPr>
          <w:b/>
          <w:bCs/>
        </w:rPr>
        <w:t>XAROBOT Command</w:t>
      </w:r>
    </w:p>
    <w:p w14:paraId="57F3D006" w14:textId="77777777" w:rsidR="008F1C19" w:rsidRDefault="0078260A">
      <w:pPr>
        <w:pStyle w:val="p"/>
      </w:pPr>
      <w:r>
        <w:t xml:space="preserve">The </w:t>
      </w:r>
      <w:r>
        <w:rPr>
          <w:rStyle w:val="b"/>
        </w:rPr>
        <w:t>XAROBOT</w:t>
      </w:r>
      <w:r>
        <w:t xml:space="preserve"> command creates Program References and Variable Where Used entries for jobs initiated from the Robot job scheduler.</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6E2579D" w14:textId="77777777">
        <w:trPr>
          <w:tblCellSpacing w:w="0" w:type="dxa"/>
        </w:trPr>
        <w:tc>
          <w:tcPr>
            <w:tcW w:w="855" w:type="dxa"/>
            <w:shd w:val="clear" w:color="auto" w:fill="F0F7FB"/>
            <w:vAlign w:val="center"/>
          </w:tcPr>
          <w:p w14:paraId="3F805185" w14:textId="77777777" w:rsidR="008F1C19" w:rsidRDefault="00FB1154">
            <w:pPr>
              <w:pStyle w:val="tdTableStyle-Note-BodyB-Column1-Body1"/>
            </w:pPr>
            <w:r>
              <w:rPr>
                <w:noProof/>
              </w:rPr>
              <w:drawing>
                <wp:inline distT="0" distB="0" distL="0" distR="0" wp14:anchorId="77570CB7" wp14:editId="618FC349">
                  <wp:extent cx="461010" cy="380365"/>
                  <wp:effectExtent l="0" t="0" r="0" b="0"/>
                  <wp:docPr id="812"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38C41EE7" w14:textId="77777777" w:rsidR="008F1C19" w:rsidRDefault="0078260A">
            <w:pPr>
              <w:pStyle w:val="tdTableStyle-Note-BodyA-Column1-Body1"/>
            </w:pPr>
            <w:r>
              <w:t>User can run XAROBOT Command against multiple systems.</w:t>
            </w:r>
          </w:p>
        </w:tc>
      </w:tr>
    </w:tbl>
    <w:p w14:paraId="4447F7C1" w14:textId="77777777" w:rsidR="008F1C19" w:rsidRDefault="008F1C19"/>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324CEFC3" w14:textId="77777777">
        <w:tc>
          <w:tcPr>
            <w:tcW w:w="0" w:type="auto"/>
            <w:tcBorders>
              <w:left w:val="single" w:sz="12" w:space="7" w:color="000000"/>
            </w:tcBorders>
            <w:tcMar>
              <w:left w:w="150" w:type="dxa"/>
            </w:tcMar>
          </w:tcPr>
          <w:p w14:paraId="17F8792A" w14:textId="77777777" w:rsidR="008F1C19" w:rsidRDefault="00FB1154">
            <w:pPr>
              <w:pStyle w:val="figcaption"/>
              <w:spacing w:before="240" w:after="240"/>
              <w:ind w:right="600"/>
            </w:pPr>
            <w:r>
              <w:rPr>
                <w:noProof/>
              </w:rPr>
              <w:drawing>
                <wp:inline distT="0" distB="0" distL="0" distR="0" wp14:anchorId="6343BCA1" wp14:editId="38A86905">
                  <wp:extent cx="5434965" cy="3131185"/>
                  <wp:effectExtent l="38100" t="38100" r="13335" b="12065"/>
                  <wp:docPr id="8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3"/>
                          <pic:cNvPicPr preferRelativeResize="0">
                            <a:picLocks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5434965" cy="3131185"/>
                          </a:xfrm>
                          <a:prstGeom prst="rect">
                            <a:avLst/>
                          </a:prstGeom>
                          <a:noFill/>
                          <a:ln w="23495" cmpd="sng">
                            <a:solidFill>
                              <a:srgbClr val="808080"/>
                            </a:solidFill>
                            <a:miter lim="800000"/>
                            <a:headEnd/>
                            <a:tailEnd/>
                          </a:ln>
                          <a:effectLst/>
                        </pic:spPr>
                      </pic:pic>
                    </a:graphicData>
                  </a:graphic>
                </wp:inline>
              </w:drawing>
            </w:r>
            <w:r w:rsidR="0078260A">
              <w:t xml:space="preserve"> Fig. 27.1.2 – Index Robot Scheduler Jobs (XAROBOT)</w:t>
            </w:r>
          </w:p>
        </w:tc>
      </w:tr>
    </w:tbl>
    <w:p w14:paraId="4C96EBD3" w14:textId="77777777" w:rsidR="008F1C19" w:rsidRDefault="0078260A">
      <w:pPr>
        <w:pStyle w:val="p"/>
      </w:pPr>
      <w:r>
        <w:rPr>
          <w:b/>
          <w:bCs/>
        </w:rPr>
        <w:t>X-Analysis Library</w:t>
      </w:r>
    </w:p>
    <w:p w14:paraId="54E1CB47" w14:textId="77777777" w:rsidR="008F1C19" w:rsidRDefault="00FD3CB4">
      <w:pPr>
        <w:pStyle w:val="p"/>
      </w:pPr>
      <w:r>
        <w:fldChar w:fldCharType="begin"/>
      </w:r>
      <w:r w:rsidR="0078260A">
        <w:instrText xml:space="preserve"> XE "cross-reference library" </w:instrText>
      </w:r>
      <w:r>
        <w:fldChar w:fldCharType="end"/>
      </w:r>
      <w:r w:rsidR="0078260A">
        <w:t>Enter the name of the X-Analysis cross-reference library built for the application containing the jobs scheduled by Robot.</w:t>
      </w:r>
    </w:p>
    <w:p w14:paraId="75404386" w14:textId="77777777" w:rsidR="008F1C19" w:rsidRDefault="0078260A">
      <w:pPr>
        <w:pStyle w:val="p"/>
      </w:pPr>
      <w:r>
        <w:rPr>
          <w:b/>
          <w:bCs/>
        </w:rPr>
        <w:t>Robot Library</w:t>
      </w:r>
    </w:p>
    <w:p w14:paraId="3D6B58A0" w14:textId="77777777" w:rsidR="008F1C19" w:rsidRDefault="0078260A">
      <w:pPr>
        <w:pStyle w:val="p"/>
      </w:pPr>
      <w:r>
        <w:t>Enter the library name that contains the Robot database.</w:t>
      </w:r>
    </w:p>
    <w:p w14:paraId="5A33D029" w14:textId="77777777" w:rsidR="008F1C19" w:rsidRDefault="0078260A">
      <w:pPr>
        <w:pStyle w:val="p"/>
      </w:pPr>
      <w:r>
        <w:rPr>
          <w:b/>
          <w:bCs/>
        </w:rPr>
        <w:t>CL Source Library</w:t>
      </w:r>
    </w:p>
    <w:p w14:paraId="10C58D2A" w14:textId="77777777" w:rsidR="008F1C19" w:rsidRDefault="0078260A">
      <w:pPr>
        <w:pStyle w:val="p"/>
      </w:pPr>
      <w:r>
        <w:lastRenderedPageBreak/>
        <w:t xml:space="preserve">Enter the library name where the program can generate CL source members for each scheduled job entry. </w:t>
      </w:r>
      <w:r>
        <w:rPr>
          <w:rStyle w:val="b"/>
        </w:rPr>
        <w:t>QTEMP</w:t>
      </w:r>
      <w:r>
        <w:t xml:space="preserve"> can be entered if you do not wish to keep or view the source programs generated. Users can save the details from multiple systems at the </w:t>
      </w:r>
      <w:r>
        <w:rPr>
          <w:rStyle w:val="b"/>
        </w:rPr>
        <w:t>*XALIB</w:t>
      </w:r>
      <w:r w:rsidR="00FD3CB4">
        <w:fldChar w:fldCharType="begin"/>
      </w:r>
      <w:r>
        <w:instrText xml:space="preserve"> XE "Level" </w:instrText>
      </w:r>
      <w:r w:rsidR="00FD3CB4">
        <w:fldChar w:fldCharType="end"/>
      </w:r>
      <w:r>
        <w:t xml:space="preserve"> level.</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313D5104" w14:textId="77777777">
        <w:tc>
          <w:tcPr>
            <w:tcW w:w="0" w:type="auto"/>
            <w:tcBorders>
              <w:left w:val="single" w:sz="12" w:space="7" w:color="000000"/>
            </w:tcBorders>
            <w:tcMar>
              <w:left w:w="150" w:type="dxa"/>
            </w:tcMar>
          </w:tcPr>
          <w:p w14:paraId="05C536B0" w14:textId="77777777" w:rsidR="008F1C19" w:rsidRDefault="0078260A">
            <w:pPr>
              <w:pStyle w:val="p6"/>
            </w:pPr>
            <w:r>
              <w:t>System and Connection type</w:t>
            </w:r>
          </w:p>
          <w:p w14:paraId="79CFBAC7" w14:textId="77777777" w:rsidR="008F1C19" w:rsidRDefault="00FD3CB4">
            <w:pPr>
              <w:pStyle w:val="p"/>
            </w:pPr>
            <w:r>
              <w:fldChar w:fldCharType="begin"/>
            </w:r>
            <w:r w:rsidR="0078260A">
              <w:instrText xml:space="preserve"> XE "parameters" </w:instrText>
            </w:r>
            <w:r>
              <w:fldChar w:fldCharType="end"/>
            </w:r>
            <w:r w:rsidR="0078260A">
              <w:t>The system and connection type parameters enable a user to access the remote data. Both these parameters are optional.</w:t>
            </w:r>
          </w:p>
        </w:tc>
      </w:tr>
    </w:tbl>
    <w:p w14:paraId="1859CF83" w14:textId="77777777" w:rsidR="008F1C19" w:rsidRDefault="008F1C19">
      <w:pPr>
        <w:pStyle w:val="pageBreak"/>
      </w:pPr>
    </w:p>
    <w:p w14:paraId="487A8BE3" w14:textId="77777777" w:rsidR="008F1C19" w:rsidRDefault="0078260A">
      <w:pPr>
        <w:pStyle w:val="h21"/>
      </w:pPr>
      <w:bookmarkStart w:id="466" w:name="_Toc131417030"/>
      <w:r>
        <w:lastRenderedPageBreak/>
        <w:t>Overriding Data Tables</w:t>
      </w:r>
      <w:bookmarkEnd w:id="466"/>
    </w:p>
    <w:p w14:paraId="20555F41" w14:textId="77777777" w:rsidR="008F1C19" w:rsidRDefault="00FD3CB4">
      <w:pPr>
        <w:pStyle w:val="h3"/>
      </w:pPr>
      <w:r>
        <w:fldChar w:fldCharType="begin"/>
      </w:r>
      <w:r w:rsidR="0078260A">
        <w:instrText xml:space="preserve"> XE "Synon" </w:instrText>
      </w:r>
      <w:r>
        <w:fldChar w:fldCharType="end"/>
      </w:r>
      <w:bookmarkStart w:id="467" w:name="_Toc131417031"/>
      <w:r w:rsidR="0078260A">
        <w:t>Synon Function Key / Option Defaults</w:t>
      </w:r>
      <w:bookmarkEnd w:id="467"/>
    </w:p>
    <w:p w14:paraId="063407A6" w14:textId="77777777" w:rsidR="008F1C19" w:rsidRDefault="0078260A">
      <w:pPr>
        <w:pStyle w:val="p"/>
      </w:pPr>
      <w:r>
        <w:t xml:space="preserve">The </w:t>
      </w:r>
      <w:r>
        <w:rPr>
          <w:rStyle w:val="b"/>
        </w:rPr>
        <w:t>XS2EFODFT</w:t>
      </w:r>
      <w:r>
        <w:t xml:space="preserve"> table identifies default function keys and options, their texts and action type. Applications may re-assign the *PREVIOUS key from </w:t>
      </w:r>
      <w:r>
        <w:rPr>
          <w:rStyle w:val="b"/>
        </w:rPr>
        <w:t>F12</w:t>
      </w:r>
      <w:r>
        <w:t xml:space="preserve"> to </w:t>
      </w:r>
      <w:r>
        <w:rPr>
          <w:rStyle w:val="b"/>
        </w:rPr>
        <w:t>F24</w:t>
      </w:r>
      <w:r>
        <w:t>, and use "A" for *DELETE and "Z" for *DETAIL.</w:t>
      </w:r>
    </w:p>
    <w:p w14:paraId="15162647" w14:textId="77777777" w:rsidR="008F1C19" w:rsidRDefault="0078260A">
      <w:pPr>
        <w:pStyle w:val="preArial"/>
      </w:pPr>
      <w:r>
        <w:t xml:space="preserve">  A    R XS2EFODFTF</w:t>
      </w:r>
      <w:r>
        <w:br/>
        <w:t xml:space="preserve">  A      S2ODTYP     1A      TEXT('Function Key/Option')</w:t>
      </w:r>
      <w:r>
        <w:br/>
        <w:t xml:space="preserve">  A      S2ODVAL     2A      TEXT('Value')</w:t>
      </w:r>
      <w:r>
        <w:br/>
        <w:t xml:space="preserve">  A      S2ODOVL     2A      TEXT('Override Value')</w:t>
      </w:r>
      <w:r>
        <w:br/>
        <w:t xml:space="preserve">  A      S2ODTXT    50A      TEXT('Text')</w:t>
      </w:r>
      <w:r>
        <w:br/>
        <w:t xml:space="preserve">  A      S2ODACT    20A      TEXT('Action')</w:t>
      </w:r>
      <w:r>
        <w:br/>
        <w:t xml:space="preserve">  A* ----------------------------------------------------</w:t>
      </w:r>
      <w:r>
        <w:br/>
        <w:t xml:space="preserve">  A     K S2ODTYP</w:t>
      </w:r>
      <w:r>
        <w:br/>
        <w:t xml:space="preserve">  A     K S2ODVAL</w:t>
      </w:r>
      <w:r>
        <w:br/>
        <w:t xml:space="preserve">  A* ------------------------------------------------------</w:t>
      </w:r>
    </w:p>
    <w:p w14:paraId="0DC72366" w14:textId="77777777" w:rsidR="008F1C19" w:rsidRDefault="0078260A">
      <w:pPr>
        <w:pStyle w:val="figcaption1"/>
      </w:pPr>
      <w:r>
        <w:rPr>
          <w:rStyle w:val="conditionalText"/>
        </w:rPr>
        <w:t xml:space="preserve">Fig. 27.2.1 – </w:t>
      </w:r>
      <w:r>
        <w:t>Table Structure for XS2EFODT</w:t>
      </w:r>
    </w:p>
    <w:p w14:paraId="2BA5BCF9" w14:textId="77777777" w:rsidR="008F1C19" w:rsidRDefault="008F1C19">
      <w:pPr>
        <w:spacing w:before="20"/>
      </w:pPr>
    </w:p>
    <w:p w14:paraId="104F69C9" w14:textId="77777777" w:rsidR="008F1C19" w:rsidRDefault="0078260A">
      <w:pPr>
        <w:pStyle w:val="Caption"/>
      </w:pPr>
      <w:r>
        <w:rPr>
          <w:rStyle w:val="b1"/>
        </w:rPr>
        <w:t>Default Values of the Table XS2EFODT</w:t>
      </w: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1442"/>
        <w:gridCol w:w="1378"/>
        <w:gridCol w:w="1560"/>
        <w:gridCol w:w="2268"/>
        <w:gridCol w:w="2729"/>
      </w:tblGrid>
      <w:tr w:rsidR="008F1C19" w14:paraId="0EA5FBE0" w14:textId="77777777" w:rsidTr="00B02877">
        <w:tc>
          <w:tcPr>
            <w:tcW w:w="1442" w:type="dxa"/>
            <w:tcBorders>
              <w:bottom w:val="single" w:sz="6" w:space="0" w:color="000000"/>
            </w:tcBorders>
            <w:shd w:val="clear" w:color="auto" w:fill="20B2AA"/>
            <w:tcMar>
              <w:top w:w="15" w:type="dxa"/>
              <w:left w:w="75" w:type="dxa"/>
              <w:bottom w:w="15" w:type="dxa"/>
              <w:right w:w="15" w:type="dxa"/>
            </w:tcMar>
          </w:tcPr>
          <w:p w14:paraId="519A08E1" w14:textId="77777777" w:rsidR="008F1C19" w:rsidRDefault="0078260A">
            <w:pPr>
              <w:pStyle w:val="tdTableStyle-Tablestyle-BodyE-Column1-Body1"/>
              <w:shd w:val="clear" w:color="auto" w:fill="20B2AA"/>
            </w:pPr>
            <w:r>
              <w:rPr>
                <w:b/>
                <w:bCs/>
                <w:color w:val="FFFFFF"/>
                <w:shd w:val="clear" w:color="auto" w:fill="20B2AA"/>
              </w:rPr>
              <w:t xml:space="preserve">S2ODTYP </w:t>
            </w:r>
          </w:p>
        </w:tc>
        <w:tc>
          <w:tcPr>
            <w:tcW w:w="1378" w:type="dxa"/>
            <w:tcBorders>
              <w:bottom w:val="single" w:sz="6" w:space="0" w:color="000000"/>
            </w:tcBorders>
            <w:shd w:val="clear" w:color="auto" w:fill="20B2AA"/>
            <w:tcMar>
              <w:top w:w="15" w:type="dxa"/>
              <w:left w:w="75" w:type="dxa"/>
              <w:bottom w:w="15" w:type="dxa"/>
              <w:right w:w="15" w:type="dxa"/>
            </w:tcMar>
          </w:tcPr>
          <w:p w14:paraId="1D5376CF" w14:textId="77777777" w:rsidR="008F1C19" w:rsidRDefault="0078260A">
            <w:pPr>
              <w:pStyle w:val="tdTableStyle-Tablestyle-BodyE-Column1-Body1"/>
              <w:shd w:val="clear" w:color="auto" w:fill="20B2AA"/>
            </w:pPr>
            <w:r>
              <w:rPr>
                <w:b/>
                <w:bCs/>
                <w:color w:val="FFFFFF"/>
                <w:shd w:val="clear" w:color="auto" w:fill="20B2AA"/>
              </w:rPr>
              <w:t>S20DVAL</w:t>
            </w:r>
          </w:p>
        </w:tc>
        <w:tc>
          <w:tcPr>
            <w:tcW w:w="1560" w:type="dxa"/>
            <w:tcBorders>
              <w:bottom w:val="single" w:sz="6" w:space="0" w:color="000000"/>
            </w:tcBorders>
            <w:shd w:val="clear" w:color="auto" w:fill="20B2AA"/>
            <w:tcMar>
              <w:top w:w="15" w:type="dxa"/>
              <w:left w:w="75" w:type="dxa"/>
              <w:bottom w:w="15" w:type="dxa"/>
              <w:right w:w="15" w:type="dxa"/>
            </w:tcMar>
          </w:tcPr>
          <w:p w14:paraId="26019939" w14:textId="77777777" w:rsidR="008F1C19" w:rsidRDefault="0078260A">
            <w:pPr>
              <w:pStyle w:val="tdTableStyle-Tablestyle-BodyE-Column1-Body1"/>
              <w:shd w:val="clear" w:color="auto" w:fill="20B2AA"/>
            </w:pPr>
            <w:r>
              <w:rPr>
                <w:b/>
                <w:bCs/>
                <w:color w:val="FFFFFF"/>
                <w:shd w:val="clear" w:color="auto" w:fill="20B2AA"/>
              </w:rPr>
              <w:t>S2ODOVL</w:t>
            </w:r>
          </w:p>
        </w:tc>
        <w:tc>
          <w:tcPr>
            <w:tcW w:w="2268" w:type="dxa"/>
            <w:tcBorders>
              <w:bottom w:val="single" w:sz="6" w:space="0" w:color="000000"/>
            </w:tcBorders>
            <w:shd w:val="clear" w:color="auto" w:fill="20B2AA"/>
            <w:tcMar>
              <w:top w:w="15" w:type="dxa"/>
              <w:left w:w="75" w:type="dxa"/>
              <w:bottom w:w="15" w:type="dxa"/>
              <w:right w:w="15" w:type="dxa"/>
            </w:tcMar>
          </w:tcPr>
          <w:p w14:paraId="265FF820" w14:textId="77777777" w:rsidR="008F1C19" w:rsidRDefault="0078260A">
            <w:pPr>
              <w:pStyle w:val="tdTableStyle-Tablestyle-BodyE-Column1-Body1"/>
              <w:shd w:val="clear" w:color="auto" w:fill="20B2AA"/>
            </w:pPr>
            <w:r>
              <w:rPr>
                <w:b/>
                <w:bCs/>
                <w:color w:val="FFFFFF"/>
                <w:shd w:val="clear" w:color="auto" w:fill="20B2AA"/>
              </w:rPr>
              <w:t xml:space="preserve"> S2ODTXT</w:t>
            </w:r>
          </w:p>
        </w:tc>
        <w:tc>
          <w:tcPr>
            <w:tcW w:w="2729" w:type="dxa"/>
            <w:tcBorders>
              <w:bottom w:val="single" w:sz="6" w:space="0" w:color="000000"/>
            </w:tcBorders>
            <w:shd w:val="clear" w:color="auto" w:fill="20B2AA"/>
            <w:tcMar>
              <w:top w:w="15" w:type="dxa"/>
              <w:left w:w="75" w:type="dxa"/>
              <w:bottom w:w="15" w:type="dxa"/>
              <w:right w:w="15" w:type="dxa"/>
            </w:tcMar>
          </w:tcPr>
          <w:p w14:paraId="4ABEA3FD" w14:textId="77777777" w:rsidR="008F1C19" w:rsidRDefault="0078260A">
            <w:pPr>
              <w:pStyle w:val="tdTableStyle-Tablestyle-BodyD-Column1-Body1"/>
              <w:shd w:val="clear" w:color="auto" w:fill="20B2AA"/>
            </w:pPr>
            <w:r>
              <w:rPr>
                <w:b/>
                <w:bCs/>
                <w:color w:val="FFFFFF"/>
                <w:shd w:val="clear" w:color="auto" w:fill="20B2AA"/>
              </w:rPr>
              <w:t>S2ODACT</w:t>
            </w:r>
          </w:p>
        </w:tc>
      </w:tr>
      <w:tr w:rsidR="008F1C19" w14:paraId="71BBC762" w14:textId="77777777" w:rsidTr="00B02877">
        <w:tc>
          <w:tcPr>
            <w:tcW w:w="1442" w:type="dxa"/>
            <w:tcBorders>
              <w:bottom w:val="single" w:sz="6" w:space="0" w:color="000000"/>
            </w:tcBorders>
            <w:shd w:val="clear" w:color="auto" w:fill="DCDCDC"/>
            <w:tcMar>
              <w:top w:w="15" w:type="dxa"/>
              <w:left w:w="75" w:type="dxa"/>
              <w:bottom w:w="15" w:type="dxa"/>
              <w:right w:w="15" w:type="dxa"/>
            </w:tcMar>
          </w:tcPr>
          <w:p w14:paraId="10BC877C" w14:textId="77777777" w:rsidR="008F1C19" w:rsidRDefault="0078260A">
            <w:pPr>
              <w:pStyle w:val="tdTableStyle-Tablestyle-BodyE-Column1-Body1"/>
              <w:shd w:val="clear" w:color="auto" w:fill="DCDCDC"/>
            </w:pPr>
            <w:r>
              <w:rPr>
                <w:shd w:val="clear" w:color="auto" w:fill="DCDCDC"/>
              </w:rPr>
              <w:t>F</w:t>
            </w:r>
          </w:p>
        </w:tc>
        <w:tc>
          <w:tcPr>
            <w:tcW w:w="1378" w:type="dxa"/>
            <w:tcBorders>
              <w:bottom w:val="single" w:sz="6" w:space="0" w:color="000000"/>
            </w:tcBorders>
            <w:tcMar>
              <w:top w:w="15" w:type="dxa"/>
              <w:left w:w="75" w:type="dxa"/>
              <w:bottom w:w="15" w:type="dxa"/>
              <w:right w:w="15" w:type="dxa"/>
            </w:tcMar>
          </w:tcPr>
          <w:p w14:paraId="2BA661FC" w14:textId="77777777" w:rsidR="008F1C19" w:rsidRDefault="0078260A">
            <w:pPr>
              <w:pStyle w:val="tdTableStyle-Tablestyle-BodyE-Column1-Body1"/>
            </w:pPr>
            <w:r>
              <w:t>03</w:t>
            </w:r>
          </w:p>
        </w:tc>
        <w:tc>
          <w:tcPr>
            <w:tcW w:w="1560" w:type="dxa"/>
            <w:tcBorders>
              <w:bottom w:val="single" w:sz="6" w:space="0" w:color="000000"/>
            </w:tcBorders>
            <w:tcMar>
              <w:top w:w="15" w:type="dxa"/>
              <w:left w:w="75" w:type="dxa"/>
              <w:bottom w:w="15" w:type="dxa"/>
              <w:right w:w="15" w:type="dxa"/>
            </w:tcMar>
          </w:tcPr>
          <w:p w14:paraId="2909D465" w14:textId="77777777" w:rsidR="008F1C19" w:rsidRDefault="0078260A">
            <w:pPr>
              <w:pStyle w:val="tdTableStyle-Tablestyle-BodyE-Column1-Body1"/>
            </w:pPr>
            <w:r>
              <w:t> </w:t>
            </w:r>
          </w:p>
        </w:tc>
        <w:tc>
          <w:tcPr>
            <w:tcW w:w="2268" w:type="dxa"/>
            <w:tcBorders>
              <w:bottom w:val="single" w:sz="6" w:space="0" w:color="000000"/>
            </w:tcBorders>
            <w:tcMar>
              <w:top w:w="15" w:type="dxa"/>
              <w:left w:w="75" w:type="dxa"/>
              <w:bottom w:w="15" w:type="dxa"/>
              <w:right w:w="15" w:type="dxa"/>
            </w:tcMar>
          </w:tcPr>
          <w:p w14:paraId="7925E3FB" w14:textId="77777777" w:rsidR="008F1C19" w:rsidRDefault="0078260A">
            <w:pPr>
              <w:pStyle w:val="tdTableStyle-Tablestyle-BodyE-Column1-Body1"/>
            </w:pPr>
            <w:r>
              <w:t xml:space="preserve">Exit  </w:t>
            </w:r>
          </w:p>
        </w:tc>
        <w:tc>
          <w:tcPr>
            <w:tcW w:w="2729" w:type="dxa"/>
            <w:tcBorders>
              <w:bottom w:val="single" w:sz="6" w:space="0" w:color="000000"/>
            </w:tcBorders>
            <w:tcMar>
              <w:top w:w="15" w:type="dxa"/>
              <w:left w:w="75" w:type="dxa"/>
              <w:bottom w:w="15" w:type="dxa"/>
              <w:right w:w="15" w:type="dxa"/>
            </w:tcMar>
          </w:tcPr>
          <w:p w14:paraId="3DA8045A" w14:textId="77777777" w:rsidR="008F1C19" w:rsidRDefault="0078260A">
            <w:pPr>
              <w:pStyle w:val="tdTableStyle-Tablestyle-BodyD-Column1-Body1"/>
            </w:pPr>
            <w:r>
              <w:rPr>
                <w:b/>
                <w:bCs/>
              </w:rPr>
              <w:t xml:space="preserve">*EXIT </w:t>
            </w:r>
          </w:p>
        </w:tc>
      </w:tr>
      <w:tr w:rsidR="008F1C19" w14:paraId="6C0B6CEB" w14:textId="77777777" w:rsidTr="00B02877">
        <w:tc>
          <w:tcPr>
            <w:tcW w:w="1442" w:type="dxa"/>
            <w:tcBorders>
              <w:bottom w:val="single" w:sz="6" w:space="0" w:color="000000"/>
            </w:tcBorders>
            <w:shd w:val="clear" w:color="auto" w:fill="DCDCDC"/>
            <w:tcMar>
              <w:top w:w="15" w:type="dxa"/>
              <w:left w:w="75" w:type="dxa"/>
              <w:bottom w:w="15" w:type="dxa"/>
              <w:right w:w="15" w:type="dxa"/>
            </w:tcMar>
          </w:tcPr>
          <w:p w14:paraId="4BDD00DF" w14:textId="77777777" w:rsidR="008F1C19" w:rsidRDefault="0078260A">
            <w:pPr>
              <w:pStyle w:val="tdTableStyle-Tablestyle-BodyE-Column1-Body1"/>
              <w:shd w:val="clear" w:color="auto" w:fill="DCDCDC"/>
            </w:pPr>
            <w:r>
              <w:rPr>
                <w:shd w:val="clear" w:color="auto" w:fill="DCDCDC"/>
              </w:rPr>
              <w:t>F</w:t>
            </w:r>
          </w:p>
        </w:tc>
        <w:tc>
          <w:tcPr>
            <w:tcW w:w="1378" w:type="dxa"/>
            <w:tcBorders>
              <w:bottom w:val="single" w:sz="6" w:space="0" w:color="000000"/>
            </w:tcBorders>
            <w:tcMar>
              <w:top w:w="15" w:type="dxa"/>
              <w:left w:w="75" w:type="dxa"/>
              <w:bottom w:w="15" w:type="dxa"/>
              <w:right w:w="15" w:type="dxa"/>
            </w:tcMar>
          </w:tcPr>
          <w:p w14:paraId="78775807" w14:textId="77777777" w:rsidR="008F1C19" w:rsidRDefault="0078260A">
            <w:pPr>
              <w:pStyle w:val="tdTableStyle-Tablestyle-BodyE-Column1-Body1"/>
            </w:pPr>
            <w:r>
              <w:t>09</w:t>
            </w:r>
          </w:p>
        </w:tc>
        <w:tc>
          <w:tcPr>
            <w:tcW w:w="1560" w:type="dxa"/>
            <w:tcBorders>
              <w:bottom w:val="single" w:sz="6" w:space="0" w:color="000000"/>
            </w:tcBorders>
            <w:tcMar>
              <w:top w:w="15" w:type="dxa"/>
              <w:left w:w="75" w:type="dxa"/>
              <w:bottom w:w="15" w:type="dxa"/>
              <w:right w:w="15" w:type="dxa"/>
            </w:tcMar>
          </w:tcPr>
          <w:p w14:paraId="15790FC3" w14:textId="77777777" w:rsidR="008F1C19" w:rsidRDefault="0078260A">
            <w:pPr>
              <w:pStyle w:val="tdTableStyle-Tablestyle-BodyE-Column1-Body1"/>
            </w:pPr>
            <w:r>
              <w:t> </w:t>
            </w:r>
          </w:p>
        </w:tc>
        <w:tc>
          <w:tcPr>
            <w:tcW w:w="2268" w:type="dxa"/>
            <w:tcBorders>
              <w:bottom w:val="single" w:sz="6" w:space="0" w:color="000000"/>
            </w:tcBorders>
            <w:tcMar>
              <w:top w:w="15" w:type="dxa"/>
              <w:left w:w="75" w:type="dxa"/>
              <w:bottom w:w="15" w:type="dxa"/>
              <w:right w:w="15" w:type="dxa"/>
            </w:tcMar>
          </w:tcPr>
          <w:p w14:paraId="605E7232" w14:textId="77777777" w:rsidR="008F1C19" w:rsidRDefault="0078260A">
            <w:pPr>
              <w:pStyle w:val="tdTableStyle-Tablestyle-BodyE-Column1-Body1"/>
            </w:pPr>
            <w:r>
              <w:t>Add/Change</w:t>
            </w:r>
          </w:p>
        </w:tc>
        <w:tc>
          <w:tcPr>
            <w:tcW w:w="2729" w:type="dxa"/>
            <w:tcBorders>
              <w:bottom w:val="single" w:sz="6" w:space="0" w:color="000000"/>
            </w:tcBorders>
            <w:tcMar>
              <w:top w:w="15" w:type="dxa"/>
              <w:left w:w="75" w:type="dxa"/>
              <w:bottom w:w="15" w:type="dxa"/>
              <w:right w:w="15" w:type="dxa"/>
            </w:tcMar>
          </w:tcPr>
          <w:p w14:paraId="224FD782" w14:textId="77777777" w:rsidR="008F1C19" w:rsidRDefault="0078260A">
            <w:pPr>
              <w:pStyle w:val="tdTableStyle-Tablestyle-BodyD-Column1-Body1"/>
            </w:pPr>
            <w:r>
              <w:rPr>
                <w:b/>
                <w:bCs/>
              </w:rPr>
              <w:t>*ADD/*CHANGE</w:t>
            </w:r>
          </w:p>
        </w:tc>
      </w:tr>
      <w:tr w:rsidR="008F1C19" w14:paraId="73F922BC" w14:textId="77777777" w:rsidTr="00B02877">
        <w:tc>
          <w:tcPr>
            <w:tcW w:w="1442" w:type="dxa"/>
            <w:tcBorders>
              <w:bottom w:val="single" w:sz="6" w:space="0" w:color="000000"/>
            </w:tcBorders>
            <w:shd w:val="clear" w:color="auto" w:fill="DCDCDC"/>
            <w:tcMar>
              <w:top w:w="15" w:type="dxa"/>
              <w:left w:w="75" w:type="dxa"/>
              <w:bottom w:w="15" w:type="dxa"/>
              <w:right w:w="15" w:type="dxa"/>
            </w:tcMar>
          </w:tcPr>
          <w:p w14:paraId="0D5E5348" w14:textId="77777777" w:rsidR="008F1C19" w:rsidRDefault="0078260A">
            <w:pPr>
              <w:pStyle w:val="tdTableStyle-Tablestyle-BodyE-Column1-Body1"/>
              <w:shd w:val="clear" w:color="auto" w:fill="DCDCDC"/>
            </w:pPr>
            <w:r>
              <w:rPr>
                <w:shd w:val="clear" w:color="auto" w:fill="DCDCDC"/>
              </w:rPr>
              <w:t>F</w:t>
            </w:r>
          </w:p>
        </w:tc>
        <w:tc>
          <w:tcPr>
            <w:tcW w:w="1378" w:type="dxa"/>
            <w:tcBorders>
              <w:bottom w:val="single" w:sz="6" w:space="0" w:color="000000"/>
            </w:tcBorders>
            <w:tcMar>
              <w:top w:w="15" w:type="dxa"/>
              <w:left w:w="75" w:type="dxa"/>
              <w:bottom w:w="15" w:type="dxa"/>
              <w:right w:w="15" w:type="dxa"/>
            </w:tcMar>
          </w:tcPr>
          <w:p w14:paraId="76ADB7D0" w14:textId="77777777" w:rsidR="008F1C19" w:rsidRDefault="0078260A">
            <w:pPr>
              <w:pStyle w:val="tdTableStyle-Tablestyle-BodyE-Column1-Body1"/>
            </w:pPr>
            <w:r>
              <w:t>11</w:t>
            </w:r>
          </w:p>
        </w:tc>
        <w:tc>
          <w:tcPr>
            <w:tcW w:w="1560" w:type="dxa"/>
            <w:tcBorders>
              <w:bottom w:val="single" w:sz="6" w:space="0" w:color="000000"/>
            </w:tcBorders>
            <w:tcMar>
              <w:top w:w="15" w:type="dxa"/>
              <w:left w:w="75" w:type="dxa"/>
              <w:bottom w:w="15" w:type="dxa"/>
              <w:right w:w="15" w:type="dxa"/>
            </w:tcMar>
          </w:tcPr>
          <w:p w14:paraId="01718B6C" w14:textId="77777777" w:rsidR="008F1C19" w:rsidRDefault="0078260A">
            <w:pPr>
              <w:pStyle w:val="tdTableStyle-Tablestyle-BodyE-Column1-Body1"/>
            </w:pPr>
            <w:r>
              <w:t> </w:t>
            </w:r>
          </w:p>
        </w:tc>
        <w:tc>
          <w:tcPr>
            <w:tcW w:w="2268" w:type="dxa"/>
            <w:tcBorders>
              <w:bottom w:val="single" w:sz="6" w:space="0" w:color="000000"/>
            </w:tcBorders>
            <w:tcMar>
              <w:top w:w="15" w:type="dxa"/>
              <w:left w:w="75" w:type="dxa"/>
              <w:bottom w:w="15" w:type="dxa"/>
              <w:right w:w="15" w:type="dxa"/>
            </w:tcMar>
          </w:tcPr>
          <w:p w14:paraId="7BFE4E3A" w14:textId="77777777" w:rsidR="008F1C19" w:rsidRDefault="0078260A">
            <w:pPr>
              <w:pStyle w:val="tdTableStyle-Tablestyle-BodyE-Column1-Body1"/>
            </w:pPr>
            <w:r>
              <w:t>Delete</w:t>
            </w:r>
          </w:p>
        </w:tc>
        <w:tc>
          <w:tcPr>
            <w:tcW w:w="2729" w:type="dxa"/>
            <w:tcBorders>
              <w:bottom w:val="single" w:sz="6" w:space="0" w:color="000000"/>
            </w:tcBorders>
            <w:tcMar>
              <w:top w:w="15" w:type="dxa"/>
              <w:left w:w="75" w:type="dxa"/>
              <w:bottom w:w="15" w:type="dxa"/>
              <w:right w:w="15" w:type="dxa"/>
            </w:tcMar>
          </w:tcPr>
          <w:p w14:paraId="660BF66A" w14:textId="77777777" w:rsidR="008F1C19" w:rsidRDefault="0078260A">
            <w:pPr>
              <w:pStyle w:val="tdTableStyle-Tablestyle-BodyD-Column1-Body1"/>
            </w:pPr>
            <w:r>
              <w:rPr>
                <w:b/>
                <w:bCs/>
              </w:rPr>
              <w:t>*DELETE</w:t>
            </w:r>
          </w:p>
        </w:tc>
      </w:tr>
      <w:tr w:rsidR="008F1C19" w14:paraId="43AE7EC1" w14:textId="77777777" w:rsidTr="00B02877">
        <w:tc>
          <w:tcPr>
            <w:tcW w:w="1442" w:type="dxa"/>
            <w:tcBorders>
              <w:bottom w:val="single" w:sz="6" w:space="0" w:color="000000"/>
            </w:tcBorders>
            <w:shd w:val="clear" w:color="auto" w:fill="DCDCDC"/>
            <w:tcMar>
              <w:top w:w="15" w:type="dxa"/>
              <w:left w:w="75" w:type="dxa"/>
              <w:bottom w:w="15" w:type="dxa"/>
              <w:right w:w="15" w:type="dxa"/>
            </w:tcMar>
          </w:tcPr>
          <w:p w14:paraId="37B68B85" w14:textId="77777777" w:rsidR="008F1C19" w:rsidRDefault="0078260A">
            <w:pPr>
              <w:pStyle w:val="tdTableStyle-Tablestyle-BodyE-Column1-Body1"/>
              <w:shd w:val="clear" w:color="auto" w:fill="DCDCDC"/>
            </w:pPr>
            <w:r>
              <w:rPr>
                <w:shd w:val="clear" w:color="auto" w:fill="DCDCDC"/>
              </w:rPr>
              <w:t>F</w:t>
            </w:r>
          </w:p>
        </w:tc>
        <w:tc>
          <w:tcPr>
            <w:tcW w:w="1378" w:type="dxa"/>
            <w:tcBorders>
              <w:bottom w:val="single" w:sz="6" w:space="0" w:color="000000"/>
            </w:tcBorders>
            <w:tcMar>
              <w:top w:w="15" w:type="dxa"/>
              <w:left w:w="75" w:type="dxa"/>
              <w:bottom w:w="15" w:type="dxa"/>
              <w:right w:w="15" w:type="dxa"/>
            </w:tcMar>
          </w:tcPr>
          <w:p w14:paraId="711345A7" w14:textId="77777777" w:rsidR="008F1C19" w:rsidRDefault="0078260A">
            <w:pPr>
              <w:pStyle w:val="tdTableStyle-Tablestyle-BodyE-Column1-Body1"/>
            </w:pPr>
            <w:r>
              <w:t>12</w:t>
            </w:r>
          </w:p>
        </w:tc>
        <w:tc>
          <w:tcPr>
            <w:tcW w:w="1560" w:type="dxa"/>
            <w:tcBorders>
              <w:bottom w:val="single" w:sz="6" w:space="0" w:color="000000"/>
            </w:tcBorders>
            <w:tcMar>
              <w:top w:w="15" w:type="dxa"/>
              <w:left w:w="75" w:type="dxa"/>
              <w:bottom w:w="15" w:type="dxa"/>
              <w:right w:w="15" w:type="dxa"/>
            </w:tcMar>
          </w:tcPr>
          <w:p w14:paraId="0B641DCB" w14:textId="77777777" w:rsidR="008F1C19" w:rsidRDefault="0078260A">
            <w:pPr>
              <w:pStyle w:val="tdTableStyle-Tablestyle-BodyE-Column1-Body1"/>
            </w:pPr>
            <w:r>
              <w:t> </w:t>
            </w:r>
          </w:p>
        </w:tc>
        <w:tc>
          <w:tcPr>
            <w:tcW w:w="2268" w:type="dxa"/>
            <w:tcBorders>
              <w:bottom w:val="single" w:sz="6" w:space="0" w:color="000000"/>
            </w:tcBorders>
            <w:tcMar>
              <w:top w:w="15" w:type="dxa"/>
              <w:left w:w="75" w:type="dxa"/>
              <w:bottom w:w="15" w:type="dxa"/>
              <w:right w:w="15" w:type="dxa"/>
            </w:tcMar>
          </w:tcPr>
          <w:p w14:paraId="1AD7AD9F" w14:textId="77777777" w:rsidR="008F1C19" w:rsidRDefault="0078260A">
            <w:pPr>
              <w:pStyle w:val="tdTableStyle-Tablestyle-BodyE-Column1-Body1"/>
            </w:pPr>
            <w:r>
              <w:t>Cancel</w:t>
            </w:r>
          </w:p>
        </w:tc>
        <w:tc>
          <w:tcPr>
            <w:tcW w:w="2729" w:type="dxa"/>
            <w:tcBorders>
              <w:bottom w:val="single" w:sz="6" w:space="0" w:color="000000"/>
            </w:tcBorders>
            <w:tcMar>
              <w:top w:w="15" w:type="dxa"/>
              <w:left w:w="75" w:type="dxa"/>
              <w:bottom w:w="15" w:type="dxa"/>
              <w:right w:w="15" w:type="dxa"/>
            </w:tcMar>
          </w:tcPr>
          <w:p w14:paraId="5F2C5B11" w14:textId="77777777" w:rsidR="008F1C19" w:rsidRDefault="0078260A">
            <w:pPr>
              <w:pStyle w:val="tdTableStyle-Tablestyle-BodyD-Column1-Body1"/>
            </w:pPr>
            <w:r>
              <w:rPr>
                <w:b/>
                <w:bCs/>
              </w:rPr>
              <w:t>*PREVIOUS</w:t>
            </w:r>
          </w:p>
        </w:tc>
      </w:tr>
      <w:tr w:rsidR="008F1C19" w14:paraId="028D49B8" w14:textId="77777777" w:rsidTr="00B02877">
        <w:tc>
          <w:tcPr>
            <w:tcW w:w="1442" w:type="dxa"/>
            <w:tcBorders>
              <w:bottom w:val="single" w:sz="6" w:space="0" w:color="000000"/>
            </w:tcBorders>
            <w:shd w:val="clear" w:color="auto" w:fill="DCDCDC"/>
            <w:tcMar>
              <w:top w:w="15" w:type="dxa"/>
              <w:left w:w="75" w:type="dxa"/>
              <w:bottom w:w="15" w:type="dxa"/>
              <w:right w:w="15" w:type="dxa"/>
            </w:tcMar>
          </w:tcPr>
          <w:p w14:paraId="18419B51" w14:textId="77777777" w:rsidR="008F1C19" w:rsidRDefault="0078260A">
            <w:pPr>
              <w:pStyle w:val="tdTableStyle-Tablestyle-BodyE-Column1-Body1"/>
              <w:shd w:val="clear" w:color="auto" w:fill="DCDCDC"/>
            </w:pPr>
            <w:r>
              <w:rPr>
                <w:shd w:val="clear" w:color="auto" w:fill="DCDCDC"/>
              </w:rPr>
              <w:t>O</w:t>
            </w:r>
          </w:p>
        </w:tc>
        <w:tc>
          <w:tcPr>
            <w:tcW w:w="1378" w:type="dxa"/>
            <w:tcBorders>
              <w:bottom w:val="single" w:sz="6" w:space="0" w:color="000000"/>
            </w:tcBorders>
            <w:tcMar>
              <w:top w:w="15" w:type="dxa"/>
              <w:left w:w="75" w:type="dxa"/>
              <w:bottom w:w="15" w:type="dxa"/>
              <w:right w:w="15" w:type="dxa"/>
            </w:tcMar>
          </w:tcPr>
          <w:p w14:paraId="27F026CD" w14:textId="77777777" w:rsidR="008F1C19" w:rsidRDefault="0078260A">
            <w:pPr>
              <w:pStyle w:val="tdTableStyle-Tablestyle-BodyE-Column1-Body1"/>
            </w:pPr>
            <w:r>
              <w:t>01</w:t>
            </w:r>
          </w:p>
        </w:tc>
        <w:tc>
          <w:tcPr>
            <w:tcW w:w="1560" w:type="dxa"/>
            <w:tcBorders>
              <w:bottom w:val="single" w:sz="6" w:space="0" w:color="000000"/>
            </w:tcBorders>
            <w:tcMar>
              <w:top w:w="15" w:type="dxa"/>
              <w:left w:w="75" w:type="dxa"/>
              <w:bottom w:w="15" w:type="dxa"/>
              <w:right w:w="15" w:type="dxa"/>
            </w:tcMar>
          </w:tcPr>
          <w:p w14:paraId="430D5F0A" w14:textId="77777777" w:rsidR="008F1C19" w:rsidRDefault="0078260A">
            <w:pPr>
              <w:pStyle w:val="tdTableStyle-Tablestyle-BodyE-Column1-Body1"/>
            </w:pPr>
            <w:r>
              <w:t> </w:t>
            </w:r>
          </w:p>
        </w:tc>
        <w:tc>
          <w:tcPr>
            <w:tcW w:w="2268" w:type="dxa"/>
            <w:tcBorders>
              <w:bottom w:val="single" w:sz="6" w:space="0" w:color="000000"/>
            </w:tcBorders>
            <w:tcMar>
              <w:top w:w="15" w:type="dxa"/>
              <w:left w:w="75" w:type="dxa"/>
              <w:bottom w:w="15" w:type="dxa"/>
              <w:right w:w="15" w:type="dxa"/>
            </w:tcMar>
          </w:tcPr>
          <w:p w14:paraId="7303D0EE" w14:textId="77777777" w:rsidR="008F1C19" w:rsidRDefault="0078260A">
            <w:pPr>
              <w:pStyle w:val="tdTableStyle-Tablestyle-BodyE-Column1-Body1"/>
            </w:pPr>
            <w:r>
              <w:t>Select</w:t>
            </w:r>
          </w:p>
        </w:tc>
        <w:tc>
          <w:tcPr>
            <w:tcW w:w="2729" w:type="dxa"/>
            <w:tcBorders>
              <w:bottom w:val="single" w:sz="6" w:space="0" w:color="000000"/>
            </w:tcBorders>
            <w:tcMar>
              <w:top w:w="15" w:type="dxa"/>
              <w:left w:w="75" w:type="dxa"/>
              <w:bottom w:w="15" w:type="dxa"/>
              <w:right w:w="15" w:type="dxa"/>
            </w:tcMar>
          </w:tcPr>
          <w:p w14:paraId="7473338B" w14:textId="77777777" w:rsidR="008F1C19" w:rsidRDefault="0078260A">
            <w:pPr>
              <w:pStyle w:val="tdTableStyle-Tablestyle-BodyD-Column1-Body1"/>
            </w:pPr>
            <w:r>
              <w:rPr>
                <w:b/>
                <w:bCs/>
              </w:rPr>
              <w:t>*SELECT</w:t>
            </w:r>
          </w:p>
        </w:tc>
      </w:tr>
      <w:tr w:rsidR="008F1C19" w14:paraId="02A076C1" w14:textId="77777777" w:rsidTr="00B02877">
        <w:tc>
          <w:tcPr>
            <w:tcW w:w="1442" w:type="dxa"/>
            <w:tcBorders>
              <w:bottom w:val="single" w:sz="6" w:space="0" w:color="000000"/>
            </w:tcBorders>
            <w:shd w:val="clear" w:color="auto" w:fill="DCDCDC"/>
            <w:tcMar>
              <w:top w:w="15" w:type="dxa"/>
              <w:left w:w="75" w:type="dxa"/>
              <w:bottom w:w="15" w:type="dxa"/>
              <w:right w:w="15" w:type="dxa"/>
            </w:tcMar>
          </w:tcPr>
          <w:p w14:paraId="0151D2D1" w14:textId="77777777" w:rsidR="008F1C19" w:rsidRDefault="0078260A">
            <w:pPr>
              <w:pStyle w:val="tdTableStyle-Tablestyle-BodyE-Column1-Body1"/>
              <w:shd w:val="clear" w:color="auto" w:fill="DCDCDC"/>
            </w:pPr>
            <w:r>
              <w:rPr>
                <w:shd w:val="clear" w:color="auto" w:fill="DCDCDC"/>
              </w:rPr>
              <w:t>O</w:t>
            </w:r>
          </w:p>
        </w:tc>
        <w:tc>
          <w:tcPr>
            <w:tcW w:w="1378" w:type="dxa"/>
            <w:tcBorders>
              <w:bottom w:val="single" w:sz="6" w:space="0" w:color="000000"/>
            </w:tcBorders>
            <w:tcMar>
              <w:top w:w="15" w:type="dxa"/>
              <w:left w:w="75" w:type="dxa"/>
              <w:bottom w:w="15" w:type="dxa"/>
              <w:right w:w="15" w:type="dxa"/>
            </w:tcMar>
          </w:tcPr>
          <w:p w14:paraId="3B114D88" w14:textId="77777777" w:rsidR="008F1C19" w:rsidRDefault="0078260A">
            <w:pPr>
              <w:pStyle w:val="tdTableStyle-Tablestyle-BodyE-Column1-Body1"/>
            </w:pPr>
            <w:r>
              <w:t>04</w:t>
            </w:r>
          </w:p>
        </w:tc>
        <w:tc>
          <w:tcPr>
            <w:tcW w:w="1560" w:type="dxa"/>
            <w:tcBorders>
              <w:bottom w:val="single" w:sz="6" w:space="0" w:color="000000"/>
            </w:tcBorders>
            <w:tcMar>
              <w:top w:w="15" w:type="dxa"/>
              <w:left w:w="75" w:type="dxa"/>
              <w:bottom w:w="15" w:type="dxa"/>
              <w:right w:w="15" w:type="dxa"/>
            </w:tcMar>
          </w:tcPr>
          <w:p w14:paraId="21D82E52" w14:textId="77777777" w:rsidR="008F1C19" w:rsidRDefault="0078260A">
            <w:pPr>
              <w:pStyle w:val="tdTableStyle-Tablestyle-BodyE-Column1-Body1"/>
            </w:pPr>
            <w:r>
              <w:t> </w:t>
            </w:r>
          </w:p>
        </w:tc>
        <w:tc>
          <w:tcPr>
            <w:tcW w:w="2268" w:type="dxa"/>
            <w:tcBorders>
              <w:bottom w:val="single" w:sz="6" w:space="0" w:color="000000"/>
            </w:tcBorders>
            <w:tcMar>
              <w:top w:w="15" w:type="dxa"/>
              <w:left w:w="75" w:type="dxa"/>
              <w:bottom w:w="15" w:type="dxa"/>
              <w:right w:w="15" w:type="dxa"/>
            </w:tcMar>
          </w:tcPr>
          <w:p w14:paraId="7D75D74D" w14:textId="77777777" w:rsidR="008F1C19" w:rsidRDefault="0078260A">
            <w:pPr>
              <w:pStyle w:val="tdTableStyle-Tablestyle-BodyE-Column1-Body1"/>
            </w:pPr>
            <w:r>
              <w:t>Delete</w:t>
            </w:r>
          </w:p>
        </w:tc>
        <w:tc>
          <w:tcPr>
            <w:tcW w:w="2729" w:type="dxa"/>
            <w:tcBorders>
              <w:bottom w:val="single" w:sz="6" w:space="0" w:color="000000"/>
            </w:tcBorders>
            <w:tcMar>
              <w:top w:w="15" w:type="dxa"/>
              <w:left w:w="75" w:type="dxa"/>
              <w:bottom w:w="15" w:type="dxa"/>
              <w:right w:w="15" w:type="dxa"/>
            </w:tcMar>
          </w:tcPr>
          <w:p w14:paraId="2CD1AB2C" w14:textId="77777777" w:rsidR="008F1C19" w:rsidRDefault="0078260A">
            <w:pPr>
              <w:pStyle w:val="tdTableStyle-Tablestyle-BodyD-Column1-Body1"/>
            </w:pPr>
            <w:r>
              <w:rPr>
                <w:b/>
                <w:bCs/>
              </w:rPr>
              <w:t>*DELETE</w:t>
            </w:r>
          </w:p>
        </w:tc>
      </w:tr>
      <w:tr w:rsidR="008F1C19" w14:paraId="691A9559" w14:textId="77777777" w:rsidTr="00B02877">
        <w:tc>
          <w:tcPr>
            <w:tcW w:w="1442" w:type="dxa"/>
            <w:shd w:val="clear" w:color="auto" w:fill="DCDCDC"/>
            <w:tcMar>
              <w:top w:w="15" w:type="dxa"/>
              <w:left w:w="75" w:type="dxa"/>
              <w:bottom w:w="15" w:type="dxa"/>
              <w:right w:w="15" w:type="dxa"/>
            </w:tcMar>
          </w:tcPr>
          <w:p w14:paraId="60F86D54" w14:textId="77777777" w:rsidR="008F1C19" w:rsidRDefault="0078260A">
            <w:pPr>
              <w:pStyle w:val="tdTableStyle-Tablestyle-BodyB-Column1-Body1"/>
              <w:shd w:val="clear" w:color="auto" w:fill="DCDCDC"/>
            </w:pPr>
            <w:r>
              <w:rPr>
                <w:shd w:val="clear" w:color="auto" w:fill="DCDCDC"/>
              </w:rPr>
              <w:t>O</w:t>
            </w:r>
          </w:p>
        </w:tc>
        <w:tc>
          <w:tcPr>
            <w:tcW w:w="1378" w:type="dxa"/>
            <w:tcMar>
              <w:top w:w="15" w:type="dxa"/>
              <w:left w:w="75" w:type="dxa"/>
              <w:bottom w:w="15" w:type="dxa"/>
              <w:right w:w="15" w:type="dxa"/>
            </w:tcMar>
          </w:tcPr>
          <w:p w14:paraId="35871798" w14:textId="77777777" w:rsidR="008F1C19" w:rsidRDefault="0078260A">
            <w:pPr>
              <w:pStyle w:val="tdTableStyle-Tablestyle-BodyB-Column1-Body1"/>
            </w:pPr>
            <w:r>
              <w:t>05</w:t>
            </w:r>
          </w:p>
        </w:tc>
        <w:tc>
          <w:tcPr>
            <w:tcW w:w="1560" w:type="dxa"/>
            <w:tcMar>
              <w:top w:w="15" w:type="dxa"/>
              <w:left w:w="75" w:type="dxa"/>
              <w:bottom w:w="15" w:type="dxa"/>
              <w:right w:w="15" w:type="dxa"/>
            </w:tcMar>
          </w:tcPr>
          <w:p w14:paraId="1AA0F82A" w14:textId="77777777" w:rsidR="008F1C19" w:rsidRDefault="0078260A">
            <w:pPr>
              <w:pStyle w:val="tdTableStyle-Tablestyle-BodyB-Column1-Body1"/>
            </w:pPr>
            <w:r>
              <w:t> </w:t>
            </w:r>
          </w:p>
        </w:tc>
        <w:tc>
          <w:tcPr>
            <w:tcW w:w="2268" w:type="dxa"/>
            <w:tcMar>
              <w:top w:w="15" w:type="dxa"/>
              <w:left w:w="75" w:type="dxa"/>
              <w:bottom w:w="15" w:type="dxa"/>
              <w:right w:w="15" w:type="dxa"/>
            </w:tcMar>
          </w:tcPr>
          <w:p w14:paraId="2C5D23D9" w14:textId="77777777" w:rsidR="008F1C19" w:rsidRDefault="0078260A">
            <w:pPr>
              <w:pStyle w:val="tdTableStyle-Tablestyle-BodyB-Column1-Body1"/>
            </w:pPr>
            <w:r>
              <w:t>Display</w:t>
            </w:r>
          </w:p>
        </w:tc>
        <w:tc>
          <w:tcPr>
            <w:tcW w:w="2729" w:type="dxa"/>
            <w:tcMar>
              <w:top w:w="15" w:type="dxa"/>
              <w:left w:w="75" w:type="dxa"/>
              <w:bottom w:w="15" w:type="dxa"/>
              <w:right w:w="15" w:type="dxa"/>
            </w:tcMar>
          </w:tcPr>
          <w:p w14:paraId="0C350557" w14:textId="77777777" w:rsidR="008F1C19" w:rsidRDefault="0078260A">
            <w:pPr>
              <w:pStyle w:val="tdTableStyle-Tablestyle-BodyA-Column1-Body1"/>
            </w:pPr>
            <w:r>
              <w:rPr>
                <w:b/>
                <w:bCs/>
              </w:rPr>
              <w:t xml:space="preserve">*DETAIL </w:t>
            </w:r>
          </w:p>
        </w:tc>
      </w:tr>
    </w:tbl>
    <w:p w14:paraId="3BE060C2" w14:textId="77777777" w:rsidR="008F1C19" w:rsidRDefault="008F1C19">
      <w:pPr>
        <w:spacing w:after="20"/>
      </w:pPr>
    </w:p>
    <w:p w14:paraId="29ECBBC2" w14:textId="77777777" w:rsidR="008F1C19" w:rsidRDefault="008F1C19">
      <w:pPr>
        <w:spacing w:before="20"/>
      </w:pPr>
    </w:p>
    <w:p w14:paraId="79EBCDAD" w14:textId="77777777" w:rsidR="008F1C19" w:rsidRDefault="0078260A">
      <w:pPr>
        <w:pStyle w:val="Caption"/>
      </w:pPr>
      <w:r>
        <w:rPr>
          <w:rStyle w:val="b1"/>
        </w:rPr>
        <w:t>Example – Modified Values for the Table XS2EFODT</w:t>
      </w: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1119"/>
        <w:gridCol w:w="1560"/>
        <w:gridCol w:w="1417"/>
        <w:gridCol w:w="3402"/>
        <w:gridCol w:w="1879"/>
      </w:tblGrid>
      <w:tr w:rsidR="008F1C19" w14:paraId="341AE332" w14:textId="77777777" w:rsidTr="00BC0333">
        <w:tc>
          <w:tcPr>
            <w:tcW w:w="1119" w:type="dxa"/>
            <w:tcBorders>
              <w:bottom w:val="single" w:sz="6" w:space="0" w:color="000000"/>
            </w:tcBorders>
            <w:shd w:val="clear" w:color="auto" w:fill="20B2AA"/>
            <w:tcMar>
              <w:top w:w="15" w:type="dxa"/>
              <w:left w:w="75" w:type="dxa"/>
              <w:bottom w:w="15" w:type="dxa"/>
              <w:right w:w="15" w:type="dxa"/>
            </w:tcMar>
          </w:tcPr>
          <w:p w14:paraId="663E5BA2" w14:textId="77777777" w:rsidR="008F1C19" w:rsidRDefault="0078260A">
            <w:pPr>
              <w:pStyle w:val="tdTableStyle-Tablestyle-BodyE-Column1-Body1"/>
              <w:shd w:val="clear" w:color="auto" w:fill="20B2AA"/>
            </w:pPr>
            <w:r>
              <w:rPr>
                <w:b/>
                <w:bCs/>
                <w:color w:val="FFFFFF"/>
                <w:shd w:val="clear" w:color="auto" w:fill="20B2AA"/>
              </w:rPr>
              <w:t xml:space="preserve">S2ODTYP </w:t>
            </w:r>
          </w:p>
        </w:tc>
        <w:tc>
          <w:tcPr>
            <w:tcW w:w="1560" w:type="dxa"/>
            <w:tcBorders>
              <w:bottom w:val="single" w:sz="6" w:space="0" w:color="000000"/>
            </w:tcBorders>
            <w:shd w:val="clear" w:color="auto" w:fill="20B2AA"/>
            <w:tcMar>
              <w:top w:w="15" w:type="dxa"/>
              <w:left w:w="75" w:type="dxa"/>
              <w:bottom w:w="15" w:type="dxa"/>
              <w:right w:w="15" w:type="dxa"/>
            </w:tcMar>
          </w:tcPr>
          <w:p w14:paraId="014E4460" w14:textId="77777777" w:rsidR="008F1C19" w:rsidRDefault="0078260A">
            <w:pPr>
              <w:pStyle w:val="tdTableStyle-Tablestyle-BodyE-Column1-Body1"/>
              <w:shd w:val="clear" w:color="auto" w:fill="20B2AA"/>
            </w:pPr>
            <w:r>
              <w:rPr>
                <w:b/>
                <w:bCs/>
                <w:color w:val="FFFFFF"/>
                <w:shd w:val="clear" w:color="auto" w:fill="20B2AA"/>
              </w:rPr>
              <w:t>S20DVAL</w:t>
            </w:r>
          </w:p>
        </w:tc>
        <w:tc>
          <w:tcPr>
            <w:tcW w:w="1417" w:type="dxa"/>
            <w:tcBorders>
              <w:bottom w:val="single" w:sz="6" w:space="0" w:color="000000"/>
            </w:tcBorders>
            <w:shd w:val="clear" w:color="auto" w:fill="20B2AA"/>
            <w:tcMar>
              <w:top w:w="15" w:type="dxa"/>
              <w:left w:w="75" w:type="dxa"/>
              <w:bottom w:w="15" w:type="dxa"/>
              <w:right w:w="15" w:type="dxa"/>
            </w:tcMar>
          </w:tcPr>
          <w:p w14:paraId="32A1C748" w14:textId="77777777" w:rsidR="008F1C19" w:rsidRDefault="0078260A">
            <w:pPr>
              <w:pStyle w:val="tdTableStyle-Tablestyle-BodyE-Column1-Body1"/>
              <w:shd w:val="clear" w:color="auto" w:fill="20B2AA"/>
            </w:pPr>
            <w:r>
              <w:rPr>
                <w:b/>
                <w:bCs/>
                <w:color w:val="FFFFFF"/>
                <w:shd w:val="clear" w:color="auto" w:fill="20B2AA"/>
              </w:rPr>
              <w:t>S2ODOVL</w:t>
            </w:r>
          </w:p>
        </w:tc>
        <w:tc>
          <w:tcPr>
            <w:tcW w:w="3402" w:type="dxa"/>
            <w:tcBorders>
              <w:bottom w:val="single" w:sz="6" w:space="0" w:color="000000"/>
            </w:tcBorders>
            <w:shd w:val="clear" w:color="auto" w:fill="20B2AA"/>
            <w:tcMar>
              <w:top w:w="15" w:type="dxa"/>
              <w:left w:w="75" w:type="dxa"/>
              <w:bottom w:w="15" w:type="dxa"/>
              <w:right w:w="15" w:type="dxa"/>
            </w:tcMar>
          </w:tcPr>
          <w:p w14:paraId="0366D5AD" w14:textId="77777777" w:rsidR="008F1C19" w:rsidRDefault="0078260A">
            <w:pPr>
              <w:pStyle w:val="tdTableStyle-Tablestyle-BodyE-Column1-Body1"/>
              <w:shd w:val="clear" w:color="auto" w:fill="20B2AA"/>
            </w:pPr>
            <w:r>
              <w:rPr>
                <w:b/>
                <w:bCs/>
                <w:color w:val="FFFFFF"/>
                <w:shd w:val="clear" w:color="auto" w:fill="20B2AA"/>
              </w:rPr>
              <w:t xml:space="preserve"> S2ODTXT</w:t>
            </w:r>
          </w:p>
        </w:tc>
        <w:tc>
          <w:tcPr>
            <w:tcW w:w="1879" w:type="dxa"/>
            <w:tcBorders>
              <w:bottom w:val="single" w:sz="6" w:space="0" w:color="000000"/>
            </w:tcBorders>
            <w:shd w:val="clear" w:color="auto" w:fill="20B2AA"/>
            <w:tcMar>
              <w:top w:w="15" w:type="dxa"/>
              <w:left w:w="75" w:type="dxa"/>
              <w:bottom w:w="15" w:type="dxa"/>
              <w:right w:w="15" w:type="dxa"/>
            </w:tcMar>
          </w:tcPr>
          <w:p w14:paraId="1B1FF586" w14:textId="77777777" w:rsidR="008F1C19" w:rsidRDefault="0078260A">
            <w:pPr>
              <w:pStyle w:val="tdTableStyle-Tablestyle-BodyD-Column1-Body1"/>
              <w:shd w:val="clear" w:color="auto" w:fill="20B2AA"/>
            </w:pPr>
            <w:r>
              <w:rPr>
                <w:b/>
                <w:bCs/>
                <w:color w:val="FFFFFF"/>
                <w:shd w:val="clear" w:color="auto" w:fill="20B2AA"/>
              </w:rPr>
              <w:t>S2ODACT</w:t>
            </w:r>
          </w:p>
        </w:tc>
      </w:tr>
      <w:tr w:rsidR="008F1C19" w14:paraId="7A5402C9" w14:textId="77777777" w:rsidTr="00BC0333">
        <w:tc>
          <w:tcPr>
            <w:tcW w:w="1119" w:type="dxa"/>
            <w:tcBorders>
              <w:bottom w:val="single" w:sz="6" w:space="0" w:color="000000"/>
            </w:tcBorders>
            <w:shd w:val="clear" w:color="auto" w:fill="DCDCDC"/>
            <w:tcMar>
              <w:top w:w="15" w:type="dxa"/>
              <w:left w:w="75" w:type="dxa"/>
              <w:bottom w:w="15" w:type="dxa"/>
              <w:right w:w="15" w:type="dxa"/>
            </w:tcMar>
          </w:tcPr>
          <w:p w14:paraId="068AB844" w14:textId="77777777" w:rsidR="008F1C19" w:rsidRDefault="0078260A">
            <w:pPr>
              <w:pStyle w:val="tdTableStyle-Tablestyle-BodyE-Column1-Body1"/>
              <w:shd w:val="clear" w:color="auto" w:fill="DCDCDC"/>
            </w:pPr>
            <w:r>
              <w:rPr>
                <w:shd w:val="clear" w:color="auto" w:fill="DCDCDC"/>
              </w:rPr>
              <w:t>F</w:t>
            </w:r>
          </w:p>
        </w:tc>
        <w:tc>
          <w:tcPr>
            <w:tcW w:w="1560" w:type="dxa"/>
            <w:tcBorders>
              <w:bottom w:val="single" w:sz="6" w:space="0" w:color="000000"/>
            </w:tcBorders>
            <w:tcMar>
              <w:top w:w="15" w:type="dxa"/>
              <w:left w:w="75" w:type="dxa"/>
              <w:bottom w:w="15" w:type="dxa"/>
              <w:right w:w="15" w:type="dxa"/>
            </w:tcMar>
          </w:tcPr>
          <w:p w14:paraId="12CBC24A" w14:textId="77777777" w:rsidR="008F1C19" w:rsidRDefault="0078260A">
            <w:pPr>
              <w:pStyle w:val="tdTableStyle-Tablestyle-BodyE-Column1-Body1"/>
            </w:pPr>
            <w:r>
              <w:t>03</w:t>
            </w:r>
          </w:p>
        </w:tc>
        <w:tc>
          <w:tcPr>
            <w:tcW w:w="1417" w:type="dxa"/>
            <w:tcBorders>
              <w:bottom w:val="single" w:sz="6" w:space="0" w:color="000000"/>
            </w:tcBorders>
            <w:tcMar>
              <w:top w:w="15" w:type="dxa"/>
              <w:left w:w="75" w:type="dxa"/>
              <w:bottom w:w="15" w:type="dxa"/>
              <w:right w:w="15" w:type="dxa"/>
            </w:tcMar>
          </w:tcPr>
          <w:p w14:paraId="2DE947D8" w14:textId="77777777" w:rsidR="008F1C19" w:rsidRDefault="0078260A">
            <w:pPr>
              <w:pStyle w:val="tdTableStyle-Tablestyle-BodyE-Column1-Body1"/>
            </w:pPr>
            <w:r>
              <w:t> </w:t>
            </w:r>
          </w:p>
        </w:tc>
        <w:tc>
          <w:tcPr>
            <w:tcW w:w="3402" w:type="dxa"/>
            <w:tcBorders>
              <w:bottom w:val="single" w:sz="6" w:space="0" w:color="000000"/>
            </w:tcBorders>
            <w:tcMar>
              <w:top w:w="15" w:type="dxa"/>
              <w:left w:w="75" w:type="dxa"/>
              <w:bottom w:w="15" w:type="dxa"/>
              <w:right w:w="15" w:type="dxa"/>
            </w:tcMar>
          </w:tcPr>
          <w:p w14:paraId="6975F914" w14:textId="77777777" w:rsidR="008F1C19" w:rsidRDefault="0078260A">
            <w:pPr>
              <w:pStyle w:val="tdTableStyle-Tablestyle-BodyE-Column1-Body1"/>
            </w:pPr>
            <w:r>
              <w:t xml:space="preserve">Rinucia  </w:t>
            </w:r>
          </w:p>
        </w:tc>
        <w:tc>
          <w:tcPr>
            <w:tcW w:w="1879" w:type="dxa"/>
            <w:tcBorders>
              <w:bottom w:val="single" w:sz="6" w:space="0" w:color="000000"/>
            </w:tcBorders>
            <w:tcMar>
              <w:top w:w="15" w:type="dxa"/>
              <w:left w:w="75" w:type="dxa"/>
              <w:bottom w:w="15" w:type="dxa"/>
              <w:right w:w="15" w:type="dxa"/>
            </w:tcMar>
          </w:tcPr>
          <w:p w14:paraId="6DE16106" w14:textId="77777777" w:rsidR="008F1C19" w:rsidRDefault="0078260A">
            <w:pPr>
              <w:pStyle w:val="tdTableStyle-Tablestyle-BodyD-Column1-Body1"/>
            </w:pPr>
            <w:r>
              <w:rPr>
                <w:b/>
                <w:bCs/>
              </w:rPr>
              <w:t xml:space="preserve">*EXIT </w:t>
            </w:r>
          </w:p>
        </w:tc>
      </w:tr>
      <w:tr w:rsidR="008F1C19" w14:paraId="339F44C7" w14:textId="77777777" w:rsidTr="00BC0333">
        <w:tc>
          <w:tcPr>
            <w:tcW w:w="1119" w:type="dxa"/>
            <w:tcBorders>
              <w:bottom w:val="single" w:sz="6" w:space="0" w:color="000000"/>
            </w:tcBorders>
            <w:shd w:val="clear" w:color="auto" w:fill="DCDCDC"/>
            <w:tcMar>
              <w:top w:w="15" w:type="dxa"/>
              <w:left w:w="75" w:type="dxa"/>
              <w:bottom w:w="15" w:type="dxa"/>
              <w:right w:w="15" w:type="dxa"/>
            </w:tcMar>
          </w:tcPr>
          <w:p w14:paraId="03FBD089" w14:textId="77777777" w:rsidR="008F1C19" w:rsidRDefault="0078260A">
            <w:pPr>
              <w:pStyle w:val="tdTableStyle-Tablestyle-BodyE-Column1-Body1"/>
              <w:shd w:val="clear" w:color="auto" w:fill="DCDCDC"/>
            </w:pPr>
            <w:r>
              <w:rPr>
                <w:shd w:val="clear" w:color="auto" w:fill="DCDCDC"/>
              </w:rPr>
              <w:t>F</w:t>
            </w:r>
          </w:p>
        </w:tc>
        <w:tc>
          <w:tcPr>
            <w:tcW w:w="1560" w:type="dxa"/>
            <w:tcBorders>
              <w:bottom w:val="single" w:sz="6" w:space="0" w:color="000000"/>
            </w:tcBorders>
            <w:tcMar>
              <w:top w:w="15" w:type="dxa"/>
              <w:left w:w="75" w:type="dxa"/>
              <w:bottom w:w="15" w:type="dxa"/>
              <w:right w:w="15" w:type="dxa"/>
            </w:tcMar>
          </w:tcPr>
          <w:p w14:paraId="6E7BC074" w14:textId="77777777" w:rsidR="008F1C19" w:rsidRDefault="0078260A">
            <w:pPr>
              <w:pStyle w:val="tdTableStyle-Tablestyle-BodyE-Column1-Body1"/>
            </w:pPr>
            <w:r>
              <w:t>09</w:t>
            </w:r>
          </w:p>
        </w:tc>
        <w:tc>
          <w:tcPr>
            <w:tcW w:w="1417" w:type="dxa"/>
            <w:tcBorders>
              <w:bottom w:val="single" w:sz="6" w:space="0" w:color="000000"/>
            </w:tcBorders>
            <w:tcMar>
              <w:top w:w="15" w:type="dxa"/>
              <w:left w:w="75" w:type="dxa"/>
              <w:bottom w:w="15" w:type="dxa"/>
              <w:right w:w="15" w:type="dxa"/>
            </w:tcMar>
          </w:tcPr>
          <w:p w14:paraId="1C93142F" w14:textId="77777777" w:rsidR="008F1C19" w:rsidRDefault="0078260A">
            <w:pPr>
              <w:pStyle w:val="tdTableStyle-Tablestyle-BodyE-Column1-Body1"/>
            </w:pPr>
            <w:r>
              <w:t> </w:t>
            </w:r>
          </w:p>
        </w:tc>
        <w:tc>
          <w:tcPr>
            <w:tcW w:w="3402" w:type="dxa"/>
            <w:tcBorders>
              <w:bottom w:val="single" w:sz="6" w:space="0" w:color="000000"/>
            </w:tcBorders>
            <w:tcMar>
              <w:top w:w="15" w:type="dxa"/>
              <w:left w:w="75" w:type="dxa"/>
              <w:bottom w:w="15" w:type="dxa"/>
              <w:right w:w="15" w:type="dxa"/>
            </w:tcMar>
          </w:tcPr>
          <w:p w14:paraId="517A143B" w14:textId="77777777" w:rsidR="008F1C19" w:rsidRDefault="0078260A">
            <w:pPr>
              <w:pStyle w:val="tdTableStyle-Tablestyle-BodyE-Column1-Body1"/>
            </w:pPr>
            <w:r>
              <w:t>Modo&lt;Inser&gt;::Modo &lt;Modif.&gt;</w:t>
            </w:r>
          </w:p>
        </w:tc>
        <w:tc>
          <w:tcPr>
            <w:tcW w:w="1879" w:type="dxa"/>
            <w:tcBorders>
              <w:bottom w:val="single" w:sz="6" w:space="0" w:color="000000"/>
            </w:tcBorders>
            <w:tcMar>
              <w:top w:w="15" w:type="dxa"/>
              <w:left w:w="75" w:type="dxa"/>
              <w:bottom w:w="15" w:type="dxa"/>
              <w:right w:w="15" w:type="dxa"/>
            </w:tcMar>
          </w:tcPr>
          <w:p w14:paraId="53670E5F" w14:textId="77777777" w:rsidR="008F1C19" w:rsidRDefault="0078260A">
            <w:pPr>
              <w:pStyle w:val="tdTableStyle-Tablestyle-BodyD-Column1-Body1"/>
            </w:pPr>
            <w:r>
              <w:rPr>
                <w:b/>
                <w:bCs/>
              </w:rPr>
              <w:t>*ADD/*CHANGE</w:t>
            </w:r>
          </w:p>
        </w:tc>
      </w:tr>
      <w:tr w:rsidR="008F1C19" w14:paraId="3E659A65" w14:textId="77777777" w:rsidTr="00BC0333">
        <w:tc>
          <w:tcPr>
            <w:tcW w:w="1119" w:type="dxa"/>
            <w:tcBorders>
              <w:bottom w:val="single" w:sz="6" w:space="0" w:color="000000"/>
            </w:tcBorders>
            <w:shd w:val="clear" w:color="auto" w:fill="DCDCDC"/>
            <w:tcMar>
              <w:top w:w="15" w:type="dxa"/>
              <w:left w:w="75" w:type="dxa"/>
              <w:bottom w:w="15" w:type="dxa"/>
              <w:right w:w="15" w:type="dxa"/>
            </w:tcMar>
          </w:tcPr>
          <w:p w14:paraId="001E6036" w14:textId="77777777" w:rsidR="008F1C19" w:rsidRDefault="0078260A">
            <w:pPr>
              <w:pStyle w:val="tdTableStyle-Tablestyle-BodyE-Column1-Body1"/>
              <w:shd w:val="clear" w:color="auto" w:fill="DCDCDC"/>
            </w:pPr>
            <w:r>
              <w:rPr>
                <w:shd w:val="clear" w:color="auto" w:fill="DCDCDC"/>
              </w:rPr>
              <w:t>F</w:t>
            </w:r>
          </w:p>
        </w:tc>
        <w:tc>
          <w:tcPr>
            <w:tcW w:w="1560" w:type="dxa"/>
            <w:tcBorders>
              <w:bottom w:val="single" w:sz="6" w:space="0" w:color="000000"/>
            </w:tcBorders>
            <w:tcMar>
              <w:top w:w="15" w:type="dxa"/>
              <w:left w:w="75" w:type="dxa"/>
              <w:bottom w:w="15" w:type="dxa"/>
              <w:right w:w="15" w:type="dxa"/>
            </w:tcMar>
          </w:tcPr>
          <w:p w14:paraId="285DA9E5" w14:textId="77777777" w:rsidR="008F1C19" w:rsidRDefault="0078260A">
            <w:pPr>
              <w:pStyle w:val="tdTableStyle-Tablestyle-BodyE-Column1-Body1"/>
            </w:pPr>
            <w:r>
              <w:t>11</w:t>
            </w:r>
          </w:p>
        </w:tc>
        <w:tc>
          <w:tcPr>
            <w:tcW w:w="1417" w:type="dxa"/>
            <w:tcBorders>
              <w:bottom w:val="single" w:sz="6" w:space="0" w:color="000000"/>
            </w:tcBorders>
            <w:tcMar>
              <w:top w:w="15" w:type="dxa"/>
              <w:left w:w="75" w:type="dxa"/>
              <w:bottom w:w="15" w:type="dxa"/>
              <w:right w:w="15" w:type="dxa"/>
            </w:tcMar>
          </w:tcPr>
          <w:p w14:paraId="2C4B8B76" w14:textId="77777777" w:rsidR="008F1C19" w:rsidRDefault="0078260A">
            <w:pPr>
              <w:pStyle w:val="tdTableStyle-Tablestyle-BodyE-Column1-Body1"/>
            </w:pPr>
            <w:r>
              <w:t> </w:t>
            </w:r>
          </w:p>
        </w:tc>
        <w:tc>
          <w:tcPr>
            <w:tcW w:w="3402" w:type="dxa"/>
            <w:tcBorders>
              <w:bottom w:val="single" w:sz="6" w:space="0" w:color="000000"/>
            </w:tcBorders>
            <w:tcMar>
              <w:top w:w="15" w:type="dxa"/>
              <w:left w:w="75" w:type="dxa"/>
              <w:bottom w:w="15" w:type="dxa"/>
              <w:right w:w="15" w:type="dxa"/>
            </w:tcMar>
          </w:tcPr>
          <w:p w14:paraId="69320ADA" w14:textId="77777777" w:rsidR="008F1C19" w:rsidRDefault="0078260A">
            <w:pPr>
              <w:pStyle w:val="tdTableStyle-Tablestyle-BodyE-Column1-Body1"/>
            </w:pPr>
            <w:r>
              <w:t>Annullamento</w:t>
            </w:r>
          </w:p>
        </w:tc>
        <w:tc>
          <w:tcPr>
            <w:tcW w:w="1879" w:type="dxa"/>
            <w:tcBorders>
              <w:bottom w:val="single" w:sz="6" w:space="0" w:color="000000"/>
            </w:tcBorders>
            <w:tcMar>
              <w:top w:w="15" w:type="dxa"/>
              <w:left w:w="75" w:type="dxa"/>
              <w:bottom w:w="15" w:type="dxa"/>
              <w:right w:w="15" w:type="dxa"/>
            </w:tcMar>
          </w:tcPr>
          <w:p w14:paraId="3FD736FF" w14:textId="77777777" w:rsidR="008F1C19" w:rsidRDefault="0078260A">
            <w:pPr>
              <w:pStyle w:val="tdTableStyle-Tablestyle-BodyD-Column1-Body1"/>
            </w:pPr>
            <w:r>
              <w:rPr>
                <w:b/>
                <w:bCs/>
              </w:rPr>
              <w:t>*DELETE</w:t>
            </w:r>
          </w:p>
        </w:tc>
      </w:tr>
      <w:tr w:rsidR="008F1C19" w14:paraId="689F810F" w14:textId="77777777" w:rsidTr="00BC0333">
        <w:tc>
          <w:tcPr>
            <w:tcW w:w="1119" w:type="dxa"/>
            <w:tcBorders>
              <w:bottom w:val="single" w:sz="6" w:space="0" w:color="000000"/>
            </w:tcBorders>
            <w:shd w:val="clear" w:color="auto" w:fill="DCDCDC"/>
            <w:tcMar>
              <w:top w:w="15" w:type="dxa"/>
              <w:left w:w="75" w:type="dxa"/>
              <w:bottom w:w="15" w:type="dxa"/>
              <w:right w:w="15" w:type="dxa"/>
            </w:tcMar>
          </w:tcPr>
          <w:p w14:paraId="5AE0F2A6" w14:textId="77777777" w:rsidR="008F1C19" w:rsidRDefault="0078260A">
            <w:pPr>
              <w:pStyle w:val="tdTableStyle-Tablestyle-BodyE-Column1-Body1"/>
              <w:shd w:val="clear" w:color="auto" w:fill="DCDCDC"/>
            </w:pPr>
            <w:r>
              <w:rPr>
                <w:shd w:val="clear" w:color="auto" w:fill="DCDCDC"/>
              </w:rPr>
              <w:t>F</w:t>
            </w:r>
          </w:p>
        </w:tc>
        <w:tc>
          <w:tcPr>
            <w:tcW w:w="1560" w:type="dxa"/>
            <w:tcBorders>
              <w:bottom w:val="single" w:sz="6" w:space="0" w:color="000000"/>
            </w:tcBorders>
            <w:tcMar>
              <w:top w:w="15" w:type="dxa"/>
              <w:left w:w="75" w:type="dxa"/>
              <w:bottom w:w="15" w:type="dxa"/>
              <w:right w:w="15" w:type="dxa"/>
            </w:tcMar>
          </w:tcPr>
          <w:p w14:paraId="02C9C1F8" w14:textId="77777777" w:rsidR="008F1C19" w:rsidRDefault="0078260A">
            <w:pPr>
              <w:pStyle w:val="tdTableStyle-Tablestyle-BodyE-Column1-Body1"/>
            </w:pPr>
            <w:r>
              <w:t>12</w:t>
            </w:r>
          </w:p>
        </w:tc>
        <w:tc>
          <w:tcPr>
            <w:tcW w:w="1417" w:type="dxa"/>
            <w:tcBorders>
              <w:bottom w:val="single" w:sz="6" w:space="0" w:color="000000"/>
            </w:tcBorders>
            <w:tcMar>
              <w:top w:w="15" w:type="dxa"/>
              <w:left w:w="75" w:type="dxa"/>
              <w:bottom w:w="15" w:type="dxa"/>
              <w:right w:w="15" w:type="dxa"/>
            </w:tcMar>
          </w:tcPr>
          <w:p w14:paraId="1122FDA5" w14:textId="77777777" w:rsidR="008F1C19" w:rsidRDefault="0078260A">
            <w:pPr>
              <w:pStyle w:val="tdTableStyle-Tablestyle-BodyE-Column1-Body1"/>
            </w:pPr>
            <w:r>
              <w:t>24</w:t>
            </w:r>
          </w:p>
        </w:tc>
        <w:tc>
          <w:tcPr>
            <w:tcW w:w="3402" w:type="dxa"/>
            <w:tcBorders>
              <w:bottom w:val="single" w:sz="6" w:space="0" w:color="000000"/>
            </w:tcBorders>
            <w:tcMar>
              <w:top w:w="15" w:type="dxa"/>
              <w:left w:w="75" w:type="dxa"/>
              <w:bottom w:w="15" w:type="dxa"/>
              <w:right w:w="15" w:type="dxa"/>
            </w:tcMar>
          </w:tcPr>
          <w:p w14:paraId="06695F6A" w14:textId="77777777" w:rsidR="008F1C19" w:rsidRDefault="0078260A">
            <w:pPr>
              <w:pStyle w:val="tdTableStyle-Tablestyle-BodyE-Column1-Body1"/>
            </w:pPr>
            <w:r>
              <w:t>Ritorna</w:t>
            </w:r>
          </w:p>
        </w:tc>
        <w:tc>
          <w:tcPr>
            <w:tcW w:w="1879" w:type="dxa"/>
            <w:tcBorders>
              <w:bottom w:val="single" w:sz="6" w:space="0" w:color="000000"/>
            </w:tcBorders>
            <w:tcMar>
              <w:top w:w="15" w:type="dxa"/>
              <w:left w:w="75" w:type="dxa"/>
              <w:bottom w:w="15" w:type="dxa"/>
              <w:right w:w="15" w:type="dxa"/>
            </w:tcMar>
          </w:tcPr>
          <w:p w14:paraId="137E2008" w14:textId="77777777" w:rsidR="008F1C19" w:rsidRDefault="0078260A">
            <w:pPr>
              <w:pStyle w:val="tdTableStyle-Tablestyle-BodyD-Column1-Body1"/>
            </w:pPr>
            <w:r>
              <w:rPr>
                <w:b/>
                <w:bCs/>
              </w:rPr>
              <w:t>*PREVIOUS</w:t>
            </w:r>
          </w:p>
        </w:tc>
      </w:tr>
      <w:tr w:rsidR="008F1C19" w14:paraId="46BF7CD9" w14:textId="77777777" w:rsidTr="00BC0333">
        <w:tc>
          <w:tcPr>
            <w:tcW w:w="1119" w:type="dxa"/>
            <w:tcBorders>
              <w:bottom w:val="single" w:sz="6" w:space="0" w:color="000000"/>
            </w:tcBorders>
            <w:shd w:val="clear" w:color="auto" w:fill="DCDCDC"/>
            <w:tcMar>
              <w:top w:w="15" w:type="dxa"/>
              <w:left w:w="75" w:type="dxa"/>
              <w:bottom w:w="15" w:type="dxa"/>
              <w:right w:w="15" w:type="dxa"/>
            </w:tcMar>
          </w:tcPr>
          <w:p w14:paraId="4A271875" w14:textId="77777777" w:rsidR="008F1C19" w:rsidRDefault="0078260A">
            <w:pPr>
              <w:pStyle w:val="tdTableStyle-Tablestyle-BodyE-Column1-Body1"/>
              <w:shd w:val="clear" w:color="auto" w:fill="DCDCDC"/>
            </w:pPr>
            <w:r>
              <w:rPr>
                <w:shd w:val="clear" w:color="auto" w:fill="DCDCDC"/>
              </w:rPr>
              <w:t>O</w:t>
            </w:r>
          </w:p>
        </w:tc>
        <w:tc>
          <w:tcPr>
            <w:tcW w:w="1560" w:type="dxa"/>
            <w:tcBorders>
              <w:bottom w:val="single" w:sz="6" w:space="0" w:color="000000"/>
            </w:tcBorders>
            <w:tcMar>
              <w:top w:w="15" w:type="dxa"/>
              <w:left w:w="75" w:type="dxa"/>
              <w:bottom w:w="15" w:type="dxa"/>
              <w:right w:w="15" w:type="dxa"/>
            </w:tcMar>
          </w:tcPr>
          <w:p w14:paraId="58E20B95" w14:textId="77777777" w:rsidR="008F1C19" w:rsidRDefault="0078260A">
            <w:pPr>
              <w:pStyle w:val="tdTableStyle-Tablestyle-BodyE-Column1-Body1"/>
            </w:pPr>
            <w:r>
              <w:t>A</w:t>
            </w:r>
          </w:p>
        </w:tc>
        <w:tc>
          <w:tcPr>
            <w:tcW w:w="1417" w:type="dxa"/>
            <w:tcBorders>
              <w:bottom w:val="single" w:sz="6" w:space="0" w:color="000000"/>
            </w:tcBorders>
            <w:tcMar>
              <w:top w:w="15" w:type="dxa"/>
              <w:left w:w="75" w:type="dxa"/>
              <w:bottom w:w="15" w:type="dxa"/>
              <w:right w:w="15" w:type="dxa"/>
            </w:tcMar>
          </w:tcPr>
          <w:p w14:paraId="72E32D1D" w14:textId="77777777" w:rsidR="008F1C19" w:rsidRDefault="0078260A">
            <w:pPr>
              <w:pStyle w:val="tdTableStyle-Tablestyle-BodyE-Column1-Body1"/>
            </w:pPr>
            <w:r>
              <w:t> </w:t>
            </w:r>
          </w:p>
        </w:tc>
        <w:tc>
          <w:tcPr>
            <w:tcW w:w="3402" w:type="dxa"/>
            <w:tcBorders>
              <w:bottom w:val="single" w:sz="6" w:space="0" w:color="000000"/>
            </w:tcBorders>
            <w:tcMar>
              <w:top w:w="15" w:type="dxa"/>
              <w:left w:w="75" w:type="dxa"/>
              <w:bottom w:w="15" w:type="dxa"/>
              <w:right w:w="15" w:type="dxa"/>
            </w:tcMar>
          </w:tcPr>
          <w:p w14:paraId="1046B783" w14:textId="77777777" w:rsidR="008F1C19" w:rsidRDefault="0078260A">
            <w:pPr>
              <w:pStyle w:val="tdTableStyle-Tablestyle-BodyE-Column1-Body1"/>
            </w:pPr>
            <w:r>
              <w:t>Cancellazione</w:t>
            </w:r>
          </w:p>
        </w:tc>
        <w:tc>
          <w:tcPr>
            <w:tcW w:w="1879" w:type="dxa"/>
            <w:tcBorders>
              <w:bottom w:val="single" w:sz="6" w:space="0" w:color="000000"/>
            </w:tcBorders>
            <w:tcMar>
              <w:top w:w="15" w:type="dxa"/>
              <w:left w:w="75" w:type="dxa"/>
              <w:bottom w:w="15" w:type="dxa"/>
              <w:right w:w="15" w:type="dxa"/>
            </w:tcMar>
          </w:tcPr>
          <w:p w14:paraId="03FAC761" w14:textId="77777777" w:rsidR="008F1C19" w:rsidRDefault="0078260A">
            <w:pPr>
              <w:pStyle w:val="tdTableStyle-Tablestyle-BodyD-Column1-Body1"/>
            </w:pPr>
            <w:r>
              <w:rPr>
                <w:b/>
                <w:bCs/>
              </w:rPr>
              <w:t>*SELECT</w:t>
            </w:r>
          </w:p>
        </w:tc>
      </w:tr>
      <w:tr w:rsidR="008F1C19" w14:paraId="5223E276" w14:textId="77777777" w:rsidTr="00BC0333">
        <w:tc>
          <w:tcPr>
            <w:tcW w:w="1119" w:type="dxa"/>
            <w:tcBorders>
              <w:bottom w:val="single" w:sz="6" w:space="0" w:color="000000"/>
            </w:tcBorders>
            <w:shd w:val="clear" w:color="auto" w:fill="DCDCDC"/>
            <w:tcMar>
              <w:top w:w="15" w:type="dxa"/>
              <w:left w:w="75" w:type="dxa"/>
              <w:bottom w:w="15" w:type="dxa"/>
              <w:right w:w="15" w:type="dxa"/>
            </w:tcMar>
          </w:tcPr>
          <w:p w14:paraId="3B257BE8" w14:textId="77777777" w:rsidR="008F1C19" w:rsidRDefault="0078260A">
            <w:pPr>
              <w:pStyle w:val="tdTableStyle-Tablestyle-BodyE-Column1-Body1"/>
              <w:shd w:val="clear" w:color="auto" w:fill="DCDCDC"/>
            </w:pPr>
            <w:r>
              <w:rPr>
                <w:shd w:val="clear" w:color="auto" w:fill="DCDCDC"/>
              </w:rPr>
              <w:t>O</w:t>
            </w:r>
          </w:p>
        </w:tc>
        <w:tc>
          <w:tcPr>
            <w:tcW w:w="1560" w:type="dxa"/>
            <w:tcBorders>
              <w:bottom w:val="single" w:sz="6" w:space="0" w:color="000000"/>
            </w:tcBorders>
            <w:tcMar>
              <w:top w:w="15" w:type="dxa"/>
              <w:left w:w="75" w:type="dxa"/>
              <w:bottom w:w="15" w:type="dxa"/>
              <w:right w:w="15" w:type="dxa"/>
            </w:tcMar>
          </w:tcPr>
          <w:p w14:paraId="280F3C6A" w14:textId="77777777" w:rsidR="008F1C19" w:rsidRDefault="0078260A">
            <w:pPr>
              <w:pStyle w:val="tdTableStyle-Tablestyle-BodyE-Column1-Body1"/>
            </w:pPr>
            <w:r>
              <w:t>Z</w:t>
            </w:r>
          </w:p>
        </w:tc>
        <w:tc>
          <w:tcPr>
            <w:tcW w:w="1417" w:type="dxa"/>
            <w:tcBorders>
              <w:bottom w:val="single" w:sz="6" w:space="0" w:color="000000"/>
            </w:tcBorders>
            <w:tcMar>
              <w:top w:w="15" w:type="dxa"/>
              <w:left w:w="75" w:type="dxa"/>
              <w:bottom w:w="15" w:type="dxa"/>
              <w:right w:w="15" w:type="dxa"/>
            </w:tcMar>
          </w:tcPr>
          <w:p w14:paraId="6B8D6CC5" w14:textId="77777777" w:rsidR="008F1C19" w:rsidRDefault="0078260A">
            <w:pPr>
              <w:pStyle w:val="tdTableStyle-Tablestyle-BodyE-Column1-Body1"/>
            </w:pPr>
            <w:r>
              <w:t> </w:t>
            </w:r>
          </w:p>
        </w:tc>
        <w:tc>
          <w:tcPr>
            <w:tcW w:w="3402" w:type="dxa"/>
            <w:tcBorders>
              <w:bottom w:val="single" w:sz="6" w:space="0" w:color="000000"/>
            </w:tcBorders>
            <w:tcMar>
              <w:top w:w="15" w:type="dxa"/>
              <w:left w:w="75" w:type="dxa"/>
              <w:bottom w:w="15" w:type="dxa"/>
              <w:right w:w="15" w:type="dxa"/>
            </w:tcMar>
          </w:tcPr>
          <w:p w14:paraId="2B92BF99" w14:textId="77777777" w:rsidR="008F1C19" w:rsidRDefault="0078260A">
            <w:pPr>
              <w:pStyle w:val="tdTableStyle-Tablestyle-BodyE-Column1-Body1"/>
            </w:pPr>
            <w:r>
              <w:t xml:space="preserve"> Zoom</w:t>
            </w:r>
          </w:p>
        </w:tc>
        <w:tc>
          <w:tcPr>
            <w:tcW w:w="1879" w:type="dxa"/>
            <w:tcBorders>
              <w:bottom w:val="single" w:sz="6" w:space="0" w:color="000000"/>
            </w:tcBorders>
            <w:tcMar>
              <w:top w:w="15" w:type="dxa"/>
              <w:left w:w="75" w:type="dxa"/>
              <w:bottom w:w="15" w:type="dxa"/>
              <w:right w:w="15" w:type="dxa"/>
            </w:tcMar>
          </w:tcPr>
          <w:p w14:paraId="37CD1824" w14:textId="77777777" w:rsidR="008F1C19" w:rsidRDefault="0078260A">
            <w:pPr>
              <w:pStyle w:val="tdTableStyle-Tablestyle-BodyD-Column1-Body1"/>
            </w:pPr>
            <w:r>
              <w:rPr>
                <w:b/>
                <w:bCs/>
              </w:rPr>
              <w:t>*DELETE</w:t>
            </w:r>
          </w:p>
        </w:tc>
      </w:tr>
      <w:tr w:rsidR="008F1C19" w14:paraId="34EB2B1B" w14:textId="77777777" w:rsidTr="00BC0333">
        <w:tc>
          <w:tcPr>
            <w:tcW w:w="1119" w:type="dxa"/>
            <w:shd w:val="clear" w:color="auto" w:fill="DCDCDC"/>
            <w:tcMar>
              <w:top w:w="15" w:type="dxa"/>
              <w:left w:w="75" w:type="dxa"/>
              <w:bottom w:w="15" w:type="dxa"/>
              <w:right w:w="15" w:type="dxa"/>
            </w:tcMar>
          </w:tcPr>
          <w:p w14:paraId="45B3AA59" w14:textId="77777777" w:rsidR="008F1C19" w:rsidRDefault="0078260A">
            <w:pPr>
              <w:pStyle w:val="tdTableStyle-Tablestyle-BodyB-Column1-Body1"/>
              <w:shd w:val="clear" w:color="auto" w:fill="DCDCDC"/>
            </w:pPr>
            <w:r>
              <w:rPr>
                <w:shd w:val="clear" w:color="auto" w:fill="DCDCDC"/>
              </w:rPr>
              <w:t>O</w:t>
            </w:r>
          </w:p>
        </w:tc>
        <w:tc>
          <w:tcPr>
            <w:tcW w:w="1560" w:type="dxa"/>
            <w:tcMar>
              <w:top w:w="15" w:type="dxa"/>
              <w:left w:w="75" w:type="dxa"/>
              <w:bottom w:w="15" w:type="dxa"/>
              <w:right w:w="15" w:type="dxa"/>
            </w:tcMar>
          </w:tcPr>
          <w:p w14:paraId="189AFE3D" w14:textId="77777777" w:rsidR="008F1C19" w:rsidRDefault="0078260A">
            <w:pPr>
              <w:pStyle w:val="tdTableStyle-Tablestyle-BodyB-Column1-Body1"/>
            </w:pPr>
            <w:r>
              <w:t>01</w:t>
            </w:r>
          </w:p>
        </w:tc>
        <w:tc>
          <w:tcPr>
            <w:tcW w:w="1417" w:type="dxa"/>
            <w:tcMar>
              <w:top w:w="15" w:type="dxa"/>
              <w:left w:w="75" w:type="dxa"/>
              <w:bottom w:w="15" w:type="dxa"/>
              <w:right w:w="15" w:type="dxa"/>
            </w:tcMar>
          </w:tcPr>
          <w:p w14:paraId="0D181ED7" w14:textId="77777777" w:rsidR="008F1C19" w:rsidRDefault="0078260A">
            <w:pPr>
              <w:pStyle w:val="tdTableStyle-Tablestyle-BodyB-Column1-Body1"/>
            </w:pPr>
            <w:r>
              <w:t> </w:t>
            </w:r>
          </w:p>
        </w:tc>
        <w:tc>
          <w:tcPr>
            <w:tcW w:w="3402" w:type="dxa"/>
            <w:tcMar>
              <w:top w:w="15" w:type="dxa"/>
              <w:left w:w="75" w:type="dxa"/>
              <w:bottom w:w="15" w:type="dxa"/>
              <w:right w:w="15" w:type="dxa"/>
            </w:tcMar>
          </w:tcPr>
          <w:p w14:paraId="7163C5D1" w14:textId="77777777" w:rsidR="008F1C19" w:rsidRDefault="0078260A">
            <w:pPr>
              <w:pStyle w:val="tdTableStyle-Tablestyle-BodyB-Column1-Body1"/>
            </w:pPr>
            <w:r>
              <w:t>Selezione</w:t>
            </w:r>
          </w:p>
        </w:tc>
        <w:tc>
          <w:tcPr>
            <w:tcW w:w="1879" w:type="dxa"/>
            <w:tcMar>
              <w:top w:w="15" w:type="dxa"/>
              <w:left w:w="75" w:type="dxa"/>
              <w:bottom w:w="15" w:type="dxa"/>
              <w:right w:w="15" w:type="dxa"/>
            </w:tcMar>
          </w:tcPr>
          <w:p w14:paraId="1BA8C71C" w14:textId="77777777" w:rsidR="008F1C19" w:rsidRDefault="0078260A">
            <w:pPr>
              <w:pStyle w:val="tdTableStyle-Tablestyle-BodyA-Column1-Body1"/>
            </w:pPr>
            <w:r>
              <w:rPr>
                <w:b/>
                <w:bCs/>
              </w:rPr>
              <w:t xml:space="preserve">*DETAIL </w:t>
            </w:r>
          </w:p>
        </w:tc>
      </w:tr>
    </w:tbl>
    <w:p w14:paraId="3CE16B8C" w14:textId="77777777" w:rsidR="008F1C19" w:rsidRDefault="008F1C19">
      <w:pPr>
        <w:spacing w:after="20"/>
      </w:pPr>
    </w:p>
    <w:p w14:paraId="2EE7B14D" w14:textId="77777777" w:rsidR="008F1C19" w:rsidRDefault="0078260A">
      <w:pPr>
        <w:pStyle w:val="h3"/>
      </w:pPr>
      <w:bookmarkStart w:id="468" w:name="_Toc131417032"/>
      <w:r>
        <w:t>Synon Function Key/Option Extra Defaults</w:t>
      </w:r>
      <w:bookmarkEnd w:id="468"/>
    </w:p>
    <w:p w14:paraId="0989AFD7" w14:textId="77777777" w:rsidR="008F1C19" w:rsidRDefault="0078260A">
      <w:pPr>
        <w:pStyle w:val="p"/>
      </w:pPr>
      <w:r>
        <w:t>The XS2EFOXTR table details additional function key usage. In some applications, F12 could be an extra default function key for the functions listed.</w:t>
      </w:r>
    </w:p>
    <w:p w14:paraId="022B8EEB" w14:textId="77777777" w:rsidR="008F1C19" w:rsidRDefault="00FD3CB4">
      <w:pPr>
        <w:pStyle w:val="preArial"/>
      </w:pPr>
      <w:r>
        <w:lastRenderedPageBreak/>
        <w:fldChar w:fldCharType="begin"/>
      </w:r>
      <w:r w:rsidR="0078260A">
        <w:instrText xml:space="preserve"> XE "Function Type" </w:instrText>
      </w:r>
      <w:r>
        <w:fldChar w:fldCharType="end"/>
      </w:r>
      <w:r w:rsidR="0078260A">
        <w:t xml:space="preserve">  A    R XS2EFOXTRF</w:t>
      </w:r>
      <w:r w:rsidR="0078260A">
        <w:br/>
        <w:t xml:space="preserve">  A      S2OXTYP      1A     TEXT('Function Key/Option')</w:t>
      </w:r>
      <w:r w:rsidR="0078260A">
        <w:br/>
        <w:t xml:space="preserve">  A      S2OXVAL      2A     TEXT('Value')</w:t>
      </w:r>
      <w:r w:rsidR="0078260A">
        <w:br/>
        <w:t xml:space="preserve">  A      S2OXFNT     10A     TEXT('2E Function Type')</w:t>
      </w:r>
      <w:r w:rsidR="0078260A">
        <w:br/>
        <w:t xml:space="preserve">  A* ---------------------------------------------------------------</w:t>
      </w:r>
      <w:r w:rsidR="0078260A">
        <w:br/>
        <w:t xml:space="preserve">  A    K S2OXTYP</w:t>
      </w:r>
      <w:r w:rsidR="0078260A">
        <w:br/>
        <w:t xml:space="preserve">  A    K S2OXVAL</w:t>
      </w:r>
      <w:r w:rsidR="0078260A">
        <w:br/>
        <w:t xml:space="preserve">  A* ---------------------------------------------------------------</w:t>
      </w:r>
      <w:r w:rsidR="0078260A">
        <w:br/>
        <w:t xml:space="preserve"> </w:t>
      </w:r>
    </w:p>
    <w:p w14:paraId="5C168F9B" w14:textId="77777777" w:rsidR="008F1C19" w:rsidRDefault="0078260A">
      <w:pPr>
        <w:pStyle w:val="figcaption1"/>
      </w:pPr>
      <w:r>
        <w:rPr>
          <w:rStyle w:val="conditionalText"/>
        </w:rPr>
        <w:t xml:space="preserve">Fig. 27.2.2 – </w:t>
      </w:r>
      <w:r>
        <w:t>Table Structure for XS2EFOXTR</w:t>
      </w:r>
    </w:p>
    <w:p w14:paraId="68901D07" w14:textId="77777777" w:rsidR="008F1C19" w:rsidRDefault="008F1C19">
      <w:pPr>
        <w:spacing w:before="20"/>
      </w:pPr>
    </w:p>
    <w:p w14:paraId="7BB67FB7" w14:textId="77777777" w:rsidR="008F1C19" w:rsidRDefault="0078260A">
      <w:pPr>
        <w:pStyle w:val="Caption"/>
      </w:pPr>
      <w:r>
        <w:rPr>
          <w:rStyle w:val="b1"/>
        </w:rPr>
        <w:t>Sample Values for XS2EFOXTR</w:t>
      </w:r>
    </w:p>
    <w:tbl>
      <w:tblPr>
        <w:tblW w:w="5000" w:type="pct"/>
        <w:tblInd w:w="15" w:type="dxa"/>
        <w:tblBorders>
          <w:top w:val="single" w:sz="6" w:space="0" w:color="000000"/>
          <w:bottom w:val="single" w:sz="6" w:space="0" w:color="000000"/>
        </w:tblBorders>
        <w:tblLayout w:type="fixed"/>
        <w:tblCellMar>
          <w:left w:w="10" w:type="dxa"/>
          <w:right w:w="10" w:type="dxa"/>
        </w:tblCellMar>
        <w:tblLook w:val="0000" w:firstRow="0" w:lastRow="0" w:firstColumn="0" w:lastColumn="0" w:noHBand="0" w:noVBand="0"/>
      </w:tblPr>
      <w:tblGrid>
        <w:gridCol w:w="2125"/>
        <w:gridCol w:w="2782"/>
        <w:gridCol w:w="4470"/>
      </w:tblGrid>
      <w:tr w:rsidR="008F1C19" w14:paraId="794D1225" w14:textId="77777777">
        <w:tc>
          <w:tcPr>
            <w:tcW w:w="2040" w:type="dxa"/>
            <w:tcBorders>
              <w:bottom w:val="single" w:sz="6" w:space="0" w:color="000000"/>
            </w:tcBorders>
            <w:shd w:val="clear" w:color="auto" w:fill="20B2AA"/>
            <w:tcMar>
              <w:top w:w="15" w:type="dxa"/>
              <w:left w:w="75" w:type="dxa"/>
              <w:bottom w:w="15" w:type="dxa"/>
              <w:right w:w="15" w:type="dxa"/>
            </w:tcMar>
          </w:tcPr>
          <w:p w14:paraId="234E7815" w14:textId="77777777" w:rsidR="008F1C19" w:rsidRDefault="0078260A">
            <w:pPr>
              <w:pStyle w:val="tdTableStyle-Tablestyle-BodyE-Column1-Body1"/>
              <w:shd w:val="clear" w:color="auto" w:fill="20B2AA"/>
            </w:pPr>
            <w:r>
              <w:rPr>
                <w:b/>
                <w:bCs/>
                <w:color w:val="FFFFFF"/>
                <w:shd w:val="clear" w:color="auto" w:fill="20B2AA"/>
              </w:rPr>
              <w:t xml:space="preserve">S2OXTYP </w:t>
            </w:r>
          </w:p>
        </w:tc>
        <w:tc>
          <w:tcPr>
            <w:tcW w:w="2670" w:type="dxa"/>
            <w:tcBorders>
              <w:bottom w:val="single" w:sz="6" w:space="0" w:color="000000"/>
            </w:tcBorders>
            <w:shd w:val="clear" w:color="auto" w:fill="20B2AA"/>
            <w:tcMar>
              <w:top w:w="15" w:type="dxa"/>
              <w:left w:w="75" w:type="dxa"/>
              <w:bottom w:w="15" w:type="dxa"/>
              <w:right w:w="15" w:type="dxa"/>
            </w:tcMar>
          </w:tcPr>
          <w:p w14:paraId="146186FD" w14:textId="77777777" w:rsidR="008F1C19" w:rsidRDefault="0078260A">
            <w:pPr>
              <w:pStyle w:val="tdTableStyle-Tablestyle-BodyE-Column1-Body1"/>
              <w:shd w:val="clear" w:color="auto" w:fill="20B2AA"/>
            </w:pPr>
            <w:r>
              <w:rPr>
                <w:b/>
                <w:bCs/>
                <w:color w:val="FFFFFF"/>
                <w:shd w:val="clear" w:color="auto" w:fill="20B2AA"/>
              </w:rPr>
              <w:t>S20XVAL</w:t>
            </w:r>
          </w:p>
        </w:tc>
        <w:tc>
          <w:tcPr>
            <w:tcW w:w="4290" w:type="dxa"/>
            <w:tcBorders>
              <w:bottom w:val="single" w:sz="6" w:space="0" w:color="000000"/>
            </w:tcBorders>
            <w:shd w:val="clear" w:color="auto" w:fill="20B2AA"/>
            <w:tcMar>
              <w:top w:w="15" w:type="dxa"/>
              <w:left w:w="75" w:type="dxa"/>
              <w:bottom w:w="15" w:type="dxa"/>
              <w:right w:w="15" w:type="dxa"/>
            </w:tcMar>
          </w:tcPr>
          <w:p w14:paraId="7C8444B7" w14:textId="77777777" w:rsidR="008F1C19" w:rsidRDefault="0078260A">
            <w:pPr>
              <w:pStyle w:val="tdTableStyle-Tablestyle-BodyD-Column1-Body1"/>
              <w:shd w:val="clear" w:color="auto" w:fill="20B2AA"/>
            </w:pPr>
            <w:r>
              <w:rPr>
                <w:b/>
                <w:bCs/>
                <w:color w:val="FFFFFF"/>
                <w:shd w:val="clear" w:color="auto" w:fill="20B2AA"/>
              </w:rPr>
              <w:t>S2OXFNT</w:t>
            </w:r>
          </w:p>
        </w:tc>
      </w:tr>
      <w:tr w:rsidR="008F1C19" w14:paraId="7181EB13" w14:textId="77777777">
        <w:tc>
          <w:tcPr>
            <w:tcW w:w="2040" w:type="dxa"/>
            <w:tcBorders>
              <w:bottom w:val="single" w:sz="6" w:space="0" w:color="000000"/>
            </w:tcBorders>
            <w:shd w:val="clear" w:color="auto" w:fill="DCDCDC"/>
            <w:tcMar>
              <w:top w:w="15" w:type="dxa"/>
              <w:left w:w="75" w:type="dxa"/>
              <w:bottom w:w="15" w:type="dxa"/>
              <w:right w:w="15" w:type="dxa"/>
            </w:tcMar>
          </w:tcPr>
          <w:p w14:paraId="1CBE046A" w14:textId="77777777" w:rsidR="008F1C19" w:rsidRDefault="0078260A">
            <w:pPr>
              <w:pStyle w:val="tdTableStyle-Tablestyle-BodyE-Column1-Body1"/>
              <w:shd w:val="clear" w:color="auto" w:fill="DCDCDC"/>
            </w:pPr>
            <w:r>
              <w:rPr>
                <w:shd w:val="clear" w:color="auto" w:fill="DCDCDC"/>
              </w:rPr>
              <w:t>F</w:t>
            </w:r>
          </w:p>
        </w:tc>
        <w:tc>
          <w:tcPr>
            <w:tcW w:w="2670" w:type="dxa"/>
            <w:tcBorders>
              <w:bottom w:val="single" w:sz="6" w:space="0" w:color="000000"/>
            </w:tcBorders>
            <w:tcMar>
              <w:top w:w="15" w:type="dxa"/>
              <w:left w:w="75" w:type="dxa"/>
              <w:bottom w:w="15" w:type="dxa"/>
              <w:right w:w="15" w:type="dxa"/>
            </w:tcMar>
          </w:tcPr>
          <w:p w14:paraId="40BC0A6F" w14:textId="77777777" w:rsidR="008F1C19" w:rsidRDefault="0078260A">
            <w:pPr>
              <w:pStyle w:val="tdTableStyle-Tablestyle-BodyE-Column1-Body1"/>
            </w:pPr>
            <w:r>
              <w:t>12</w:t>
            </w:r>
          </w:p>
        </w:tc>
        <w:tc>
          <w:tcPr>
            <w:tcW w:w="4290" w:type="dxa"/>
            <w:tcBorders>
              <w:bottom w:val="single" w:sz="6" w:space="0" w:color="000000"/>
            </w:tcBorders>
            <w:tcMar>
              <w:top w:w="15" w:type="dxa"/>
              <w:left w:w="75" w:type="dxa"/>
              <w:bottom w:w="15" w:type="dxa"/>
              <w:right w:w="15" w:type="dxa"/>
            </w:tcMar>
          </w:tcPr>
          <w:p w14:paraId="08E91972" w14:textId="77777777" w:rsidR="008F1C19" w:rsidRDefault="0078260A">
            <w:pPr>
              <w:pStyle w:val="tdTableStyle-Tablestyle-BodyD-Column1-Body1"/>
            </w:pPr>
            <w:r>
              <w:t xml:space="preserve">PMTRCD </w:t>
            </w:r>
          </w:p>
        </w:tc>
      </w:tr>
      <w:tr w:rsidR="008F1C19" w14:paraId="05421691" w14:textId="77777777">
        <w:tc>
          <w:tcPr>
            <w:tcW w:w="2040" w:type="dxa"/>
            <w:tcBorders>
              <w:bottom w:val="single" w:sz="6" w:space="0" w:color="000000"/>
            </w:tcBorders>
            <w:shd w:val="clear" w:color="auto" w:fill="DCDCDC"/>
            <w:tcMar>
              <w:top w:w="15" w:type="dxa"/>
              <w:left w:w="75" w:type="dxa"/>
              <w:bottom w:w="15" w:type="dxa"/>
              <w:right w:w="15" w:type="dxa"/>
            </w:tcMar>
          </w:tcPr>
          <w:p w14:paraId="20242EBE" w14:textId="77777777" w:rsidR="008F1C19" w:rsidRDefault="0078260A">
            <w:pPr>
              <w:pStyle w:val="tdTableStyle-Tablestyle-BodyE-Column1-Body1"/>
              <w:shd w:val="clear" w:color="auto" w:fill="DCDCDC"/>
            </w:pPr>
            <w:r>
              <w:rPr>
                <w:shd w:val="clear" w:color="auto" w:fill="DCDCDC"/>
              </w:rPr>
              <w:t>F</w:t>
            </w:r>
          </w:p>
        </w:tc>
        <w:tc>
          <w:tcPr>
            <w:tcW w:w="2670" w:type="dxa"/>
            <w:tcBorders>
              <w:bottom w:val="single" w:sz="6" w:space="0" w:color="000000"/>
            </w:tcBorders>
            <w:tcMar>
              <w:top w:w="15" w:type="dxa"/>
              <w:left w:w="75" w:type="dxa"/>
              <w:bottom w:w="15" w:type="dxa"/>
              <w:right w:w="15" w:type="dxa"/>
            </w:tcMar>
          </w:tcPr>
          <w:p w14:paraId="2721E5CC" w14:textId="77777777" w:rsidR="008F1C19" w:rsidRDefault="0078260A">
            <w:pPr>
              <w:pStyle w:val="tdTableStyle-Tablestyle-BodyE-Column1-Body1"/>
            </w:pPr>
            <w:r>
              <w:t>12</w:t>
            </w:r>
          </w:p>
        </w:tc>
        <w:tc>
          <w:tcPr>
            <w:tcW w:w="4290" w:type="dxa"/>
            <w:tcBorders>
              <w:bottom w:val="single" w:sz="6" w:space="0" w:color="000000"/>
            </w:tcBorders>
            <w:tcMar>
              <w:top w:w="15" w:type="dxa"/>
              <w:left w:w="75" w:type="dxa"/>
              <w:bottom w:w="15" w:type="dxa"/>
              <w:right w:w="15" w:type="dxa"/>
            </w:tcMar>
          </w:tcPr>
          <w:p w14:paraId="5A79947B" w14:textId="77777777" w:rsidR="008F1C19" w:rsidRDefault="0078260A">
            <w:pPr>
              <w:pStyle w:val="tdTableStyle-Tablestyle-BodyD-Column1-Body1"/>
            </w:pPr>
            <w:r>
              <w:t>DSPRCD</w:t>
            </w:r>
          </w:p>
        </w:tc>
      </w:tr>
      <w:tr w:rsidR="008F1C19" w14:paraId="5A3B2D8A" w14:textId="77777777">
        <w:tc>
          <w:tcPr>
            <w:tcW w:w="2040" w:type="dxa"/>
            <w:tcBorders>
              <w:bottom w:val="single" w:sz="6" w:space="0" w:color="000000"/>
            </w:tcBorders>
            <w:shd w:val="clear" w:color="auto" w:fill="DCDCDC"/>
            <w:tcMar>
              <w:top w:w="15" w:type="dxa"/>
              <w:left w:w="75" w:type="dxa"/>
              <w:bottom w:w="15" w:type="dxa"/>
              <w:right w:w="15" w:type="dxa"/>
            </w:tcMar>
          </w:tcPr>
          <w:p w14:paraId="53687105" w14:textId="77777777" w:rsidR="008F1C19" w:rsidRDefault="0078260A">
            <w:pPr>
              <w:pStyle w:val="tdTableStyle-Tablestyle-BodyE-Column1-Body1"/>
              <w:shd w:val="clear" w:color="auto" w:fill="DCDCDC"/>
            </w:pPr>
            <w:r>
              <w:rPr>
                <w:shd w:val="clear" w:color="auto" w:fill="DCDCDC"/>
              </w:rPr>
              <w:t>F</w:t>
            </w:r>
          </w:p>
        </w:tc>
        <w:tc>
          <w:tcPr>
            <w:tcW w:w="2670" w:type="dxa"/>
            <w:tcBorders>
              <w:bottom w:val="single" w:sz="6" w:space="0" w:color="000000"/>
            </w:tcBorders>
            <w:tcMar>
              <w:top w:w="15" w:type="dxa"/>
              <w:left w:w="75" w:type="dxa"/>
              <w:bottom w:w="15" w:type="dxa"/>
              <w:right w:w="15" w:type="dxa"/>
            </w:tcMar>
          </w:tcPr>
          <w:p w14:paraId="68C4BD6E" w14:textId="77777777" w:rsidR="008F1C19" w:rsidRDefault="0078260A">
            <w:pPr>
              <w:pStyle w:val="tdTableStyle-Tablestyle-BodyE-Column1-Body1"/>
            </w:pPr>
            <w:r>
              <w:t>12</w:t>
            </w:r>
          </w:p>
        </w:tc>
        <w:tc>
          <w:tcPr>
            <w:tcW w:w="4290" w:type="dxa"/>
            <w:tcBorders>
              <w:bottom w:val="single" w:sz="6" w:space="0" w:color="000000"/>
            </w:tcBorders>
            <w:tcMar>
              <w:top w:w="15" w:type="dxa"/>
              <w:left w:w="75" w:type="dxa"/>
              <w:bottom w:w="15" w:type="dxa"/>
              <w:right w:w="15" w:type="dxa"/>
            </w:tcMar>
          </w:tcPr>
          <w:p w14:paraId="5EA42563" w14:textId="77777777" w:rsidR="008F1C19" w:rsidRDefault="0078260A">
            <w:pPr>
              <w:pStyle w:val="tdTableStyle-Tablestyle-BodyD-Column1-Body1"/>
            </w:pPr>
            <w:r>
              <w:t>EDTRCD</w:t>
            </w:r>
          </w:p>
        </w:tc>
      </w:tr>
      <w:tr w:rsidR="008F1C19" w14:paraId="4C5BFD9B" w14:textId="77777777">
        <w:tc>
          <w:tcPr>
            <w:tcW w:w="2040" w:type="dxa"/>
            <w:shd w:val="clear" w:color="auto" w:fill="DCDCDC"/>
            <w:tcMar>
              <w:top w:w="15" w:type="dxa"/>
              <w:left w:w="75" w:type="dxa"/>
              <w:bottom w:w="15" w:type="dxa"/>
              <w:right w:w="15" w:type="dxa"/>
            </w:tcMar>
          </w:tcPr>
          <w:p w14:paraId="2B4EFA86" w14:textId="77777777" w:rsidR="008F1C19" w:rsidRDefault="0078260A">
            <w:pPr>
              <w:pStyle w:val="tdTableStyle-Tablestyle-BodyB-Column1-Body1"/>
              <w:shd w:val="clear" w:color="auto" w:fill="DCDCDC"/>
            </w:pPr>
            <w:r>
              <w:rPr>
                <w:shd w:val="clear" w:color="auto" w:fill="DCDCDC"/>
              </w:rPr>
              <w:t>F</w:t>
            </w:r>
          </w:p>
        </w:tc>
        <w:tc>
          <w:tcPr>
            <w:tcW w:w="2670" w:type="dxa"/>
            <w:tcMar>
              <w:top w:w="15" w:type="dxa"/>
              <w:left w:w="75" w:type="dxa"/>
              <w:bottom w:w="15" w:type="dxa"/>
              <w:right w:w="15" w:type="dxa"/>
            </w:tcMar>
          </w:tcPr>
          <w:p w14:paraId="0FEDB608" w14:textId="77777777" w:rsidR="008F1C19" w:rsidRDefault="0078260A">
            <w:pPr>
              <w:pStyle w:val="tdTableStyle-Tablestyle-BodyB-Column1-Body1"/>
            </w:pPr>
            <w:r>
              <w:t>12</w:t>
            </w:r>
          </w:p>
        </w:tc>
        <w:tc>
          <w:tcPr>
            <w:tcW w:w="4290" w:type="dxa"/>
            <w:tcMar>
              <w:top w:w="15" w:type="dxa"/>
              <w:left w:w="75" w:type="dxa"/>
              <w:bottom w:w="15" w:type="dxa"/>
              <w:right w:w="15" w:type="dxa"/>
            </w:tcMar>
          </w:tcPr>
          <w:p w14:paraId="2D6D1218" w14:textId="77777777" w:rsidR="008F1C19" w:rsidRDefault="0078260A">
            <w:pPr>
              <w:pStyle w:val="tdTableStyle-Tablestyle-BodyA-Column1-Body1"/>
            </w:pPr>
            <w:r>
              <w:t>SELRCD</w:t>
            </w:r>
          </w:p>
        </w:tc>
      </w:tr>
    </w:tbl>
    <w:p w14:paraId="001D09D1" w14:textId="77777777" w:rsidR="008F1C19" w:rsidRDefault="008F1C19">
      <w:pPr>
        <w:spacing w:after="20"/>
      </w:pPr>
    </w:p>
    <w:p w14:paraId="750E369E" w14:textId="77777777" w:rsidR="008F1C19" w:rsidRDefault="008F1C19">
      <w:pPr>
        <w:pStyle w:val="pageBreak"/>
      </w:pPr>
    </w:p>
    <w:p w14:paraId="3D52453C" w14:textId="77777777" w:rsidR="008F1C19" w:rsidRDefault="00FD3CB4">
      <w:pPr>
        <w:pStyle w:val="h21"/>
      </w:pPr>
      <w:r>
        <w:lastRenderedPageBreak/>
        <w:fldChar w:fldCharType="begin"/>
      </w:r>
      <w:r w:rsidR="0078260A">
        <w:instrText xml:space="preserve"> XE "data model" </w:instrText>
      </w:r>
      <w:r>
        <w:fldChar w:fldCharType="end"/>
      </w:r>
      <w:bookmarkStart w:id="469" w:name="_Toc131417033"/>
      <w:r w:rsidR="0078260A">
        <w:t>Data Model Editing</w:t>
      </w:r>
      <w:bookmarkEnd w:id="469"/>
    </w:p>
    <w:p w14:paraId="1836DE00" w14:textId="77777777" w:rsidR="008F1C19" w:rsidRDefault="0078260A">
      <w:pPr>
        <w:pStyle w:val="p"/>
      </w:pPr>
      <w:r>
        <w:t xml:space="preserve">The </w:t>
      </w:r>
      <w:r w:rsidR="00FD3CB4">
        <w:fldChar w:fldCharType="begin"/>
      </w:r>
      <w:r>
        <w:instrText xml:space="preserve"> XE "Data Model Diagram" </w:instrText>
      </w:r>
      <w:r w:rsidR="00FD3CB4">
        <w:fldChar w:fldCharType="end"/>
      </w:r>
      <w:r>
        <w:rPr>
          <w:rStyle w:val="b"/>
        </w:rPr>
        <w:t>Data Model Diagram</w:t>
      </w:r>
      <w:r>
        <w:t xml:space="preserve"> can be edited through the </w:t>
      </w:r>
      <w:r w:rsidR="00FD3CB4">
        <w:fldChar w:fldCharType="begin"/>
      </w:r>
      <w:r>
        <w:instrText xml:space="preserve"> XE "Change Cardinality" </w:instrText>
      </w:r>
      <w:r w:rsidR="00FD3CB4">
        <w:fldChar w:fldCharType="end"/>
      </w:r>
      <w:r>
        <w:rPr>
          <w:rStyle w:val="b"/>
        </w:rPr>
        <w:t>Change Cardinality</w:t>
      </w:r>
      <w:r w:rsidR="00FD3CB4">
        <w:fldChar w:fldCharType="begin"/>
      </w:r>
      <w:r>
        <w:instrText xml:space="preserve"> XE "DMD" </w:instrText>
      </w:r>
      <w:r w:rsidR="00FD3CB4">
        <w:fldChar w:fldCharType="end"/>
      </w:r>
      <w:r>
        <w:t xml:space="preserve"> option. Right-click on a DMD relation from the </w:t>
      </w:r>
      <w:r w:rsidR="00FD3CB4">
        <w:fldChar w:fldCharType="begin"/>
      </w:r>
      <w:r>
        <w:instrText xml:space="preserve"> XE "Relationships in DMD" </w:instrText>
      </w:r>
      <w:r w:rsidR="00FD3CB4">
        <w:fldChar w:fldCharType="end"/>
      </w:r>
      <w:r>
        <w:rPr>
          <w:rStyle w:val="b"/>
        </w:rPr>
        <w:t>Relationships in DMD</w:t>
      </w:r>
      <w:r>
        <w:t xml:space="preserve"> view to select the option. This functionality is restricted by the data area, </w:t>
      </w:r>
      <w:r>
        <w:rPr>
          <w:rStyle w:val="b"/>
        </w:rPr>
        <w:t>XUSRDBREL</w:t>
      </w:r>
      <w:r>
        <w:t>. The data area should exist on the X-Ref library and the value should be set as 'Y'.</w:t>
      </w:r>
    </w:p>
    <w:p w14:paraId="0BEF5941" w14:textId="77777777" w:rsidR="008F1C19" w:rsidRDefault="00FB1154">
      <w:pPr>
        <w:pStyle w:val="figure"/>
      </w:pPr>
      <w:r>
        <w:rPr>
          <w:noProof/>
        </w:rPr>
        <w:drawing>
          <wp:inline distT="0" distB="0" distL="0" distR="0" wp14:anchorId="2FD1BA50" wp14:editId="1BE54C35">
            <wp:extent cx="5266690" cy="2084705"/>
            <wp:effectExtent l="38100" t="38100" r="10160" b="10795"/>
            <wp:docPr id="814"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4"/>
                    <pic:cNvPicPr preferRelativeResize="0">
                      <a:picLocks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5266690" cy="2084705"/>
                    </a:xfrm>
                    <a:prstGeom prst="rect">
                      <a:avLst/>
                    </a:prstGeom>
                    <a:noFill/>
                    <a:ln w="23495" cmpd="sng">
                      <a:solidFill>
                        <a:srgbClr val="808080"/>
                      </a:solidFill>
                      <a:miter lim="800000"/>
                      <a:headEnd/>
                      <a:tailEnd/>
                    </a:ln>
                    <a:effectLst/>
                  </pic:spPr>
                </pic:pic>
              </a:graphicData>
            </a:graphic>
          </wp:inline>
        </w:drawing>
      </w:r>
    </w:p>
    <w:p w14:paraId="783FCF61" w14:textId="77777777" w:rsidR="008F1C19" w:rsidRDefault="0078260A">
      <w:pPr>
        <w:pStyle w:val="figcaption"/>
      </w:pPr>
      <w:r>
        <w:t xml:space="preserve"> Fig. 27.3.1 – Relationships in DMD view showing the right-click option, Change Cardinality to</w:t>
      </w:r>
    </w:p>
    <w:p w14:paraId="4303A1FE" w14:textId="77777777" w:rsidR="008F1C19" w:rsidRDefault="0078260A">
      <w:pPr>
        <w:pStyle w:val="p"/>
      </w:pPr>
      <w:r>
        <w:t>The cardinality on the DMD editor is shown by a rhombus symbol. Selecting this option will allow the user to set the relation as N:1, 1:N, or N:N. Presence on one end indicates 'N' (Many) and absence '1'.</w:t>
      </w:r>
    </w:p>
    <w:p w14:paraId="7D6A5A85" w14:textId="77777777" w:rsidR="008F1C19" w:rsidRDefault="0078260A">
      <w:pPr>
        <w:pStyle w:val="p"/>
      </w:pPr>
      <w:r>
        <w:t xml:space="preserve">When a user selects the relation as </w:t>
      </w:r>
      <w:r>
        <w:rPr>
          <w:rStyle w:val="b"/>
        </w:rPr>
        <w:t>One to One</w:t>
      </w:r>
      <w:r>
        <w:t>, the DMD will appear as below:</w:t>
      </w:r>
    </w:p>
    <w:p w14:paraId="741FAAEE" w14:textId="77777777" w:rsidR="008F1C19" w:rsidRDefault="00FB1154">
      <w:pPr>
        <w:pStyle w:val="figure"/>
      </w:pPr>
      <w:r>
        <w:rPr>
          <w:noProof/>
        </w:rPr>
        <w:drawing>
          <wp:inline distT="0" distB="0" distL="0" distR="0" wp14:anchorId="46A9491F" wp14:editId="6767091E">
            <wp:extent cx="5295900" cy="3035935"/>
            <wp:effectExtent l="38100" t="38100" r="19050" b="12065"/>
            <wp:docPr id="815"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5"/>
                    <pic:cNvPicPr preferRelativeResize="0">
                      <a:picLocks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5295900" cy="3035935"/>
                    </a:xfrm>
                    <a:prstGeom prst="rect">
                      <a:avLst/>
                    </a:prstGeom>
                    <a:noFill/>
                    <a:ln w="23495" cmpd="sng">
                      <a:solidFill>
                        <a:srgbClr val="808080"/>
                      </a:solidFill>
                      <a:miter lim="800000"/>
                      <a:headEnd/>
                      <a:tailEnd/>
                    </a:ln>
                    <a:effectLst/>
                  </pic:spPr>
                </pic:pic>
              </a:graphicData>
            </a:graphic>
          </wp:inline>
        </w:drawing>
      </w:r>
    </w:p>
    <w:p w14:paraId="7DED6E29" w14:textId="77777777" w:rsidR="008F1C19" w:rsidRDefault="0078260A">
      <w:pPr>
        <w:pStyle w:val="figcaption"/>
      </w:pPr>
      <w:r>
        <w:t xml:space="preserve"> Fig. 27.3.2 – DMD Editor with Cardinality selected as One to One</w:t>
      </w:r>
    </w:p>
    <w:p w14:paraId="18A804EC" w14:textId="77777777" w:rsidR="008F1C19" w:rsidRDefault="0078260A">
      <w:pPr>
        <w:pStyle w:val="p"/>
      </w:pPr>
      <w:r>
        <w:lastRenderedPageBreak/>
        <w:t xml:space="preserve">When the cardinality is changed to </w:t>
      </w:r>
      <w:r>
        <w:rPr>
          <w:rStyle w:val="b"/>
        </w:rPr>
        <w:t>One to Many</w:t>
      </w:r>
      <w:r>
        <w:t>, then the following DMD will appear:</w:t>
      </w:r>
    </w:p>
    <w:p w14:paraId="00D1861D" w14:textId="77777777" w:rsidR="008F1C19" w:rsidRDefault="00FB1154">
      <w:pPr>
        <w:pStyle w:val="figure"/>
      </w:pPr>
      <w:r>
        <w:rPr>
          <w:noProof/>
        </w:rPr>
        <w:drawing>
          <wp:inline distT="0" distB="0" distL="0" distR="0" wp14:anchorId="76D5C273" wp14:editId="0191ADF7">
            <wp:extent cx="5288915" cy="2896870"/>
            <wp:effectExtent l="38100" t="38100" r="26035" b="17780"/>
            <wp:docPr id="816"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6"/>
                    <pic:cNvPicPr preferRelativeResize="0">
                      <a:picLocks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5288915" cy="2896870"/>
                    </a:xfrm>
                    <a:prstGeom prst="rect">
                      <a:avLst/>
                    </a:prstGeom>
                    <a:noFill/>
                    <a:ln w="23495" cmpd="sng">
                      <a:solidFill>
                        <a:srgbClr val="808080"/>
                      </a:solidFill>
                      <a:miter lim="800000"/>
                      <a:headEnd/>
                      <a:tailEnd/>
                    </a:ln>
                    <a:effectLst/>
                  </pic:spPr>
                </pic:pic>
              </a:graphicData>
            </a:graphic>
          </wp:inline>
        </w:drawing>
      </w:r>
    </w:p>
    <w:p w14:paraId="0112B8BE" w14:textId="77777777" w:rsidR="008F1C19" w:rsidRDefault="0078260A">
      <w:pPr>
        <w:pStyle w:val="figcaption"/>
      </w:pPr>
      <w:r>
        <w:t xml:space="preserve"> Fig. 27.3.3 – DMD Editor with Cardinality selected as One to Many</w:t>
      </w:r>
    </w:p>
    <w:p w14:paraId="4645F8F6" w14:textId="77777777" w:rsidR="008F1C19" w:rsidRDefault="0078260A">
      <w:pPr>
        <w:pStyle w:val="p"/>
      </w:pPr>
      <w:r>
        <w:t xml:space="preserve">Changing the cardinality to </w:t>
      </w:r>
      <w:r>
        <w:rPr>
          <w:rStyle w:val="b"/>
        </w:rPr>
        <w:t>Many to One</w:t>
      </w:r>
      <w:r>
        <w:t xml:space="preserve"> will present the following DMD:</w:t>
      </w:r>
    </w:p>
    <w:p w14:paraId="056CD397" w14:textId="77777777" w:rsidR="008F1C19" w:rsidRDefault="00FB1154">
      <w:pPr>
        <w:pStyle w:val="figure"/>
      </w:pPr>
      <w:r>
        <w:rPr>
          <w:noProof/>
        </w:rPr>
        <w:drawing>
          <wp:inline distT="0" distB="0" distL="0" distR="0" wp14:anchorId="4CCB9DB1" wp14:editId="3A6D7BA6">
            <wp:extent cx="5288915" cy="2896870"/>
            <wp:effectExtent l="38100" t="38100" r="26035" b="17780"/>
            <wp:docPr id="817"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7"/>
                    <pic:cNvPicPr preferRelativeResize="0">
                      <a:picLocks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5288915" cy="2896870"/>
                    </a:xfrm>
                    <a:prstGeom prst="rect">
                      <a:avLst/>
                    </a:prstGeom>
                    <a:noFill/>
                    <a:ln w="23495" cmpd="sng">
                      <a:solidFill>
                        <a:srgbClr val="808080"/>
                      </a:solidFill>
                      <a:miter lim="800000"/>
                      <a:headEnd/>
                      <a:tailEnd/>
                    </a:ln>
                    <a:effectLst/>
                  </pic:spPr>
                </pic:pic>
              </a:graphicData>
            </a:graphic>
          </wp:inline>
        </w:drawing>
      </w:r>
    </w:p>
    <w:p w14:paraId="3AFE0765" w14:textId="77777777" w:rsidR="008F1C19" w:rsidRDefault="0078260A">
      <w:pPr>
        <w:pStyle w:val="figcaption"/>
      </w:pPr>
      <w:r>
        <w:t xml:space="preserve"> Fig. 27.3.4 – DMD Editor with Cardinality selected as Many to One</w:t>
      </w:r>
    </w:p>
    <w:p w14:paraId="3E6E88BB" w14:textId="77777777" w:rsidR="008F1C19" w:rsidRDefault="0078260A">
      <w:pPr>
        <w:pStyle w:val="p"/>
      </w:pPr>
      <w:r>
        <w:t xml:space="preserve">When the </w:t>
      </w:r>
      <w:r>
        <w:rPr>
          <w:rStyle w:val="b"/>
        </w:rPr>
        <w:t>Many to Many</w:t>
      </w:r>
      <w:r>
        <w:t xml:space="preserve"> option is selected, then the DMD will appear as below:</w:t>
      </w:r>
    </w:p>
    <w:p w14:paraId="31803C03" w14:textId="77777777" w:rsidR="008F1C19" w:rsidRDefault="00FB1154">
      <w:pPr>
        <w:pStyle w:val="figure"/>
      </w:pPr>
      <w:r>
        <w:rPr>
          <w:noProof/>
        </w:rPr>
        <w:lastRenderedPageBreak/>
        <w:drawing>
          <wp:inline distT="0" distB="0" distL="0" distR="0" wp14:anchorId="152D6746" wp14:editId="09DFA55A">
            <wp:extent cx="5193665" cy="3035935"/>
            <wp:effectExtent l="38100" t="38100" r="26035" b="12065"/>
            <wp:docPr id="81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8"/>
                    <pic:cNvPicPr preferRelativeResize="0">
                      <a:picLocks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5193665" cy="3035935"/>
                    </a:xfrm>
                    <a:prstGeom prst="rect">
                      <a:avLst/>
                    </a:prstGeom>
                    <a:noFill/>
                    <a:ln w="23495" cmpd="sng">
                      <a:solidFill>
                        <a:srgbClr val="808080"/>
                      </a:solidFill>
                      <a:miter lim="800000"/>
                      <a:headEnd/>
                      <a:tailEnd/>
                    </a:ln>
                    <a:effectLst/>
                  </pic:spPr>
                </pic:pic>
              </a:graphicData>
            </a:graphic>
          </wp:inline>
        </w:drawing>
      </w:r>
    </w:p>
    <w:p w14:paraId="1F8AFCE8" w14:textId="77777777" w:rsidR="008F1C19" w:rsidRDefault="0078260A">
      <w:pPr>
        <w:pStyle w:val="figcaption"/>
      </w:pPr>
      <w:r>
        <w:t xml:space="preserve"> Fig. 27.3.5 – DMD Editor with Cardinality selected as Many to Many</w:t>
      </w:r>
    </w:p>
    <w:p w14:paraId="32152480" w14:textId="77777777" w:rsidR="008F1C19" w:rsidRDefault="008F1C19">
      <w:pPr>
        <w:pStyle w:val="pageBreak"/>
      </w:pPr>
    </w:p>
    <w:p w14:paraId="702622A1" w14:textId="77777777" w:rsidR="008F1C19" w:rsidRDefault="0078260A">
      <w:pPr>
        <w:pStyle w:val="h21"/>
      </w:pPr>
      <w:bookmarkStart w:id="470" w:name="_Toc131417034"/>
      <w:r>
        <w:lastRenderedPageBreak/>
        <w:t>Specification for Exporting in Docx Format</w:t>
      </w:r>
      <w:bookmarkEnd w:id="470"/>
    </w:p>
    <w:p w14:paraId="020B7C6B" w14:textId="77777777" w:rsidR="008F1C19" w:rsidRDefault="0078260A">
      <w:pPr>
        <w:pStyle w:val="p"/>
      </w:pPr>
      <w:r>
        <w:t xml:space="preserve">After generating the system document, if you want to open the </w:t>
      </w:r>
      <w:r>
        <w:rPr>
          <w:rStyle w:val="b"/>
        </w:rPr>
        <w:t>docx</w:t>
      </w:r>
      <w:r w:rsidR="00FD3CB4">
        <w:fldChar w:fldCharType="begin"/>
      </w:r>
      <w:r>
        <w:instrText xml:space="preserve"> XE "Fields" </w:instrText>
      </w:r>
      <w:r w:rsidR="00FD3CB4">
        <w:fldChar w:fldCharType="end"/>
      </w:r>
      <w:r>
        <w:t xml:space="preserve"> format. Word will prompt a dialog indicating that the external fields are needed to be referred. Click </w:t>
      </w:r>
      <w:r>
        <w:rPr>
          <w:rStyle w:val="b"/>
        </w:rPr>
        <w:t>Yes</w:t>
      </w:r>
      <w:r>
        <w:t xml:space="preserve"> to see the Table of Content (TOC) in the generated system document.</w:t>
      </w:r>
    </w:p>
    <w:p w14:paraId="0DB0C727" w14:textId="77777777" w:rsidR="008F1C19" w:rsidRDefault="0078260A">
      <w:pPr>
        <w:pStyle w:val="p"/>
      </w:pPr>
      <w:r>
        <w:t>The following screenshot shows the dialog:</w:t>
      </w:r>
    </w:p>
    <w:p w14:paraId="51D4D213" w14:textId="77777777" w:rsidR="008F1C19" w:rsidRDefault="00FB1154">
      <w:pPr>
        <w:pStyle w:val="figure"/>
      </w:pPr>
      <w:r>
        <w:rPr>
          <w:noProof/>
        </w:rPr>
        <w:drawing>
          <wp:inline distT="0" distB="0" distL="0" distR="0" wp14:anchorId="63D714A8" wp14:editId="4D405C41">
            <wp:extent cx="5449570" cy="1045845"/>
            <wp:effectExtent l="38100" t="38100" r="17780" b="20955"/>
            <wp:docPr id="819"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9"/>
                    <pic:cNvPicPr preferRelativeResize="0">
                      <a:picLocks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5449570" cy="1045845"/>
                    </a:xfrm>
                    <a:prstGeom prst="rect">
                      <a:avLst/>
                    </a:prstGeom>
                    <a:noFill/>
                    <a:ln w="23495" cmpd="sng">
                      <a:solidFill>
                        <a:srgbClr val="808080"/>
                      </a:solidFill>
                      <a:miter lim="800000"/>
                      <a:headEnd/>
                      <a:tailEnd/>
                    </a:ln>
                    <a:effectLst/>
                  </pic:spPr>
                </pic:pic>
              </a:graphicData>
            </a:graphic>
          </wp:inline>
        </w:drawing>
      </w:r>
    </w:p>
    <w:p w14:paraId="6C8C0881" w14:textId="77777777" w:rsidR="008F1C19" w:rsidRDefault="0078260A">
      <w:pPr>
        <w:pStyle w:val="figcaption"/>
      </w:pPr>
      <w:r>
        <w:t xml:space="preserve"> Fig. 27.4.1 – Dialog prompt confirming the reference to external fields</w:t>
      </w:r>
    </w:p>
    <w:p w14:paraId="532F2264" w14:textId="77777777" w:rsidR="008F1C19" w:rsidRDefault="008F1C19">
      <w:pPr>
        <w:pStyle w:val="pageBreak"/>
      </w:pPr>
    </w:p>
    <w:p w14:paraId="524734F6" w14:textId="77777777" w:rsidR="008F1C19" w:rsidRDefault="00FD3CB4">
      <w:pPr>
        <w:pStyle w:val="h21"/>
      </w:pPr>
      <w:r>
        <w:lastRenderedPageBreak/>
        <w:fldChar w:fldCharType="begin"/>
      </w:r>
      <w:r w:rsidR="0078260A">
        <w:instrText xml:space="preserve"> XE "MS Visio" </w:instrText>
      </w:r>
      <w:r>
        <w:fldChar w:fldCharType="end"/>
      </w:r>
      <w:bookmarkStart w:id="471" w:name="_Toc131417035"/>
      <w:r w:rsidR="0078260A">
        <w:t>Specification for Exporting to MS Visio</w:t>
      </w:r>
      <w:bookmarkEnd w:id="471"/>
    </w:p>
    <w:p w14:paraId="10C7AB05" w14:textId="77777777" w:rsidR="008F1C19" w:rsidRDefault="0078260A">
      <w:pPr>
        <w:pStyle w:val="p"/>
      </w:pPr>
      <w:r>
        <w:t xml:space="preserve">While exporting to </w:t>
      </w:r>
      <w:r>
        <w:rPr>
          <w:rStyle w:val="b"/>
        </w:rPr>
        <w:t>MS Visio</w:t>
      </w:r>
      <w:r>
        <w:t xml:space="preserve"> if the user click on the </w:t>
      </w:r>
      <w:r w:rsidR="00FD3CB4">
        <w:fldChar w:fldCharType="begin"/>
      </w:r>
      <w:r>
        <w:instrText xml:space="preserve"> XE "Stencil" </w:instrText>
      </w:r>
      <w:r w:rsidR="00FD3CB4">
        <w:fldChar w:fldCharType="end"/>
      </w:r>
      <w:r>
        <w:rPr>
          <w:rStyle w:val="b"/>
        </w:rPr>
        <w:t>Stencil</w:t>
      </w:r>
      <w:r>
        <w:t xml:space="preserve"> tab which is in minimized state (as per MS-Visio 2013), the export process will get interrupted. The exporting feature is an automated process; hence, it is advised not to click the </w:t>
      </w:r>
      <w:r>
        <w:rPr>
          <w:rStyle w:val="b"/>
        </w:rPr>
        <w:t>Stencil</w:t>
      </w:r>
      <w:r>
        <w:t xml:space="preserve"> tab, and prevent the process from raising an exception.</w:t>
      </w:r>
    </w:p>
    <w:p w14:paraId="56F896A3" w14:textId="77777777" w:rsidR="008F1C19" w:rsidRDefault="0078260A">
      <w:pPr>
        <w:pStyle w:val="p"/>
      </w:pPr>
      <w:r>
        <w:t xml:space="preserve">Refer to the screen below displaying the </w:t>
      </w:r>
      <w:r>
        <w:rPr>
          <w:rStyle w:val="b"/>
        </w:rPr>
        <w:t>Stencil</w:t>
      </w:r>
      <w:r>
        <w:t xml:space="preserve"> tab for a better idea.</w:t>
      </w:r>
    </w:p>
    <w:p w14:paraId="19B7D16B" w14:textId="77777777" w:rsidR="008F1C19" w:rsidRDefault="00FB1154">
      <w:pPr>
        <w:pStyle w:val="figure"/>
      </w:pPr>
      <w:r>
        <w:rPr>
          <w:noProof/>
        </w:rPr>
        <w:drawing>
          <wp:inline distT="0" distB="0" distL="0" distR="0" wp14:anchorId="392000AE" wp14:editId="1BC6EF9A">
            <wp:extent cx="5449570" cy="2801620"/>
            <wp:effectExtent l="38100" t="38100" r="17780" b="17780"/>
            <wp:docPr id="820"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0"/>
                    <pic:cNvPicPr preferRelativeResize="0">
                      <a:picLocks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5449570" cy="2801620"/>
                    </a:xfrm>
                    <a:prstGeom prst="rect">
                      <a:avLst/>
                    </a:prstGeom>
                    <a:noFill/>
                    <a:ln w="23495" cmpd="sng">
                      <a:solidFill>
                        <a:srgbClr val="808080"/>
                      </a:solidFill>
                      <a:miter lim="800000"/>
                      <a:headEnd/>
                      <a:tailEnd/>
                    </a:ln>
                    <a:effectLst/>
                  </pic:spPr>
                </pic:pic>
              </a:graphicData>
            </a:graphic>
          </wp:inline>
        </w:drawing>
      </w:r>
    </w:p>
    <w:p w14:paraId="3BE9C66B" w14:textId="77777777" w:rsidR="008F1C19" w:rsidRDefault="0078260A">
      <w:pPr>
        <w:pStyle w:val="figcaption"/>
      </w:pPr>
      <w:r>
        <w:t xml:space="preserve"> Fig. 27.5.1 – MS Visio window displaying the Stencil tab</w:t>
      </w:r>
    </w:p>
    <w:p w14:paraId="126DDAD4" w14:textId="77777777" w:rsidR="008F1C19" w:rsidRDefault="008F1C19">
      <w:pPr>
        <w:pStyle w:val="pageBreak"/>
      </w:pPr>
    </w:p>
    <w:p w14:paraId="1B70B655" w14:textId="77777777" w:rsidR="008F1C19" w:rsidRDefault="0078260A">
      <w:pPr>
        <w:pStyle w:val="h21"/>
      </w:pPr>
      <w:bookmarkStart w:id="472" w:name="_Toc131417036"/>
      <w:r>
        <w:lastRenderedPageBreak/>
        <w:t>Limitations of the Japanese/DBCS Version</w:t>
      </w:r>
      <w:bookmarkEnd w:id="472"/>
    </w:p>
    <w:p w14:paraId="4E0FA103" w14:textId="77777777" w:rsidR="008F1C19" w:rsidRDefault="00FD3CB4">
      <w:pPr>
        <w:pStyle w:val="p"/>
      </w:pPr>
      <w:r>
        <w:fldChar w:fldCharType="begin"/>
      </w:r>
      <w:r w:rsidR="0078260A">
        <w:instrText xml:space="preserve"> XE "X-Analysis" </w:instrText>
      </w:r>
      <w:r>
        <w:fldChar w:fldCharType="end"/>
      </w:r>
      <w:r w:rsidR="0078260A">
        <w:t>X-Analysis has certain limitations when run in the DBCS environment. Below are a few observed limitations:</w:t>
      </w:r>
    </w:p>
    <w:p w14:paraId="48A0CA87" w14:textId="77777777" w:rsidR="008F1C19" w:rsidRDefault="00FD3CB4">
      <w:pPr>
        <w:pStyle w:val="li"/>
        <w:numPr>
          <w:ilvl w:val="0"/>
          <w:numId w:val="243"/>
        </w:numPr>
        <w:ind w:left="600"/>
      </w:pPr>
      <w:r>
        <w:fldChar w:fldCharType="begin"/>
      </w:r>
      <w:r w:rsidR="0078260A">
        <w:instrText xml:space="preserve"> XE "VWU" </w:instrText>
      </w:r>
      <w:r>
        <w:fldChar w:fldCharType="end"/>
      </w:r>
      <w:r w:rsidR="0078260A">
        <w:rPr>
          <w:color w:val="000000"/>
        </w:rPr>
        <w:t>The VWU process and other similar functionalities like the FFWU process do not support the DBCS characters.</w:t>
      </w:r>
    </w:p>
    <w:p w14:paraId="5B868019" w14:textId="77777777" w:rsidR="008F1C19" w:rsidRDefault="00FD3CB4">
      <w:pPr>
        <w:pStyle w:val="li"/>
        <w:numPr>
          <w:ilvl w:val="0"/>
          <w:numId w:val="243"/>
        </w:numPr>
        <w:ind w:left="600"/>
      </w:pPr>
      <w:r>
        <w:fldChar w:fldCharType="begin"/>
      </w:r>
      <w:r w:rsidR="0078260A">
        <w:instrText xml:space="preserve"> XE "Data Dictionary" </w:instrText>
      </w:r>
      <w:r>
        <w:fldChar w:fldCharType="end"/>
      </w:r>
      <w:r w:rsidR="0078260A">
        <w:rPr>
          <w:color w:val="000000"/>
        </w:rPr>
        <w:t>Data Dictionary and its related options for DBCS fail to convert Japanese characters.</w:t>
      </w:r>
    </w:p>
    <w:p w14:paraId="51ED1DDE" w14:textId="77777777" w:rsidR="008F1C19" w:rsidRDefault="00FD3CB4">
      <w:pPr>
        <w:pStyle w:val="li"/>
        <w:numPr>
          <w:ilvl w:val="0"/>
          <w:numId w:val="243"/>
        </w:numPr>
        <w:ind w:left="600"/>
      </w:pPr>
      <w:r>
        <w:fldChar w:fldCharType="begin"/>
      </w:r>
      <w:r w:rsidR="0078260A">
        <w:instrText xml:space="preserve"> XE "Source Compare" </w:instrText>
      </w:r>
      <w:r>
        <w:fldChar w:fldCharType="end"/>
      </w:r>
      <w:r>
        <w:fldChar w:fldCharType="begin"/>
      </w:r>
      <w:r w:rsidR="0078260A">
        <w:instrText xml:space="preserve"> XE "SOURCE" </w:instrText>
      </w:r>
      <w:r>
        <w:fldChar w:fldCharType="end"/>
      </w:r>
      <w:r w:rsidR="0078260A">
        <w:rPr>
          <w:color w:val="000000"/>
        </w:rPr>
        <w:t>Source Compare Editor incorrectly converts Japanese character YEN (¥) to backslash (\).</w:t>
      </w:r>
    </w:p>
    <w:p w14:paraId="109F9EE0" w14:textId="77777777" w:rsidR="008F1C19" w:rsidRDefault="008F1C19">
      <w:pPr>
        <w:pStyle w:val="pageBreak"/>
      </w:pPr>
    </w:p>
    <w:p w14:paraId="569EA6F4" w14:textId="77777777" w:rsidR="008F1C19" w:rsidRDefault="00FD3CB4">
      <w:pPr>
        <w:pStyle w:val="h21"/>
      </w:pPr>
      <w:r>
        <w:lastRenderedPageBreak/>
        <w:fldChar w:fldCharType="begin"/>
      </w:r>
      <w:r w:rsidR="0078260A">
        <w:instrText xml:space="preserve"> XE "X-Analysis" </w:instrText>
      </w:r>
      <w:r>
        <w:fldChar w:fldCharType="end"/>
      </w:r>
      <w:r>
        <w:fldChar w:fldCharType="begin"/>
      </w:r>
      <w:r w:rsidR="0078260A">
        <w:instrText xml:space="preserve"> XE "libraries" </w:instrText>
      </w:r>
      <w:r>
        <w:fldChar w:fldCharType="end"/>
      </w:r>
      <w:r>
        <w:fldChar w:fldCharType="begin"/>
      </w:r>
      <w:r w:rsidR="0078260A">
        <w:instrText xml:space="preserve"> XE "SOURCE" </w:instrText>
      </w:r>
      <w:r>
        <w:fldChar w:fldCharType="end"/>
      </w:r>
      <w:bookmarkStart w:id="473" w:name="_Toc131417037"/>
      <w:r w:rsidR="0078260A">
        <w:t>Limitations on the Number of Object/Source Libraries in X-Analysis</w:t>
      </w:r>
      <w:bookmarkEnd w:id="473"/>
    </w:p>
    <w:p w14:paraId="1F77C598" w14:textId="77777777" w:rsidR="008F1C19" w:rsidRDefault="0078260A">
      <w:pPr>
        <w:pStyle w:val="p"/>
      </w:pPr>
      <w:r>
        <w:t>There are three different aspects of it (aspect one and two are valid when using Index</w:t>
      </w:r>
    </w:p>
    <w:p w14:paraId="50E421B9" w14:textId="77777777" w:rsidR="008F1C19" w:rsidRDefault="00FD3CB4">
      <w:pPr>
        <w:pStyle w:val="p"/>
      </w:pPr>
      <w:r>
        <w:fldChar w:fldCharType="begin"/>
      </w:r>
      <w:r w:rsidR="0078260A">
        <w:instrText xml:space="preserve"> XE "parameters" </w:instrText>
      </w:r>
      <w:r>
        <w:fldChar w:fldCharType="end"/>
      </w:r>
      <w:r w:rsidR="0078260A">
        <w:t>Source Files only, and rest all parameters on XAXREF should be set to *NO):</w:t>
      </w:r>
    </w:p>
    <w:p w14:paraId="5AEE9750" w14:textId="77777777" w:rsidR="008F1C19" w:rsidRDefault="0078260A">
      <w:pPr>
        <w:pStyle w:val="li"/>
        <w:numPr>
          <w:ilvl w:val="0"/>
          <w:numId w:val="244"/>
        </w:numPr>
        <w:ind w:left="600"/>
      </w:pPr>
      <w:r>
        <w:rPr>
          <w:color w:val="000000"/>
        </w:rPr>
        <w:t>Option 12=Initialise invokes Initialise X-Analysis/4 (XAXREF) with a special value *SPECIFIED, allowing up to 999 Object libraries and 999 Source libraries.</w:t>
      </w:r>
    </w:p>
    <w:p w14:paraId="0E2FC17D" w14:textId="77777777" w:rsidR="008F1C19" w:rsidRDefault="0078260A">
      <w:pPr>
        <w:pStyle w:val="li"/>
        <w:numPr>
          <w:ilvl w:val="0"/>
          <w:numId w:val="244"/>
        </w:numPr>
        <w:ind w:left="600"/>
      </w:pPr>
      <w:r>
        <w:rPr>
          <w:color w:val="000000"/>
        </w:rPr>
        <w:t>If we do not use *SPECIFIED on the XAXREF command, then up to 300 Object libraries and 300 Source libraries are allowed.</w:t>
      </w:r>
    </w:p>
    <w:p w14:paraId="591EA1B0" w14:textId="77777777" w:rsidR="008F1C19" w:rsidRDefault="00FD3CB4">
      <w:pPr>
        <w:pStyle w:val="li"/>
        <w:numPr>
          <w:ilvl w:val="0"/>
          <w:numId w:val="244"/>
        </w:numPr>
        <w:ind w:left="600"/>
      </w:pPr>
      <w:r>
        <w:fldChar w:fldCharType="begin"/>
      </w:r>
      <w:r w:rsidR="0078260A">
        <w:instrText xml:space="preserve"> XE "data model" </w:instrText>
      </w:r>
      <w:r>
        <w:fldChar w:fldCharType="end"/>
      </w:r>
      <w:r w:rsidR="0078260A">
        <w:rPr>
          <w:color w:val="000000"/>
        </w:rPr>
        <w:t>If the requirement is to have both Index Source Files and Build Data Model, then a maximum 200 Object libraries and 200 Source libraries can be supplied.</w:t>
      </w:r>
    </w:p>
    <w:p w14:paraId="072DCF82" w14:textId="77777777" w:rsidR="008F1C19" w:rsidRDefault="008F1C19">
      <w:pPr>
        <w:pStyle w:val="pageBreak"/>
      </w:pPr>
    </w:p>
    <w:p w14:paraId="037E574B" w14:textId="77777777" w:rsidR="008F1C19" w:rsidRDefault="00FD3CB4">
      <w:pPr>
        <w:pStyle w:val="h21"/>
      </w:pPr>
      <w:r>
        <w:lastRenderedPageBreak/>
        <w:fldChar w:fldCharType="begin"/>
      </w:r>
      <w:r w:rsidR="0078260A">
        <w:instrText xml:space="preserve"> XE "X-Analysis" </w:instrText>
      </w:r>
      <w:r>
        <w:fldChar w:fldCharType="end"/>
      </w:r>
      <w:bookmarkStart w:id="474" w:name="_Toc131417038"/>
      <w:r w:rsidR="0078260A">
        <w:t>Limitations on the Length of the Command Tracked by X-Analysis</w:t>
      </w:r>
      <w:bookmarkEnd w:id="474"/>
    </w:p>
    <w:p w14:paraId="20E77A0A" w14:textId="77777777" w:rsidR="008F1C19" w:rsidRDefault="0078260A">
      <w:pPr>
        <w:pStyle w:val="p"/>
      </w:pPr>
      <w:r>
        <w:t xml:space="preserve">The commands tracked by X-Analysis are dependent on </w:t>
      </w:r>
      <w:r>
        <w:rPr>
          <w:rStyle w:val="b"/>
        </w:rPr>
        <w:t>XA4MCL</w:t>
      </w:r>
      <w:r>
        <w:t xml:space="preserve"> Data Area, and therefore X-Analysis can track commands of a specified length. Currently, the default length is set as 7, and, in this case, the X-Analysis will not track commands whose length is less than 7. However, the default length may be changed according to the command tracking requirement.</w:t>
      </w:r>
    </w:p>
    <w:p w14:paraId="6B41A866" w14:textId="77777777" w:rsidR="008F1C19" w:rsidRDefault="008F1C19">
      <w:pPr>
        <w:pStyle w:val="pageBreak"/>
      </w:pPr>
    </w:p>
    <w:p w14:paraId="50E637EE" w14:textId="77777777" w:rsidR="008F1C19" w:rsidRDefault="00FD3CB4">
      <w:pPr>
        <w:pStyle w:val="h21"/>
      </w:pPr>
      <w:r>
        <w:lastRenderedPageBreak/>
        <w:fldChar w:fldCharType="begin"/>
      </w:r>
      <w:r w:rsidR="0078260A">
        <w:instrText xml:space="preserve"> XE "Field Type" </w:instrText>
      </w:r>
      <w:r>
        <w:fldChar w:fldCharType="end"/>
      </w:r>
      <w:bookmarkStart w:id="475" w:name="_Toc131417039"/>
      <w:r w:rsidR="0078260A">
        <w:t>Limitations on the Field Type in Field Search</w:t>
      </w:r>
      <w:bookmarkEnd w:id="475"/>
    </w:p>
    <w:p w14:paraId="2AFC8E70" w14:textId="77777777" w:rsidR="008F1C19" w:rsidRDefault="0078260A">
      <w:pPr>
        <w:pStyle w:val="p"/>
      </w:pPr>
      <w:r>
        <w:t xml:space="preserve">There is a known limitation with </w:t>
      </w:r>
      <w:r>
        <w:rPr>
          <w:rStyle w:val="b"/>
        </w:rPr>
        <w:t>Field Search</w:t>
      </w:r>
      <w:r>
        <w:t xml:space="preserve"> logic for a multi-procedure member using the same variable name of a different type in different procedures. The logic can’t distinguish between both.</w:t>
      </w:r>
    </w:p>
    <w:p w14:paraId="35F12486" w14:textId="77777777" w:rsidR="008F1C19" w:rsidRDefault="0078260A">
      <w:pPr>
        <w:pStyle w:val="p"/>
      </w:pPr>
      <w:r>
        <w:t xml:space="preserve">For a DDS member with no actual object, the search specified with a </w:t>
      </w:r>
      <w:r>
        <w:rPr>
          <w:rStyle w:val="i"/>
        </w:rPr>
        <w:t>Field Type</w:t>
      </w:r>
      <w:r>
        <w:t xml:space="preserve"> will not yield any result. It will behave normally for </w:t>
      </w:r>
      <w:r>
        <w:rPr>
          <w:rStyle w:val="i"/>
        </w:rPr>
        <w:t>All Types</w:t>
      </w:r>
      <w:r>
        <w:t>.</w:t>
      </w:r>
    </w:p>
    <w:p w14:paraId="7F12E73E" w14:textId="77777777" w:rsidR="008F1C19" w:rsidRDefault="008F1C19">
      <w:pPr>
        <w:pStyle w:val="pageBreak"/>
      </w:pPr>
    </w:p>
    <w:p w14:paraId="133E2911" w14:textId="77777777" w:rsidR="008F1C19" w:rsidRDefault="0078260A">
      <w:pPr>
        <w:pStyle w:val="h21"/>
      </w:pPr>
      <w:bookmarkStart w:id="476" w:name="_Toc131417040"/>
      <w:r>
        <w:lastRenderedPageBreak/>
        <w:t>SQL Member Object Reference / Field Attribute Limitations</w:t>
      </w:r>
      <w:bookmarkEnd w:id="476"/>
    </w:p>
    <w:p w14:paraId="52BA283F" w14:textId="77777777" w:rsidR="008F1C19" w:rsidRDefault="0078260A">
      <w:pPr>
        <w:pStyle w:val="li"/>
        <w:numPr>
          <w:ilvl w:val="0"/>
          <w:numId w:val="245"/>
        </w:numPr>
        <w:ind w:left="600"/>
      </w:pPr>
      <w:r>
        <w:rPr>
          <w:color w:val="000000"/>
        </w:rPr>
        <w:t>References are reported only when the SQL member has at most single object definition with body (BEGIN-END block).</w:t>
      </w:r>
    </w:p>
    <w:p w14:paraId="4AA6E622" w14:textId="77777777" w:rsidR="008F1C19" w:rsidRDefault="00FD3CB4">
      <w:pPr>
        <w:pStyle w:val="li"/>
        <w:numPr>
          <w:ilvl w:val="0"/>
          <w:numId w:val="245"/>
        </w:numPr>
        <w:ind w:left="600"/>
      </w:pPr>
      <w:r>
        <w:fldChar w:fldCharType="begin"/>
      </w:r>
      <w:r w:rsidR="0078260A">
        <w:instrText xml:space="preserve"> XE "Attributes" </w:instrText>
      </w:r>
      <w:r>
        <w:fldChar w:fldCharType="end"/>
      </w:r>
      <w:r w:rsidR="0078260A">
        <w:rPr>
          <w:color w:val="000000"/>
        </w:rPr>
        <w:t>It is expected that the member and system name of the object defined (with the body), have the same name. If the names are different, then the field attributes reporting will be affected; either no field attributes will be reported or will be reported against incorrect object.</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D93CDBF" w14:textId="77777777">
        <w:trPr>
          <w:tblCellSpacing w:w="0" w:type="dxa"/>
        </w:trPr>
        <w:tc>
          <w:tcPr>
            <w:tcW w:w="855" w:type="dxa"/>
            <w:shd w:val="clear" w:color="auto" w:fill="F0F7FB"/>
            <w:vAlign w:val="center"/>
          </w:tcPr>
          <w:p w14:paraId="7FD779BE" w14:textId="77777777" w:rsidR="008F1C19" w:rsidRDefault="00FB1154">
            <w:pPr>
              <w:pStyle w:val="tdTableStyle-Note-BodyB-Column1-Body1"/>
            </w:pPr>
            <w:r>
              <w:rPr>
                <w:noProof/>
              </w:rPr>
              <w:drawing>
                <wp:inline distT="0" distB="0" distL="0" distR="0" wp14:anchorId="39E29900" wp14:editId="4514555D">
                  <wp:extent cx="461010" cy="380365"/>
                  <wp:effectExtent l="0" t="0" r="0" b="0"/>
                  <wp:docPr id="82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1"/>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08667499" w14:textId="77777777" w:rsidR="008F1C19" w:rsidRDefault="00FD3CB4">
            <w:pPr>
              <w:pStyle w:val="tdTableStyle-Note-BodyA-Column1-Body1"/>
            </w:pPr>
            <w:r>
              <w:fldChar w:fldCharType="begin"/>
            </w:r>
            <w:r w:rsidR="0078260A">
              <w:instrText xml:space="preserve"> XE "IBM i" </w:instrText>
            </w:r>
            <w:r>
              <w:fldChar w:fldCharType="end"/>
            </w:r>
            <w:r>
              <w:fldChar w:fldCharType="begin"/>
            </w:r>
            <w:r w:rsidR="0078260A">
              <w:instrText xml:space="preserve"> XE "IBM" </w:instrText>
            </w:r>
            <w:r>
              <w:fldChar w:fldCharType="end"/>
            </w:r>
            <w:r w:rsidR="0078260A">
              <w:t>The SYSTEM name refers to the name of the object created when the SQL member will be compiled. The SYSTEM name is the name used by the IBM i operating system.</w:t>
            </w:r>
          </w:p>
        </w:tc>
      </w:tr>
    </w:tbl>
    <w:p w14:paraId="0A49131F" w14:textId="77777777" w:rsidR="008F1C19" w:rsidRDefault="008F1C19">
      <w:pPr>
        <w:pStyle w:val="pageBreak"/>
      </w:pPr>
      <w:bookmarkStart w:id="477" w:name="_Ref-1364084308"/>
    </w:p>
    <w:bookmarkEnd w:id="477"/>
    <w:p w14:paraId="306F53F8" w14:textId="77777777" w:rsidR="008F1C19" w:rsidRDefault="00FD3CB4">
      <w:pPr>
        <w:pStyle w:val="h21"/>
      </w:pPr>
      <w:r>
        <w:lastRenderedPageBreak/>
        <w:fldChar w:fldCharType="begin"/>
      </w:r>
      <w:r w:rsidR="0078260A">
        <w:instrText xml:space="preserve"> XE "SOURCE" </w:instrText>
      </w:r>
      <w:r>
        <w:fldChar w:fldCharType="end"/>
      </w:r>
      <w:bookmarkStart w:id="478" w:name="_Toc131417041"/>
      <w:r w:rsidR="0078260A">
        <w:t>Embedded SQL Source Processing Limitations</w:t>
      </w:r>
      <w:bookmarkEnd w:id="478"/>
    </w:p>
    <w:p w14:paraId="39F5246A" w14:textId="77777777" w:rsidR="008F1C19" w:rsidRDefault="0078260A">
      <w:pPr>
        <w:pStyle w:val="li"/>
        <w:numPr>
          <w:ilvl w:val="0"/>
          <w:numId w:val="246"/>
        </w:numPr>
        <w:ind w:left="600"/>
      </w:pPr>
      <w:r>
        <w:rPr>
          <w:color w:val="000000"/>
        </w:rPr>
        <w:t>Members with no object are processed only if they are included in members which have associated object, or if they have member type of SQLRPG, SQLRPGLE.</w:t>
      </w:r>
    </w:p>
    <w:p w14:paraId="0C82CFC0" w14:textId="77777777" w:rsidR="008F1C19" w:rsidRDefault="0078260A">
      <w:pPr>
        <w:pStyle w:val="li"/>
        <w:numPr>
          <w:ilvl w:val="0"/>
          <w:numId w:val="246"/>
        </w:numPr>
        <w:ind w:left="600"/>
      </w:pPr>
      <w:r>
        <w:rPr>
          <w:color w:val="000000"/>
        </w:rPr>
        <w:t>lt is also expected that members with Embedded SQL are of SQL member types, for example SQLRPG, SQLRPGLE, SQLCBL, and SQLCBLLE.</w:t>
      </w:r>
    </w:p>
    <w:p w14:paraId="1168B90B" w14:textId="77777777" w:rsidR="008F1C19" w:rsidRDefault="00FD3CB4">
      <w:pPr>
        <w:pStyle w:val="p"/>
      </w:pPr>
      <w:r>
        <w:fldChar w:fldCharType="begin"/>
      </w:r>
      <w:r w:rsidR="0078260A">
        <w:instrText xml:space="preserve"> XE "Variable Where Used" </w:instrText>
      </w:r>
      <w:r>
        <w:fldChar w:fldCharType="end"/>
      </w:r>
      <w:r w:rsidR="0078260A">
        <w:rPr>
          <w:b/>
          <w:bCs/>
        </w:rPr>
        <w:t>Variable Where Used</w:t>
      </w:r>
    </w:p>
    <w:p w14:paraId="798F88A0" w14:textId="77777777" w:rsidR="008F1C19" w:rsidRDefault="0078260A">
      <w:pPr>
        <w:pStyle w:val="p"/>
      </w:pPr>
      <w:r>
        <w:t>The release 13.3.00 has improvements made around dynamic SQL support for Variable Where Used.</w:t>
      </w:r>
    </w:p>
    <w:p w14:paraId="127953B8" w14:textId="77777777" w:rsidR="008F1C19" w:rsidRDefault="00FD3CB4">
      <w:pPr>
        <w:pStyle w:val="p"/>
      </w:pPr>
      <w:r>
        <w:fldChar w:fldCharType="begin"/>
      </w:r>
      <w:r w:rsidR="0078260A">
        <w:instrText xml:space="preserve"> XE "Fields" </w:instrText>
      </w:r>
      <w:r>
        <w:fldChar w:fldCharType="end"/>
      </w:r>
      <w:r w:rsidR="0078260A">
        <w:t>Until release 13.2.16, the SQL objects such as fields, files, functions, and procedures within dynamic SQL get reported into Variable Where Used tracking as literal strings. As a result, such SQL objects, which are part of Dynamic SQL, had to be searched as string literals.</w:t>
      </w:r>
    </w:p>
    <w:p w14:paraId="538D7B68" w14:textId="77777777" w:rsidR="008F1C19" w:rsidRDefault="0078260A">
      <w:pPr>
        <w:pStyle w:val="p"/>
      </w:pPr>
      <w:r>
        <w:t>Starting with release 13.3.00, a Variable Where Used for SQL object name will report all the related Dynamic SQL execution points.</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53F95465" w14:textId="77777777">
        <w:trPr>
          <w:tblCellSpacing w:w="0" w:type="dxa"/>
        </w:trPr>
        <w:tc>
          <w:tcPr>
            <w:tcW w:w="855" w:type="dxa"/>
            <w:shd w:val="clear" w:color="auto" w:fill="F0F7FB"/>
            <w:vAlign w:val="center"/>
          </w:tcPr>
          <w:p w14:paraId="75C41C25" w14:textId="77777777" w:rsidR="008F1C19" w:rsidRDefault="00FB1154">
            <w:pPr>
              <w:pStyle w:val="tdTableStyle-Note-BodyB-Column1-Body1"/>
            </w:pPr>
            <w:r>
              <w:rPr>
                <w:noProof/>
              </w:rPr>
              <w:drawing>
                <wp:inline distT="0" distB="0" distL="0" distR="0" wp14:anchorId="381BABC0" wp14:editId="1898ABDC">
                  <wp:extent cx="461010" cy="380365"/>
                  <wp:effectExtent l="0" t="0" r="0" b="0"/>
                  <wp:docPr id="82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2"/>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7F78AFB3" w14:textId="77777777" w:rsidR="008F1C19" w:rsidRDefault="0078260A">
            <w:pPr>
              <w:pStyle w:val="p"/>
            </w:pPr>
            <w:r>
              <w:t>Dynamic SQL string gets prepared in widespread code, and the exact location (line number) where the SQL object is referred in the dynamic SQL string preparation does not get reported. Instead, the line number where the dynamic SQL gets executed and has the requested SQL object will be reported.</w:t>
            </w:r>
          </w:p>
        </w:tc>
      </w:tr>
    </w:tbl>
    <w:p w14:paraId="1F2795F6" w14:textId="77777777" w:rsidR="008F1C19" w:rsidRDefault="0078260A">
      <w:pPr>
        <w:pStyle w:val="p"/>
      </w:pPr>
      <w:r>
        <w:rPr>
          <w:b/>
          <w:bCs/>
        </w:rPr>
        <w:t>Detecting Dynamic SQL</w:t>
      </w:r>
    </w:p>
    <w:p w14:paraId="4CB0CE17" w14:textId="77777777" w:rsidR="008F1C19" w:rsidRDefault="00FD3CB4">
      <w:pPr>
        <w:pStyle w:val="p"/>
      </w:pPr>
      <w:r>
        <w:fldChar w:fldCharType="begin"/>
      </w:r>
      <w:r w:rsidR="0078260A">
        <w:instrText xml:space="preserve"> XE "parameters" </w:instrText>
      </w:r>
      <w:r>
        <w:fldChar w:fldCharType="end"/>
      </w:r>
      <w:r w:rsidR="0078260A">
        <w:t>Dynamic SQL is prepared at run time and could be complex. Hence, detecting the entire dynamic SQL, which gets executed at runtime, is not perfect. In such case, the Variable Where Used will work correctly for simple dynamic SQL. The cases where parts of the SQL get prepared using passed parameters or variables, which can only be identified at run time are not reported.</w:t>
      </w:r>
    </w:p>
    <w:tbl>
      <w:tblPr>
        <w:tblW w:w="5000" w:type="pct"/>
        <w:tblBorders>
          <w:left w:val="single" w:sz="12" w:space="7" w:color="000000"/>
        </w:tblBorders>
        <w:tblCellMar>
          <w:left w:w="150" w:type="dxa"/>
          <w:right w:w="10" w:type="dxa"/>
        </w:tblCellMar>
        <w:tblLook w:val="0000" w:firstRow="0" w:lastRow="0" w:firstColumn="0" w:lastColumn="0" w:noHBand="0" w:noVBand="0"/>
      </w:tblPr>
      <w:tblGrid>
        <w:gridCol w:w="9292"/>
      </w:tblGrid>
      <w:tr w:rsidR="008F1C19" w14:paraId="005AE0A6" w14:textId="77777777">
        <w:tc>
          <w:tcPr>
            <w:tcW w:w="0" w:type="auto"/>
            <w:tcBorders>
              <w:left w:val="single" w:sz="12" w:space="7" w:color="000000"/>
            </w:tcBorders>
            <w:tcMar>
              <w:left w:w="150" w:type="dxa"/>
            </w:tcMar>
          </w:tcPr>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CellMar>
                <w:left w:w="10" w:type="dxa"/>
                <w:right w:w="10" w:type="dxa"/>
              </w:tblCellMar>
              <w:tblLook w:val="0000" w:firstRow="0" w:lastRow="0" w:firstColumn="0" w:lastColumn="0" w:noHBand="0" w:noVBand="0"/>
            </w:tblPr>
            <w:tblGrid>
              <w:gridCol w:w="887"/>
              <w:gridCol w:w="8229"/>
            </w:tblGrid>
            <w:tr w:rsidR="008F1C19" w14:paraId="70FB9142" w14:textId="77777777">
              <w:trPr>
                <w:tblCellSpacing w:w="0" w:type="dxa"/>
              </w:trPr>
              <w:tc>
                <w:tcPr>
                  <w:tcW w:w="855" w:type="dxa"/>
                  <w:shd w:val="clear" w:color="auto" w:fill="F0F7FB"/>
                  <w:vAlign w:val="center"/>
                </w:tcPr>
                <w:p w14:paraId="35DF2C63" w14:textId="77777777" w:rsidR="008F1C19" w:rsidRDefault="00FB1154">
                  <w:pPr>
                    <w:pStyle w:val="tdTableStyle-Note-BodyB-Column1-Body1"/>
                  </w:pPr>
                  <w:r>
                    <w:rPr>
                      <w:noProof/>
                    </w:rPr>
                    <w:drawing>
                      <wp:inline distT="0" distB="0" distL="0" distR="0" wp14:anchorId="3405D8DC" wp14:editId="5F5D43C4">
                        <wp:extent cx="461010" cy="380365"/>
                        <wp:effectExtent l="0" t="0" r="0" b="0"/>
                        <wp:docPr id="82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3"/>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7935" w:type="dxa"/>
                  <w:shd w:val="clear" w:color="auto" w:fill="F0F7FB"/>
                  <w:vAlign w:val="center"/>
                </w:tcPr>
                <w:p w14:paraId="4DB6983F" w14:textId="77777777" w:rsidR="008F1C19" w:rsidRDefault="00FD3CB4">
                  <w:pPr>
                    <w:pStyle w:val="p"/>
                  </w:pPr>
                  <w:r>
                    <w:fldChar w:fldCharType="begin"/>
                  </w:r>
                  <w:r w:rsidR="0078260A">
                    <w:instrText xml:space="preserve"> XE "Problem Analysis" </w:instrText>
                  </w:r>
                  <w:r>
                    <w:fldChar w:fldCharType="end"/>
                  </w:r>
                  <w:r>
                    <w:fldChar w:fldCharType="begin"/>
                  </w:r>
                  <w:r w:rsidR="0078260A">
                    <w:instrText xml:space="preserve"> XE "X-Audit" </w:instrText>
                  </w:r>
                  <w:r>
                    <w:fldChar w:fldCharType="end"/>
                  </w:r>
                  <w:r w:rsidR="0078260A">
                    <w:t>X-Audit Problem Analysis feature will report all the instances where dynamic SQL has been observed under the category “Source Contains Dynamic SQL Statements".</w:t>
                  </w:r>
                </w:p>
              </w:tc>
            </w:tr>
          </w:tbl>
          <w:p w14:paraId="76F3C1B3" w14:textId="77777777" w:rsidR="008F1C19" w:rsidRDefault="008F1C19"/>
        </w:tc>
      </w:tr>
    </w:tbl>
    <w:p w14:paraId="3968F415" w14:textId="77777777" w:rsidR="008F1C19" w:rsidRDefault="0078260A">
      <w:pPr>
        <w:pStyle w:val="p"/>
      </w:pPr>
      <w:r>
        <w:rPr>
          <w:b/>
          <w:bCs/>
        </w:rPr>
        <w:t>Executing Dynamic SQL inside a copybook</w:t>
      </w:r>
    </w:p>
    <w:p w14:paraId="0A6890D1" w14:textId="77777777" w:rsidR="008F1C19" w:rsidRDefault="0078260A">
      <w:pPr>
        <w:pStyle w:val="p"/>
      </w:pPr>
      <w:r>
        <w:t>When a user executes the dynamic SQL inside a copybook, then it is the copybook line where the SQL execution happens that gets reported.</w:t>
      </w:r>
    </w:p>
    <w:p w14:paraId="688852DA" w14:textId="77777777" w:rsidR="008F1C19" w:rsidRDefault="0078260A">
      <w:pPr>
        <w:pStyle w:val="p"/>
      </w:pPr>
      <w:r>
        <w:t xml:space="preserve">If the dynamic SQL is prepared in the main member and is executed inside the copybook, then it may not be apparent from the user's perspective why the SQL object or variable gets reported against the dynamic SQL execution line in the copybook. In such a case the </w:t>
      </w:r>
      <w:r>
        <w:lastRenderedPageBreak/>
        <w:t>main members where the copybook is used will have to be seen if the related dynamic SQL preparation code is to be reviewed.</w:t>
      </w:r>
    </w:p>
    <w:p w14:paraId="50DF667C" w14:textId="77777777" w:rsidR="008F1C19" w:rsidRDefault="0078260A">
      <w:pPr>
        <w:pStyle w:val="p"/>
      </w:pPr>
      <w:r>
        <w:rPr>
          <w:b/>
          <w:bCs/>
        </w:rPr>
        <w:t>Refresh behavior</w:t>
      </w:r>
    </w:p>
    <w:p w14:paraId="256B9577" w14:textId="77777777" w:rsidR="008F1C19" w:rsidRDefault="0078260A">
      <w:pPr>
        <w:pStyle w:val="p"/>
      </w:pPr>
      <w:r>
        <w:t>Currently, in case only the included copybook gets modified, and the main member is not modified, the dynamic SQL cross-referencing will not get triggered either for the copybooks or for the main member. During Refresh, the dynamic SQL cross-referencing gets only triggered when the main member source or object is modified.</w:t>
      </w:r>
    </w:p>
    <w:p w14:paraId="2B51B7B8" w14:textId="77777777" w:rsidR="008F1C19" w:rsidRDefault="0078260A">
      <w:pPr>
        <w:pStyle w:val="p"/>
      </w:pPr>
      <w:r>
        <w:t>For Variable Where Used scenario during Refresh, in case only the included copybook gets modified, and the main member is not modified, the dynamic Variable Where Used tokens from the copybook will not get populated. They get populated only during main member processing and in such cases, the main member will not get processed during Refresh.</w:t>
      </w:r>
    </w:p>
    <w:p w14:paraId="7901DE3D" w14:textId="77777777" w:rsidR="008F1C19" w:rsidRDefault="008F1C19">
      <w:pPr>
        <w:pStyle w:val="pageBreak"/>
      </w:pPr>
    </w:p>
    <w:p w14:paraId="57B7C68A" w14:textId="77777777" w:rsidR="008F1C19" w:rsidRDefault="00FD3CB4">
      <w:pPr>
        <w:pStyle w:val="h21"/>
      </w:pPr>
      <w:r>
        <w:lastRenderedPageBreak/>
        <w:fldChar w:fldCharType="begin"/>
      </w:r>
      <w:r w:rsidR="0078260A">
        <w:instrText xml:space="preserve"> XE "X-Analysis" </w:instrText>
      </w:r>
      <w:r>
        <w:fldChar w:fldCharType="end"/>
      </w:r>
      <w:bookmarkStart w:id="479" w:name="_Toc131417042"/>
      <w:r w:rsidR="0078260A">
        <w:t>X-Analysis Diagram System Scaling Support</w:t>
      </w:r>
      <w:bookmarkEnd w:id="479"/>
    </w:p>
    <w:p w14:paraId="40488A0E" w14:textId="77777777" w:rsidR="008F1C19" w:rsidRDefault="00FD3CB4">
      <w:pPr>
        <w:pStyle w:val="p"/>
      </w:pPr>
      <w:r>
        <w:fldChar w:fldCharType="begin"/>
      </w:r>
      <w:r w:rsidR="0078260A">
        <w:instrText xml:space="preserve"> XE "Diagrams" </w:instrText>
      </w:r>
      <w:r>
        <w:fldChar w:fldCharType="end"/>
      </w:r>
      <w:r w:rsidR="0078260A">
        <w:t>The X-Analysis currently supports a maximum system scaling of 150%. The X-Analysis may display distorted diagrams in case the scaling is set to more than 150%.</w:t>
      </w:r>
    </w:p>
    <w:p w14:paraId="39E50078" w14:textId="77777777" w:rsidR="008F1C19" w:rsidRDefault="008F1C19">
      <w:pPr>
        <w:pStyle w:val="pageBreak"/>
      </w:pPr>
    </w:p>
    <w:p w14:paraId="214FDD14" w14:textId="77777777" w:rsidR="008F1C19" w:rsidRDefault="0078260A">
      <w:pPr>
        <w:pStyle w:val="h21"/>
      </w:pPr>
      <w:bookmarkStart w:id="480" w:name="_Toc131417043"/>
      <w:r>
        <w:lastRenderedPageBreak/>
        <w:t>Switching User Interface Language among English, French, and Japanese</w:t>
      </w:r>
      <w:bookmarkEnd w:id="480"/>
    </w:p>
    <w:p w14:paraId="0FE107CF" w14:textId="77777777" w:rsidR="008F1C19" w:rsidRDefault="00FD3CB4">
      <w:pPr>
        <w:pStyle w:val="p"/>
      </w:pPr>
      <w:r>
        <w:fldChar w:fldCharType="begin"/>
      </w:r>
      <w:r w:rsidR="0078260A">
        <w:instrText xml:space="preserve"> XE "X-Analysis" </w:instrText>
      </w:r>
      <w:r>
        <w:fldChar w:fldCharType="end"/>
      </w:r>
      <w:r>
        <w:fldChar w:fldCharType="begin"/>
      </w:r>
      <w:r w:rsidR="0078260A">
        <w:instrText xml:space="preserve"> XE "Diagrams" </w:instrText>
      </w:r>
      <w:r>
        <w:fldChar w:fldCharType="end"/>
      </w:r>
      <w:r w:rsidR="0078260A">
        <w:t>The X-Analysis currently supports a maximum system scaling of 150%. The X-Analysis may display distorted diagrams in case the scaling is set to more than 150%.</w:t>
      </w:r>
    </w:p>
    <w:p w14:paraId="46F544E0" w14:textId="77777777" w:rsidR="008F1C19" w:rsidRDefault="0078260A">
      <w:pPr>
        <w:pStyle w:val="li"/>
        <w:numPr>
          <w:ilvl w:val="0"/>
          <w:numId w:val="247"/>
        </w:numPr>
        <w:ind w:left="600"/>
      </w:pPr>
      <w:r>
        <w:rPr>
          <w:color w:val="000000"/>
        </w:rPr>
        <w:t>English</w:t>
      </w:r>
    </w:p>
    <w:p w14:paraId="4A601373" w14:textId="77777777" w:rsidR="008F1C19" w:rsidRDefault="0078260A">
      <w:pPr>
        <w:pStyle w:val="li"/>
        <w:numPr>
          <w:ilvl w:val="0"/>
          <w:numId w:val="247"/>
        </w:numPr>
        <w:ind w:left="600"/>
      </w:pPr>
      <w:r>
        <w:rPr>
          <w:color w:val="000000"/>
        </w:rPr>
        <w:t>French</w:t>
      </w:r>
    </w:p>
    <w:p w14:paraId="62D706F4" w14:textId="77777777" w:rsidR="008F1C19" w:rsidRDefault="0078260A">
      <w:pPr>
        <w:pStyle w:val="li"/>
        <w:numPr>
          <w:ilvl w:val="0"/>
          <w:numId w:val="247"/>
        </w:numPr>
        <w:ind w:left="600"/>
      </w:pPr>
      <w:r>
        <w:rPr>
          <w:color w:val="000000"/>
        </w:rPr>
        <w:t>Japanese</w:t>
      </w:r>
    </w:p>
    <w:p w14:paraId="6E32B939" w14:textId="77777777" w:rsidR="008F1C19" w:rsidRDefault="0078260A">
      <w:pPr>
        <w:pStyle w:val="p"/>
      </w:pPr>
      <w:r>
        <w:t>By default, the UI of X-Analysis is displayed in the same language as your operating system. However, you can switch between the English, French, and Japanese language as instructed in the following steps:</w:t>
      </w:r>
    </w:p>
    <w:p w14:paraId="2AF89FD7" w14:textId="77777777" w:rsidR="008F1C19" w:rsidRDefault="00FD3CB4">
      <w:pPr>
        <w:pStyle w:val="li"/>
        <w:numPr>
          <w:ilvl w:val="0"/>
          <w:numId w:val="248"/>
        </w:numPr>
        <w:ind w:left="600"/>
      </w:pPr>
      <w:r>
        <w:fldChar w:fldCharType="begin"/>
      </w:r>
      <w:r w:rsidR="0078260A">
        <w:instrText xml:space="preserve"> XE "Eclipse" </w:instrText>
      </w:r>
      <w:r>
        <w:fldChar w:fldCharType="end"/>
      </w:r>
      <w:r w:rsidR="0078260A">
        <w:rPr>
          <w:color w:val="000000"/>
        </w:rPr>
        <w:t>Select X-Analysis for Eclipse shortcut from Start Menu&gt;All Programs&gt;X-Analysis XX.Y.Z</w:t>
      </w:r>
    </w:p>
    <w:p w14:paraId="1F18D6BF" w14:textId="77777777" w:rsidR="008F1C19" w:rsidRDefault="0078260A">
      <w:pPr>
        <w:pStyle w:val="li"/>
        <w:numPr>
          <w:ilvl w:val="0"/>
          <w:numId w:val="248"/>
        </w:numPr>
        <w:ind w:left="600"/>
      </w:pPr>
      <w:r>
        <w:rPr>
          <w:color w:val="000000"/>
        </w:rPr>
        <w:t>Right click on the X-Analysis for Eclipse shortcut and select properties.</w:t>
      </w:r>
    </w:p>
    <w:p w14:paraId="16F3167C" w14:textId="77777777" w:rsidR="008F1C19" w:rsidRDefault="0078260A">
      <w:pPr>
        <w:pStyle w:val="li"/>
        <w:numPr>
          <w:ilvl w:val="0"/>
          <w:numId w:val="248"/>
        </w:numPr>
        <w:ind w:left="600"/>
      </w:pPr>
      <w:r>
        <w:rPr>
          <w:color w:val="000000"/>
        </w:rPr>
        <w:t>Edit the Target field as-</w:t>
      </w:r>
    </w:p>
    <w:p w14:paraId="06B25643" w14:textId="77777777" w:rsidR="008F1C19" w:rsidRDefault="0078260A">
      <w:pPr>
        <w:pStyle w:val="li1"/>
        <w:numPr>
          <w:ilvl w:val="1"/>
          <w:numId w:val="249"/>
        </w:numPr>
        <w:ind w:left="1200"/>
      </w:pPr>
      <w:r>
        <w:rPr>
          <w:color w:val="000000"/>
        </w:rPr>
        <w:t>For English - " C:\Program Files (x86)\Fresche Solutions\X-Analysis\X-Analysis13.x.x\X-Analysis 13.x.x for Eclipse.bat" -nl en</w:t>
      </w:r>
    </w:p>
    <w:p w14:paraId="02A3F932" w14:textId="77777777" w:rsidR="008F1C19" w:rsidRDefault="0078260A">
      <w:pPr>
        <w:pStyle w:val="li1"/>
        <w:numPr>
          <w:ilvl w:val="1"/>
          <w:numId w:val="249"/>
        </w:numPr>
        <w:ind w:left="1200"/>
      </w:pPr>
      <w:r>
        <w:rPr>
          <w:color w:val="000000"/>
        </w:rPr>
        <w:t>For French - " C:\Program Files (x86)\Fresche Solutions\X-Analysis\X-Analysis13.x.x\X-Analysis 13.x.x for Eclipse.bat" -nl fr</w:t>
      </w:r>
    </w:p>
    <w:p w14:paraId="679BB71F" w14:textId="77777777" w:rsidR="008F1C19" w:rsidRDefault="0078260A">
      <w:pPr>
        <w:pStyle w:val="li1"/>
        <w:numPr>
          <w:ilvl w:val="1"/>
          <w:numId w:val="249"/>
        </w:numPr>
        <w:ind w:left="1200"/>
      </w:pPr>
      <w:r>
        <w:rPr>
          <w:color w:val="000000"/>
        </w:rPr>
        <w:t>For Japanese -" C:\Program Files (x86)\Fresche Solutions\X-Analysis\X-Analysis13.x.x\X-Analysis 13.x.x for Eclipse.bat " -nl ja</w:t>
      </w:r>
    </w:p>
    <w:p w14:paraId="5BCD16CD" w14:textId="77777777" w:rsidR="008F1C19" w:rsidRDefault="0078260A">
      <w:pPr>
        <w:pStyle w:val="ul"/>
      </w:pPr>
      <w:r>
        <w:t xml:space="preserve"> </w:t>
      </w:r>
    </w:p>
    <w:tbl>
      <w:tblPr>
        <w:tblW w:w="5000" w:type="pct"/>
        <w:tblCellSpacing w:w="0" w:type="dxa"/>
        <w:tblBorders>
          <w:top w:val="single" w:sz="6" w:space="0" w:color="87CEEB"/>
          <w:left w:val="single" w:sz="6" w:space="0" w:color="87CEEB"/>
          <w:bottom w:val="single" w:sz="6" w:space="0" w:color="87CEEB"/>
          <w:right w:val="single" w:sz="6" w:space="0" w:color="87CEEB"/>
        </w:tblBorders>
        <w:shd w:val="clear" w:color="auto" w:fill="F0F7FB"/>
        <w:tblLayout w:type="fixed"/>
        <w:tblCellMar>
          <w:left w:w="10" w:type="dxa"/>
          <w:right w:w="10" w:type="dxa"/>
        </w:tblCellMar>
        <w:tblLook w:val="0000" w:firstRow="0" w:lastRow="0" w:firstColumn="0" w:lastColumn="0" w:noHBand="0" w:noVBand="0"/>
      </w:tblPr>
      <w:tblGrid>
        <w:gridCol w:w="892"/>
        <w:gridCol w:w="8469"/>
      </w:tblGrid>
      <w:tr w:rsidR="008F1C19" w14:paraId="4D9D6833" w14:textId="77777777">
        <w:trPr>
          <w:tblCellSpacing w:w="0" w:type="dxa"/>
        </w:trPr>
        <w:tc>
          <w:tcPr>
            <w:tcW w:w="855" w:type="dxa"/>
            <w:shd w:val="clear" w:color="auto" w:fill="F0F7FB"/>
            <w:vAlign w:val="center"/>
          </w:tcPr>
          <w:p w14:paraId="65F08E96" w14:textId="77777777" w:rsidR="008F1C19" w:rsidRDefault="00FB1154">
            <w:pPr>
              <w:pStyle w:val="tdTableStyle-Note-BodyB-Column1-Body1"/>
            </w:pPr>
            <w:r>
              <w:rPr>
                <w:noProof/>
              </w:rPr>
              <w:drawing>
                <wp:inline distT="0" distB="0" distL="0" distR="0" wp14:anchorId="17FD99DC" wp14:editId="770456B9">
                  <wp:extent cx="461010" cy="380365"/>
                  <wp:effectExtent l="0" t="0" r="0" b="0"/>
                  <wp:docPr id="82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4"/>
                          <pic:cNvPicPr preferRelativeResize="0">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 cy="380365"/>
                          </a:xfrm>
                          <a:prstGeom prst="rect">
                            <a:avLst/>
                          </a:prstGeom>
                          <a:noFill/>
                          <a:ln>
                            <a:noFill/>
                          </a:ln>
                        </pic:spPr>
                      </pic:pic>
                    </a:graphicData>
                  </a:graphic>
                </wp:inline>
              </w:drawing>
            </w:r>
          </w:p>
        </w:tc>
        <w:tc>
          <w:tcPr>
            <w:tcW w:w="8115" w:type="dxa"/>
            <w:shd w:val="clear" w:color="auto" w:fill="F0F7FB"/>
            <w:vAlign w:val="center"/>
          </w:tcPr>
          <w:p w14:paraId="589B01B5" w14:textId="77777777" w:rsidR="008F1C19" w:rsidRDefault="0078260A">
            <w:pPr>
              <w:pStyle w:val="tdTableStyle-Note-BodyA-Column1-Body1"/>
            </w:pPr>
            <w:r>
              <w:t>“13.x.x” in the target field denotes the latest release number.</w:t>
            </w:r>
          </w:p>
        </w:tc>
      </w:tr>
    </w:tbl>
    <w:p w14:paraId="2AB35880" w14:textId="77777777" w:rsidR="008F1C19" w:rsidRDefault="00FB1154">
      <w:pPr>
        <w:pStyle w:val="figure"/>
      </w:pPr>
      <w:r>
        <w:rPr>
          <w:noProof/>
        </w:rPr>
        <w:lastRenderedPageBreak/>
        <w:drawing>
          <wp:inline distT="0" distB="0" distL="0" distR="0" wp14:anchorId="7C7FF42F" wp14:editId="53C7AE60">
            <wp:extent cx="3935730" cy="4923155"/>
            <wp:effectExtent l="38100" t="38100" r="26670" b="10795"/>
            <wp:docPr id="8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5"/>
                    <pic:cNvPicPr preferRelativeResize="0">
                      <a:picLocks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3935730" cy="4923155"/>
                    </a:xfrm>
                    <a:prstGeom prst="rect">
                      <a:avLst/>
                    </a:prstGeom>
                    <a:noFill/>
                    <a:ln w="23495" cmpd="sng">
                      <a:solidFill>
                        <a:srgbClr val="808080"/>
                      </a:solidFill>
                      <a:miter lim="800000"/>
                      <a:headEnd/>
                      <a:tailEnd/>
                    </a:ln>
                    <a:effectLst/>
                  </pic:spPr>
                </pic:pic>
              </a:graphicData>
            </a:graphic>
          </wp:inline>
        </w:drawing>
      </w:r>
    </w:p>
    <w:p w14:paraId="3D56F686" w14:textId="77777777" w:rsidR="008F1C19" w:rsidRDefault="0078260A">
      <w:pPr>
        <w:pStyle w:val="figcaption"/>
      </w:pPr>
      <w:r>
        <w:t xml:space="preserve"> Fig. 27.6.1 – Eclipse Properties</w:t>
      </w:r>
    </w:p>
    <w:p w14:paraId="4C3C4C38" w14:textId="77777777" w:rsidR="008F1C19" w:rsidRDefault="008F1C19">
      <w:pPr>
        <w:sectPr w:rsidR="008F1C19" w:rsidSect="00F34D5D">
          <w:headerReference w:type="even" r:id="rId711"/>
          <w:headerReference w:type="default" r:id="rId712"/>
          <w:footerReference w:type="even" r:id="rId713"/>
          <w:footerReference w:type="default" r:id="rId714"/>
          <w:headerReference w:type="first" r:id="rId715"/>
          <w:footerReference w:type="first" r:id="rId716"/>
          <w:type w:val="continuous"/>
          <w:pgSz w:w="11906" w:h="16838"/>
          <w:pgMar w:top="1440" w:right="1089" w:bottom="1440" w:left="1440" w:header="720" w:footer="720" w:gutter="0"/>
          <w:cols w:space="720"/>
          <w:docGrid w:linePitch="272"/>
        </w:sectPr>
      </w:pPr>
    </w:p>
    <w:p w14:paraId="4044DC81" w14:textId="77777777" w:rsidR="008F1C19" w:rsidRDefault="0078260A">
      <w:pPr>
        <w:pStyle w:val="h1"/>
      </w:pPr>
      <w:bookmarkStart w:id="481" w:name="_Toc131417044"/>
      <w:r>
        <w:lastRenderedPageBreak/>
        <w:t>Index</w:t>
      </w:r>
      <w:bookmarkEnd w:id="481"/>
    </w:p>
    <w:p w14:paraId="0E07C7DC" w14:textId="77777777" w:rsidR="00BC0333" w:rsidRDefault="00FD3CB4">
      <w:pPr>
        <w:pStyle w:val="Index1"/>
        <w:tabs>
          <w:tab w:val="right" w:leader="dot" w:pos="4318"/>
        </w:tabs>
        <w:rPr>
          <w:noProof/>
          <w:lang w:val="en-US"/>
        </w:rPr>
      </w:pPr>
      <w:r>
        <w:fldChar w:fldCharType="begin"/>
      </w:r>
      <w:r w:rsidR="0078260A">
        <w:instrText xml:space="preserve"> INDEX \z "1033"</w:instrText>
      </w:r>
      <w:r>
        <w:fldChar w:fldCharType="separate"/>
      </w:r>
      <w:r w:rsidR="00BC0333">
        <w:rPr>
          <w:noProof/>
          <w:lang w:val="en-US"/>
        </w:rPr>
        <w:t>2E, 16, 139, 144, 156, 324, 330, 339, 515</w:t>
      </w:r>
    </w:p>
    <w:p w14:paraId="5B8AF220" w14:textId="77777777" w:rsidR="00BC0333" w:rsidRDefault="00BC0333">
      <w:pPr>
        <w:pStyle w:val="Index1"/>
        <w:tabs>
          <w:tab w:val="right" w:leader="dot" w:pos="4318"/>
        </w:tabs>
        <w:rPr>
          <w:noProof/>
          <w:lang w:val="en-US"/>
        </w:rPr>
      </w:pPr>
      <w:r>
        <w:rPr>
          <w:noProof/>
          <w:lang w:val="en-US"/>
        </w:rPr>
        <w:t>5250 Emulator, 14, 73, 278</w:t>
      </w:r>
    </w:p>
    <w:p w14:paraId="7C77A018" w14:textId="77777777" w:rsidR="00BC0333" w:rsidRDefault="00BC0333">
      <w:pPr>
        <w:pStyle w:val="Index1"/>
        <w:tabs>
          <w:tab w:val="right" w:leader="dot" w:pos="4318"/>
        </w:tabs>
        <w:rPr>
          <w:noProof/>
          <w:lang w:val="en-US"/>
        </w:rPr>
      </w:pPr>
      <w:r>
        <w:rPr>
          <w:noProof/>
          <w:lang w:val="en-US"/>
        </w:rPr>
        <w:t>Access Path Diagram, 13, 15, 312, 361, 401</w:t>
      </w:r>
    </w:p>
    <w:p w14:paraId="1445BD32" w14:textId="77777777" w:rsidR="00BC0333" w:rsidRDefault="00BC0333">
      <w:pPr>
        <w:pStyle w:val="Index1"/>
        <w:tabs>
          <w:tab w:val="right" w:leader="dot" w:pos="4318"/>
        </w:tabs>
        <w:rPr>
          <w:noProof/>
          <w:lang w:val="en-US"/>
        </w:rPr>
      </w:pPr>
      <w:r>
        <w:rPr>
          <w:noProof/>
          <w:lang w:val="en-US"/>
        </w:rPr>
        <w:t>Access Paths, 134, 237, 253, 302, 314, 361, 385, 386</w:t>
      </w:r>
    </w:p>
    <w:p w14:paraId="5277E009" w14:textId="77777777" w:rsidR="00BC0333" w:rsidRDefault="00BC0333">
      <w:pPr>
        <w:pStyle w:val="Index1"/>
        <w:tabs>
          <w:tab w:val="right" w:leader="dot" w:pos="4318"/>
        </w:tabs>
        <w:rPr>
          <w:noProof/>
          <w:lang w:val="en-US"/>
        </w:rPr>
      </w:pPr>
      <w:r>
        <w:rPr>
          <w:noProof/>
          <w:lang w:val="en-US"/>
        </w:rPr>
        <w:t>Action Diagram, 157, 422, 474, 475, 515</w:t>
      </w:r>
    </w:p>
    <w:p w14:paraId="5BDA8DF0" w14:textId="77777777" w:rsidR="00BC0333" w:rsidRDefault="00BC0333">
      <w:pPr>
        <w:pStyle w:val="Index1"/>
        <w:tabs>
          <w:tab w:val="right" w:leader="dot" w:pos="4318"/>
        </w:tabs>
        <w:rPr>
          <w:noProof/>
          <w:lang w:val="en-US"/>
        </w:rPr>
      </w:pPr>
      <w:r>
        <w:rPr>
          <w:noProof/>
          <w:lang w:val="en-US"/>
        </w:rPr>
        <w:t>Activity Diagram, 274, 357, 377, 378</w:t>
      </w:r>
    </w:p>
    <w:p w14:paraId="6A8413C4" w14:textId="77777777" w:rsidR="00BC0333" w:rsidRDefault="00BC0333">
      <w:pPr>
        <w:pStyle w:val="Index1"/>
        <w:tabs>
          <w:tab w:val="right" w:leader="dot" w:pos="4318"/>
        </w:tabs>
        <w:rPr>
          <w:noProof/>
          <w:lang w:val="en-US"/>
        </w:rPr>
      </w:pPr>
      <w:r>
        <w:rPr>
          <w:noProof/>
          <w:lang w:val="en-US"/>
        </w:rPr>
        <w:t>Add Status Category, 530</w:t>
      </w:r>
    </w:p>
    <w:p w14:paraId="67F72F66" w14:textId="77777777" w:rsidR="00BC0333" w:rsidRDefault="00BC0333">
      <w:pPr>
        <w:pStyle w:val="Index1"/>
        <w:tabs>
          <w:tab w:val="right" w:leader="dot" w:pos="4318"/>
        </w:tabs>
        <w:rPr>
          <w:noProof/>
          <w:lang w:val="en-US"/>
        </w:rPr>
      </w:pPr>
      <w:r>
        <w:rPr>
          <w:noProof/>
          <w:lang w:val="en-US"/>
        </w:rPr>
        <w:t>Add User defined Rule, 527</w:t>
      </w:r>
    </w:p>
    <w:p w14:paraId="10E25D29" w14:textId="77777777" w:rsidR="00BC0333" w:rsidRDefault="00BC0333">
      <w:pPr>
        <w:pStyle w:val="Index1"/>
        <w:tabs>
          <w:tab w:val="right" w:leader="dot" w:pos="4318"/>
        </w:tabs>
        <w:rPr>
          <w:noProof/>
          <w:lang w:val="en-US"/>
        </w:rPr>
      </w:pPr>
      <w:r>
        <w:rPr>
          <w:noProof/>
          <w:lang w:val="en-US"/>
        </w:rPr>
        <w:t>Affinity Comparison, 81, 200, 222</w:t>
      </w:r>
    </w:p>
    <w:p w14:paraId="571CA018" w14:textId="77777777" w:rsidR="00BC0333" w:rsidRDefault="00BC0333">
      <w:pPr>
        <w:pStyle w:val="Index1"/>
        <w:tabs>
          <w:tab w:val="right" w:leader="dot" w:pos="4318"/>
        </w:tabs>
        <w:rPr>
          <w:noProof/>
          <w:lang w:val="en-US"/>
        </w:rPr>
      </w:pPr>
      <w:r>
        <w:rPr>
          <w:noProof/>
          <w:lang w:val="en-US"/>
        </w:rPr>
        <w:t>All References, 285, 290, 303</w:t>
      </w:r>
    </w:p>
    <w:p w14:paraId="0036AD63" w14:textId="77777777" w:rsidR="00BC0333" w:rsidRDefault="00BC0333">
      <w:pPr>
        <w:pStyle w:val="Index1"/>
        <w:tabs>
          <w:tab w:val="right" w:leader="dot" w:pos="4318"/>
        </w:tabs>
        <w:rPr>
          <w:noProof/>
          <w:lang w:val="en-US"/>
        </w:rPr>
      </w:pPr>
      <w:r>
        <w:rPr>
          <w:noProof/>
          <w:lang w:val="en-US"/>
        </w:rPr>
        <w:t>Annotation, 114, 115, 119, 120, 121, 224, 314, 329, 371, 397, 465, 525, 567</w:t>
      </w:r>
    </w:p>
    <w:p w14:paraId="4CA65B52" w14:textId="77777777" w:rsidR="00BC0333" w:rsidRDefault="00BC0333">
      <w:pPr>
        <w:pStyle w:val="Index1"/>
        <w:tabs>
          <w:tab w:val="right" w:leader="dot" w:pos="4318"/>
        </w:tabs>
        <w:rPr>
          <w:noProof/>
          <w:lang w:val="en-US"/>
        </w:rPr>
      </w:pPr>
      <w:r>
        <w:rPr>
          <w:noProof/>
          <w:lang w:val="en-US"/>
        </w:rPr>
        <w:t>Annotation Template, 120, 121, 466</w:t>
      </w:r>
    </w:p>
    <w:p w14:paraId="250A4703" w14:textId="77777777" w:rsidR="00BC0333" w:rsidRDefault="00BC0333">
      <w:pPr>
        <w:pStyle w:val="Index1"/>
        <w:tabs>
          <w:tab w:val="right" w:leader="dot" w:pos="4318"/>
        </w:tabs>
        <w:rPr>
          <w:noProof/>
          <w:lang w:val="en-US"/>
        </w:rPr>
      </w:pPr>
      <w:r>
        <w:rPr>
          <w:noProof/>
          <w:lang w:val="en-US"/>
        </w:rPr>
        <w:t>APD, 15</w:t>
      </w:r>
    </w:p>
    <w:p w14:paraId="1653075F" w14:textId="77777777" w:rsidR="00BC0333" w:rsidRDefault="00BC0333">
      <w:pPr>
        <w:pStyle w:val="Index1"/>
        <w:tabs>
          <w:tab w:val="right" w:leader="dot" w:pos="4318"/>
        </w:tabs>
        <w:rPr>
          <w:noProof/>
          <w:lang w:val="en-US"/>
        </w:rPr>
      </w:pPr>
      <w:r>
        <w:rPr>
          <w:noProof/>
          <w:lang w:val="en-US"/>
        </w:rPr>
        <w:t>API, 13, 69, 516, 533, 587</w:t>
      </w:r>
    </w:p>
    <w:p w14:paraId="0A4E93B8" w14:textId="77777777" w:rsidR="00BC0333" w:rsidRDefault="00BC0333">
      <w:pPr>
        <w:pStyle w:val="Index1"/>
        <w:tabs>
          <w:tab w:val="right" w:leader="dot" w:pos="4318"/>
        </w:tabs>
        <w:rPr>
          <w:noProof/>
          <w:lang w:val="en-US"/>
        </w:rPr>
      </w:pPr>
      <w:r>
        <w:rPr>
          <w:noProof/>
          <w:lang w:val="en-US"/>
        </w:rPr>
        <w:t>application area, 14, 15, 25, 40, 67, 80, 81, 88, 89, 97, 104, 107, 111, 122, 123, 127, 132, 135, 146, 147, 150, 163, 173, 192, 193, 197, 199, 200, 201, 214, 216, 217, 218, 219, 222, 225, 226, 227, 234, 254, 312, 325, 340, 367, 416, 430, 433, 435, 448, 459, 509, 528, 567,580, 583</w:t>
      </w:r>
    </w:p>
    <w:p w14:paraId="0385A2E9" w14:textId="77777777" w:rsidR="00BC0333" w:rsidRDefault="00BC0333">
      <w:pPr>
        <w:pStyle w:val="Index1"/>
        <w:tabs>
          <w:tab w:val="right" w:leader="dot" w:pos="4318"/>
        </w:tabs>
        <w:rPr>
          <w:noProof/>
          <w:lang w:val="en-US"/>
        </w:rPr>
      </w:pPr>
      <w:r>
        <w:rPr>
          <w:noProof/>
          <w:lang w:val="en-US"/>
        </w:rPr>
        <w:t>Application Area Options, 89, 200, 444, 454</w:t>
      </w:r>
    </w:p>
    <w:p w14:paraId="38C76670" w14:textId="77777777" w:rsidR="00BC0333" w:rsidRDefault="00BC0333">
      <w:pPr>
        <w:pStyle w:val="Index1"/>
        <w:tabs>
          <w:tab w:val="right" w:leader="dot" w:pos="4318"/>
        </w:tabs>
        <w:rPr>
          <w:noProof/>
          <w:lang w:val="en-US"/>
        </w:rPr>
      </w:pPr>
      <w:r>
        <w:rPr>
          <w:noProof/>
          <w:lang w:val="en-US"/>
        </w:rPr>
        <w:t>Application Area Rules, 90, 99, 192, 200, 201, 580</w:t>
      </w:r>
    </w:p>
    <w:p w14:paraId="54B1AD74" w14:textId="77777777" w:rsidR="00BC0333" w:rsidRDefault="00BC0333">
      <w:pPr>
        <w:pStyle w:val="Index1"/>
        <w:tabs>
          <w:tab w:val="right" w:leader="dot" w:pos="4318"/>
        </w:tabs>
        <w:rPr>
          <w:noProof/>
          <w:lang w:val="en-US"/>
        </w:rPr>
      </w:pPr>
      <w:r>
        <w:rPr>
          <w:noProof/>
          <w:lang w:val="en-US"/>
        </w:rPr>
        <w:t>Application Folder, 13, 57, 60, 91, 405, 435, 461, 487</w:t>
      </w:r>
    </w:p>
    <w:p w14:paraId="3F582204" w14:textId="77777777" w:rsidR="00BC0333" w:rsidRDefault="00BC0333">
      <w:pPr>
        <w:pStyle w:val="Index1"/>
        <w:tabs>
          <w:tab w:val="right" w:leader="dot" w:pos="4318"/>
        </w:tabs>
        <w:rPr>
          <w:noProof/>
          <w:lang w:val="en-US"/>
        </w:rPr>
      </w:pPr>
      <w:r>
        <w:rPr>
          <w:noProof/>
          <w:lang w:val="en-US"/>
        </w:rPr>
        <w:t>Attributes, 154, 201, 257, 314, 372, 602</w:t>
      </w:r>
    </w:p>
    <w:p w14:paraId="331DDC5B" w14:textId="77777777" w:rsidR="00BC0333" w:rsidRDefault="00BC0333">
      <w:pPr>
        <w:pStyle w:val="Index1"/>
        <w:tabs>
          <w:tab w:val="right" w:leader="dot" w:pos="4318"/>
        </w:tabs>
        <w:rPr>
          <w:noProof/>
          <w:lang w:val="en-US"/>
        </w:rPr>
      </w:pPr>
      <w:r>
        <w:rPr>
          <w:noProof/>
          <w:lang w:val="en-US"/>
        </w:rPr>
        <w:t>Audit Options, 12, 96, 169, 190, 225, 376, 482, 563</w:t>
      </w:r>
    </w:p>
    <w:p w14:paraId="1B9B4DED" w14:textId="77777777" w:rsidR="00BC0333" w:rsidRDefault="00BC0333">
      <w:pPr>
        <w:pStyle w:val="Index1"/>
        <w:tabs>
          <w:tab w:val="right" w:leader="dot" w:pos="4318"/>
        </w:tabs>
        <w:rPr>
          <w:noProof/>
          <w:lang w:val="en-US"/>
        </w:rPr>
      </w:pPr>
      <w:r>
        <w:rPr>
          <w:noProof/>
          <w:lang w:val="en-US"/>
        </w:rPr>
        <w:t>Audit Report, 516</w:t>
      </w:r>
    </w:p>
    <w:p w14:paraId="30093FC9" w14:textId="77777777" w:rsidR="00BC0333" w:rsidRDefault="00BC0333">
      <w:pPr>
        <w:pStyle w:val="Index1"/>
        <w:tabs>
          <w:tab w:val="right" w:leader="dot" w:pos="4318"/>
        </w:tabs>
        <w:rPr>
          <w:noProof/>
          <w:lang w:val="en-US"/>
        </w:rPr>
      </w:pPr>
      <w:r>
        <w:rPr>
          <w:noProof/>
          <w:lang w:val="en-US"/>
        </w:rPr>
        <w:t>Batch programs, 207, 365</w:t>
      </w:r>
    </w:p>
    <w:p w14:paraId="6DE0CED2" w14:textId="77777777" w:rsidR="00BC0333" w:rsidRDefault="00BC0333">
      <w:pPr>
        <w:pStyle w:val="Index1"/>
        <w:tabs>
          <w:tab w:val="right" w:leader="dot" w:pos="4318"/>
        </w:tabs>
        <w:rPr>
          <w:noProof/>
          <w:lang w:val="en-US"/>
        </w:rPr>
      </w:pPr>
      <w:r>
        <w:rPr>
          <w:noProof/>
          <w:lang w:val="en-US"/>
        </w:rPr>
        <w:t>block diagrams, 327, 341</w:t>
      </w:r>
    </w:p>
    <w:p w14:paraId="646B2F18" w14:textId="77777777" w:rsidR="00BC0333" w:rsidRDefault="00BC0333">
      <w:pPr>
        <w:pStyle w:val="Index1"/>
        <w:tabs>
          <w:tab w:val="right" w:leader="dot" w:pos="4318"/>
        </w:tabs>
        <w:rPr>
          <w:noProof/>
          <w:lang w:val="en-US"/>
        </w:rPr>
      </w:pPr>
      <w:r>
        <w:rPr>
          <w:noProof/>
          <w:lang w:val="en-US"/>
        </w:rPr>
        <w:t>Bookmark, 253, 306</w:t>
      </w:r>
    </w:p>
    <w:p w14:paraId="7EFA9FA1" w14:textId="77777777" w:rsidR="00BC0333" w:rsidRDefault="00BC0333">
      <w:pPr>
        <w:pStyle w:val="Index1"/>
        <w:tabs>
          <w:tab w:val="right" w:leader="dot" w:pos="4318"/>
        </w:tabs>
        <w:rPr>
          <w:noProof/>
          <w:lang w:val="en-US"/>
        </w:rPr>
      </w:pPr>
      <w:r>
        <w:rPr>
          <w:noProof/>
          <w:lang w:val="en-US"/>
        </w:rPr>
        <w:t>Business Process Logic, 96, 268, 421, 482</w:t>
      </w:r>
    </w:p>
    <w:p w14:paraId="6FCAE39D" w14:textId="77777777" w:rsidR="00BC0333" w:rsidRDefault="00BC0333">
      <w:pPr>
        <w:pStyle w:val="Index1"/>
        <w:tabs>
          <w:tab w:val="right" w:leader="dot" w:pos="4318"/>
        </w:tabs>
        <w:rPr>
          <w:noProof/>
          <w:lang w:val="en-US"/>
        </w:rPr>
      </w:pPr>
      <w:r>
        <w:rPr>
          <w:noProof/>
          <w:lang w:val="en-US"/>
        </w:rPr>
        <w:t>Business Rule Matching, 528</w:t>
      </w:r>
    </w:p>
    <w:p w14:paraId="558AEF40" w14:textId="77777777" w:rsidR="00BC0333" w:rsidRDefault="00BC0333">
      <w:pPr>
        <w:pStyle w:val="Index1"/>
        <w:tabs>
          <w:tab w:val="right" w:leader="dot" w:pos="4318"/>
        </w:tabs>
        <w:rPr>
          <w:noProof/>
          <w:lang w:val="en-US"/>
        </w:rPr>
      </w:pPr>
      <w:r>
        <w:rPr>
          <w:noProof/>
          <w:lang w:val="en-US"/>
        </w:rPr>
        <w:t>Business Rules, 12, 15, 25, 67, 87, 88, 121, 147, 153, 162, 163, 220, 223, 262, 291, 308, 355, 364, 365, 367, 370, 376, 377, 420, 475, 513, 524, 529, 584</w:t>
      </w:r>
    </w:p>
    <w:p w14:paraId="4E0955C6" w14:textId="77777777" w:rsidR="00BC0333" w:rsidRDefault="00BC0333">
      <w:pPr>
        <w:pStyle w:val="Index1"/>
        <w:tabs>
          <w:tab w:val="right" w:leader="dot" w:pos="4318"/>
        </w:tabs>
        <w:rPr>
          <w:noProof/>
          <w:lang w:val="en-US"/>
        </w:rPr>
      </w:pPr>
      <w:r>
        <w:rPr>
          <w:noProof/>
          <w:lang w:val="en-US"/>
        </w:rPr>
        <w:t>Business Rules Analysis, 12, 364</w:t>
      </w:r>
    </w:p>
    <w:p w14:paraId="572C5981" w14:textId="77777777" w:rsidR="00BC0333" w:rsidRDefault="00BC0333">
      <w:pPr>
        <w:pStyle w:val="Index1"/>
        <w:tabs>
          <w:tab w:val="right" w:leader="dot" w:pos="4318"/>
        </w:tabs>
        <w:rPr>
          <w:noProof/>
          <w:lang w:val="en-US"/>
        </w:rPr>
      </w:pPr>
      <w:r>
        <w:rPr>
          <w:noProof/>
          <w:lang w:val="en-US"/>
        </w:rPr>
        <w:t>Business Rules Overlay, 67, 262, 524</w:t>
      </w:r>
    </w:p>
    <w:p w14:paraId="5B729C21" w14:textId="77777777" w:rsidR="00BC0333" w:rsidRDefault="00BC0333">
      <w:pPr>
        <w:pStyle w:val="Index1"/>
        <w:tabs>
          <w:tab w:val="right" w:leader="dot" w:pos="4318"/>
        </w:tabs>
        <w:rPr>
          <w:noProof/>
          <w:lang w:val="en-US"/>
        </w:rPr>
      </w:pPr>
      <w:r>
        <w:rPr>
          <w:noProof/>
          <w:lang w:val="en-US"/>
        </w:rPr>
        <w:t>Business Rules Status Category, 67, 529</w:t>
      </w:r>
    </w:p>
    <w:p w14:paraId="56DC77E7" w14:textId="77777777" w:rsidR="00BC0333" w:rsidRDefault="00BC0333">
      <w:pPr>
        <w:pStyle w:val="Index1"/>
        <w:tabs>
          <w:tab w:val="right" w:leader="dot" w:pos="4318"/>
        </w:tabs>
        <w:rPr>
          <w:noProof/>
          <w:lang w:val="en-US"/>
        </w:rPr>
      </w:pPr>
      <w:r>
        <w:rPr>
          <w:noProof/>
          <w:lang w:val="en-US"/>
        </w:rPr>
        <w:t>Called Programs, 207, 269, 295, 335, 350</w:t>
      </w:r>
    </w:p>
    <w:p w14:paraId="62F0B18E" w14:textId="77777777" w:rsidR="00BC0333" w:rsidRDefault="00BC0333">
      <w:pPr>
        <w:pStyle w:val="Index1"/>
        <w:tabs>
          <w:tab w:val="right" w:leader="dot" w:pos="4318"/>
        </w:tabs>
        <w:rPr>
          <w:noProof/>
          <w:lang w:val="en-US"/>
        </w:rPr>
      </w:pPr>
      <w:r>
        <w:rPr>
          <w:noProof/>
          <w:lang w:val="en-US"/>
        </w:rPr>
        <w:t>Calling Programs, 104, 350, 354</w:t>
      </w:r>
    </w:p>
    <w:p w14:paraId="46D89038" w14:textId="77777777" w:rsidR="00BC0333" w:rsidRDefault="00BC0333">
      <w:pPr>
        <w:pStyle w:val="Index1"/>
        <w:tabs>
          <w:tab w:val="right" w:leader="dot" w:pos="4318"/>
        </w:tabs>
        <w:rPr>
          <w:noProof/>
          <w:lang w:val="en-US"/>
        </w:rPr>
      </w:pPr>
      <w:r>
        <w:rPr>
          <w:noProof/>
          <w:lang w:val="en-US"/>
        </w:rPr>
        <w:t>CASE Tool, 254</w:t>
      </w:r>
    </w:p>
    <w:p w14:paraId="7D2182F1" w14:textId="77777777" w:rsidR="00BC0333" w:rsidRDefault="00BC0333">
      <w:pPr>
        <w:pStyle w:val="Index1"/>
        <w:tabs>
          <w:tab w:val="right" w:leader="dot" w:pos="4318"/>
        </w:tabs>
        <w:rPr>
          <w:noProof/>
          <w:lang w:val="en-US"/>
        </w:rPr>
      </w:pPr>
      <w:r>
        <w:rPr>
          <w:noProof/>
          <w:lang w:val="en-US"/>
        </w:rPr>
        <w:t>Change Cardinality, 585, 593</w:t>
      </w:r>
    </w:p>
    <w:p w14:paraId="09A94626" w14:textId="77777777" w:rsidR="00BC0333" w:rsidRDefault="00BC0333">
      <w:pPr>
        <w:pStyle w:val="Index1"/>
        <w:tabs>
          <w:tab w:val="right" w:leader="dot" w:pos="4318"/>
        </w:tabs>
        <w:rPr>
          <w:noProof/>
          <w:lang w:val="en-US"/>
        </w:rPr>
      </w:pPr>
      <w:r>
        <w:rPr>
          <w:noProof/>
          <w:lang w:val="en-US"/>
        </w:rPr>
        <w:t>Class Diagram, 226, 274, 377, 379</w:t>
      </w:r>
    </w:p>
    <w:p w14:paraId="3DF4D72D" w14:textId="77777777" w:rsidR="00BC0333" w:rsidRDefault="00BC0333">
      <w:pPr>
        <w:pStyle w:val="Index1"/>
        <w:tabs>
          <w:tab w:val="right" w:leader="dot" w:pos="4318"/>
        </w:tabs>
        <w:rPr>
          <w:noProof/>
          <w:lang w:val="en-US"/>
        </w:rPr>
      </w:pPr>
      <w:r>
        <w:rPr>
          <w:noProof/>
          <w:lang w:val="en-US"/>
        </w:rPr>
        <w:t>Client, 12, 14, 17, 35, 40, 61, 68, 78, 83, 89, 93, 192, 217, 281, 405, 414, 468, 506, 507, 528, 532, 546, 560, 573, 583, 587</w:t>
      </w:r>
    </w:p>
    <w:p w14:paraId="74EFBC1A" w14:textId="77777777" w:rsidR="00BC0333" w:rsidRDefault="00BC0333">
      <w:pPr>
        <w:pStyle w:val="Index1"/>
        <w:tabs>
          <w:tab w:val="right" w:leader="dot" w:pos="4318"/>
        </w:tabs>
        <w:rPr>
          <w:noProof/>
          <w:lang w:val="en-US"/>
        </w:rPr>
      </w:pPr>
      <w:r>
        <w:rPr>
          <w:noProof/>
          <w:lang w:val="en-US"/>
        </w:rPr>
        <w:t>COBOL, 257, 261, 402</w:t>
      </w:r>
    </w:p>
    <w:p w14:paraId="2C101AB9" w14:textId="77777777" w:rsidR="00BC0333" w:rsidRDefault="00BC0333">
      <w:pPr>
        <w:pStyle w:val="Index1"/>
        <w:tabs>
          <w:tab w:val="right" w:leader="dot" w:pos="4318"/>
        </w:tabs>
        <w:rPr>
          <w:noProof/>
          <w:lang w:val="en-US"/>
        </w:rPr>
      </w:pPr>
      <w:r>
        <w:rPr>
          <w:noProof/>
          <w:lang w:val="en-US"/>
        </w:rPr>
        <w:t>Component Status, 150</w:t>
      </w:r>
    </w:p>
    <w:p w14:paraId="00DDE6A1" w14:textId="77777777" w:rsidR="00BC0333" w:rsidRDefault="00BC0333">
      <w:pPr>
        <w:pStyle w:val="Index1"/>
        <w:tabs>
          <w:tab w:val="right" w:leader="dot" w:pos="4318"/>
        </w:tabs>
        <w:rPr>
          <w:noProof/>
          <w:lang w:val="en-US"/>
        </w:rPr>
      </w:pPr>
      <w:r>
        <w:rPr>
          <w:noProof/>
          <w:lang w:val="en-US"/>
        </w:rPr>
        <w:t>configuration, 69, 494, 587</w:t>
      </w:r>
    </w:p>
    <w:p w14:paraId="5BE56389" w14:textId="77777777" w:rsidR="00BC0333" w:rsidRDefault="00BC0333">
      <w:pPr>
        <w:pStyle w:val="Index1"/>
        <w:tabs>
          <w:tab w:val="right" w:leader="dot" w:pos="4318"/>
        </w:tabs>
        <w:rPr>
          <w:noProof/>
          <w:lang w:val="en-US"/>
        </w:rPr>
      </w:pPr>
      <w:r>
        <w:rPr>
          <w:noProof/>
          <w:lang w:val="en-US"/>
        </w:rPr>
        <w:t>Configure Columns, 372, 526</w:t>
      </w:r>
    </w:p>
    <w:p w14:paraId="0A286FB1" w14:textId="77777777" w:rsidR="00BC0333" w:rsidRDefault="00BC0333">
      <w:pPr>
        <w:pStyle w:val="Index1"/>
        <w:tabs>
          <w:tab w:val="right" w:leader="dot" w:pos="4318"/>
        </w:tabs>
        <w:rPr>
          <w:noProof/>
          <w:lang w:val="en-US"/>
        </w:rPr>
      </w:pPr>
      <w:r>
        <w:rPr>
          <w:noProof/>
          <w:lang w:val="en-US"/>
        </w:rPr>
        <w:t>Consolidated Rules, 14, 67, 163, 264, 371, 524</w:t>
      </w:r>
    </w:p>
    <w:p w14:paraId="4C518DFA" w14:textId="77777777" w:rsidR="00BC0333" w:rsidRDefault="00BC0333">
      <w:pPr>
        <w:pStyle w:val="Index1"/>
        <w:tabs>
          <w:tab w:val="right" w:leader="dot" w:pos="4318"/>
        </w:tabs>
        <w:rPr>
          <w:noProof/>
          <w:lang w:val="en-US"/>
        </w:rPr>
      </w:pPr>
      <w:r>
        <w:rPr>
          <w:noProof/>
          <w:lang w:val="en-US"/>
        </w:rPr>
        <w:t>Copy to Clipboard, 45</w:t>
      </w:r>
    </w:p>
    <w:p w14:paraId="6FC07DE5" w14:textId="77777777" w:rsidR="00BC0333" w:rsidRDefault="00BC0333">
      <w:pPr>
        <w:pStyle w:val="Index1"/>
        <w:tabs>
          <w:tab w:val="right" w:leader="dot" w:pos="4318"/>
        </w:tabs>
        <w:rPr>
          <w:noProof/>
          <w:lang w:val="en-US"/>
        </w:rPr>
      </w:pPr>
      <w:r>
        <w:rPr>
          <w:noProof/>
          <w:lang w:val="en-US"/>
        </w:rPr>
        <w:t>Cross-Reference Libraries, 95, 374, 566</w:t>
      </w:r>
    </w:p>
    <w:p w14:paraId="46AA9E5F" w14:textId="77777777" w:rsidR="00BC0333" w:rsidRDefault="00BC0333">
      <w:pPr>
        <w:pStyle w:val="Index1"/>
        <w:tabs>
          <w:tab w:val="right" w:leader="dot" w:pos="4318"/>
        </w:tabs>
        <w:rPr>
          <w:noProof/>
          <w:lang w:val="en-US"/>
        </w:rPr>
      </w:pPr>
      <w:r>
        <w:rPr>
          <w:noProof/>
          <w:lang w:val="en-US"/>
        </w:rPr>
        <w:t>cross-reference library, 13, 17, 18, 24, 40, 77, 79, 80, 81, 83, 85, 87, 92, 97, 104, 122, 132, 135, 148, 159, 162, 210, 222, 224, 329, 367, 374, 376, 409, 414, 460, 465, 474, 482, 508, 512, 519, 529, 555, 558, 560, 589</w:t>
      </w:r>
    </w:p>
    <w:p w14:paraId="1A8A76CF" w14:textId="77777777" w:rsidR="00BC0333" w:rsidRDefault="00BC0333">
      <w:pPr>
        <w:pStyle w:val="Index1"/>
        <w:tabs>
          <w:tab w:val="right" w:leader="dot" w:pos="4318"/>
        </w:tabs>
        <w:rPr>
          <w:noProof/>
          <w:lang w:val="en-US"/>
        </w:rPr>
      </w:pPr>
      <w:r>
        <w:rPr>
          <w:noProof/>
          <w:lang w:val="en-US"/>
        </w:rPr>
        <w:t>customized, 95, 281, 374, 509, 585</w:t>
      </w:r>
    </w:p>
    <w:p w14:paraId="4CFCA3F0" w14:textId="77777777" w:rsidR="00BC0333" w:rsidRDefault="00BC0333">
      <w:pPr>
        <w:pStyle w:val="Index1"/>
        <w:tabs>
          <w:tab w:val="right" w:leader="dot" w:pos="4318"/>
        </w:tabs>
        <w:rPr>
          <w:noProof/>
          <w:lang w:val="en-US"/>
        </w:rPr>
      </w:pPr>
      <w:r>
        <w:rPr>
          <w:noProof/>
          <w:lang w:val="en-US"/>
        </w:rPr>
        <w:t>Customized Libraries, 95, 374</w:t>
      </w:r>
    </w:p>
    <w:p w14:paraId="132A05A2" w14:textId="77777777" w:rsidR="00BC0333" w:rsidRDefault="00BC0333">
      <w:pPr>
        <w:pStyle w:val="Index1"/>
        <w:tabs>
          <w:tab w:val="right" w:leader="dot" w:pos="4318"/>
        </w:tabs>
        <w:rPr>
          <w:noProof/>
          <w:lang w:val="en-US"/>
        </w:rPr>
      </w:pPr>
      <w:r>
        <w:rPr>
          <w:noProof/>
          <w:lang w:val="en-US"/>
        </w:rPr>
        <w:t>Data Definition Language, 91, 405</w:t>
      </w:r>
    </w:p>
    <w:p w14:paraId="4E26CA5A" w14:textId="77777777" w:rsidR="00BC0333" w:rsidRDefault="00BC0333">
      <w:pPr>
        <w:pStyle w:val="Index1"/>
        <w:tabs>
          <w:tab w:val="right" w:leader="dot" w:pos="4318"/>
        </w:tabs>
        <w:rPr>
          <w:noProof/>
          <w:lang w:val="en-US"/>
        </w:rPr>
      </w:pPr>
      <w:r>
        <w:rPr>
          <w:noProof/>
          <w:lang w:val="en-US"/>
        </w:rPr>
        <w:t>Data Dictionary, 134, 384, 385, 386, 387, 388, 390, 391, 598</w:t>
      </w:r>
    </w:p>
    <w:p w14:paraId="412DC8DE" w14:textId="77777777" w:rsidR="00BC0333" w:rsidRDefault="00BC0333">
      <w:pPr>
        <w:pStyle w:val="Index1"/>
        <w:tabs>
          <w:tab w:val="right" w:leader="dot" w:pos="4318"/>
        </w:tabs>
        <w:rPr>
          <w:noProof/>
          <w:lang w:val="en-US"/>
        </w:rPr>
      </w:pPr>
      <w:r>
        <w:rPr>
          <w:noProof/>
          <w:lang w:val="en-US"/>
        </w:rPr>
        <w:t>Data Flow Diagram, 15, 32, 65, 188, 189, 254, 273, 312, 313, 339, 401, 479, 515, 548, 584</w:t>
      </w:r>
    </w:p>
    <w:p w14:paraId="147FD540" w14:textId="77777777" w:rsidR="00BC0333" w:rsidRDefault="00BC0333">
      <w:pPr>
        <w:pStyle w:val="Index1"/>
        <w:tabs>
          <w:tab w:val="right" w:leader="dot" w:pos="4318"/>
        </w:tabs>
        <w:rPr>
          <w:noProof/>
          <w:lang w:val="en-US"/>
        </w:rPr>
      </w:pPr>
      <w:r>
        <w:rPr>
          <w:noProof/>
          <w:lang w:val="en-US"/>
        </w:rPr>
        <w:t>Data Management, 225, 380</w:t>
      </w:r>
    </w:p>
    <w:p w14:paraId="0724C19C" w14:textId="77777777" w:rsidR="00BC0333" w:rsidRDefault="00BC0333">
      <w:pPr>
        <w:pStyle w:val="Index1"/>
        <w:tabs>
          <w:tab w:val="right" w:leader="dot" w:pos="4318"/>
        </w:tabs>
        <w:rPr>
          <w:noProof/>
          <w:lang w:val="en-US"/>
        </w:rPr>
      </w:pPr>
      <w:r>
        <w:rPr>
          <w:noProof/>
          <w:lang w:val="en-US"/>
        </w:rPr>
        <w:t>data model, 13, 15, 24, 40, 82, 86, 87, 91, 122, 123, 129, 132, 134, 243, 255, 380, 381, 385, 388, 397, 401, 405, 436, 450, 508, 513, 585, 593, 599</w:t>
      </w:r>
    </w:p>
    <w:p w14:paraId="28242A7B" w14:textId="77777777" w:rsidR="00BC0333" w:rsidRDefault="00BC0333">
      <w:pPr>
        <w:pStyle w:val="Index1"/>
        <w:tabs>
          <w:tab w:val="right" w:leader="dot" w:pos="4318"/>
        </w:tabs>
        <w:rPr>
          <w:noProof/>
          <w:lang w:val="en-US"/>
        </w:rPr>
      </w:pPr>
      <w:r>
        <w:rPr>
          <w:noProof/>
          <w:lang w:val="en-US"/>
        </w:rPr>
        <w:lastRenderedPageBreak/>
        <w:t>Data Model Diagram, 14, 15, 122, 123, 129, 132, 255, 392, 401, 436, 450, 585, 593</w:t>
      </w:r>
    </w:p>
    <w:p w14:paraId="0E7E7BFD" w14:textId="77777777" w:rsidR="00BC0333" w:rsidRDefault="00BC0333">
      <w:pPr>
        <w:pStyle w:val="Index1"/>
        <w:tabs>
          <w:tab w:val="right" w:leader="dot" w:pos="4318"/>
        </w:tabs>
        <w:rPr>
          <w:noProof/>
          <w:lang w:val="en-US"/>
        </w:rPr>
      </w:pPr>
      <w:r>
        <w:rPr>
          <w:noProof/>
          <w:lang w:val="en-US"/>
        </w:rPr>
        <w:t>Data Modelling, 134, 387, 391</w:t>
      </w:r>
    </w:p>
    <w:p w14:paraId="25676171" w14:textId="77777777" w:rsidR="00BC0333" w:rsidRDefault="00BC0333">
      <w:pPr>
        <w:pStyle w:val="Index1"/>
        <w:tabs>
          <w:tab w:val="right" w:leader="dot" w:pos="4318"/>
        </w:tabs>
        <w:rPr>
          <w:noProof/>
          <w:lang w:val="en-US"/>
        </w:rPr>
      </w:pPr>
      <w:r>
        <w:rPr>
          <w:noProof/>
          <w:lang w:val="en-US"/>
        </w:rPr>
        <w:t>Database Fields, 365, 368, 584</w:t>
      </w:r>
    </w:p>
    <w:p w14:paraId="0A11FF4D" w14:textId="77777777" w:rsidR="00BC0333" w:rsidRDefault="00BC0333">
      <w:pPr>
        <w:pStyle w:val="Index1"/>
        <w:tabs>
          <w:tab w:val="right" w:leader="dot" w:pos="4318"/>
        </w:tabs>
        <w:rPr>
          <w:noProof/>
          <w:lang w:val="en-US"/>
        </w:rPr>
      </w:pPr>
      <w:r>
        <w:rPr>
          <w:noProof/>
          <w:lang w:val="en-US"/>
        </w:rPr>
        <w:t>Database Library, 40</w:t>
      </w:r>
    </w:p>
    <w:p w14:paraId="6F7BD8E1" w14:textId="77777777" w:rsidR="00BC0333" w:rsidRDefault="00BC0333">
      <w:pPr>
        <w:pStyle w:val="Index1"/>
        <w:tabs>
          <w:tab w:val="right" w:leader="dot" w:pos="4318"/>
        </w:tabs>
        <w:rPr>
          <w:noProof/>
          <w:lang w:val="en-US"/>
        </w:rPr>
      </w:pPr>
      <w:r>
        <w:rPr>
          <w:noProof/>
          <w:lang w:val="en-US"/>
        </w:rPr>
        <w:t>DB2 Connection, 52, 54</w:t>
      </w:r>
    </w:p>
    <w:p w14:paraId="7D3C1A82" w14:textId="77777777" w:rsidR="00BC0333" w:rsidRDefault="00BC0333">
      <w:pPr>
        <w:pStyle w:val="Index1"/>
        <w:tabs>
          <w:tab w:val="right" w:leader="dot" w:pos="4318"/>
        </w:tabs>
        <w:rPr>
          <w:noProof/>
          <w:lang w:val="en-US"/>
        </w:rPr>
      </w:pPr>
      <w:r>
        <w:rPr>
          <w:noProof/>
          <w:lang w:val="en-US"/>
        </w:rPr>
        <w:t>DDL, 60, 91, 149, 189, 227, 233, 234, 235, 236, 241, 243, 244, 245, 246, 405</w:t>
      </w:r>
    </w:p>
    <w:p w14:paraId="05D1E74A" w14:textId="77777777" w:rsidR="00BC0333" w:rsidRDefault="00BC0333">
      <w:pPr>
        <w:pStyle w:val="Index1"/>
        <w:tabs>
          <w:tab w:val="right" w:leader="dot" w:pos="4318"/>
        </w:tabs>
        <w:rPr>
          <w:noProof/>
          <w:lang w:val="en-US"/>
        </w:rPr>
      </w:pPr>
      <w:r>
        <w:rPr>
          <w:noProof/>
          <w:lang w:val="en-US"/>
        </w:rPr>
        <w:t>DDL conversion, 229, 233, 234, 235, 236, 241, 244, 245, 246, 585</w:t>
      </w:r>
    </w:p>
    <w:p w14:paraId="60A2B150" w14:textId="77777777" w:rsidR="00BC0333" w:rsidRDefault="00BC0333">
      <w:pPr>
        <w:pStyle w:val="Index1"/>
        <w:tabs>
          <w:tab w:val="right" w:leader="dot" w:pos="4318"/>
        </w:tabs>
        <w:rPr>
          <w:noProof/>
          <w:lang w:val="en-US"/>
        </w:rPr>
      </w:pPr>
      <w:r>
        <w:rPr>
          <w:noProof/>
          <w:lang w:val="en-US"/>
        </w:rPr>
        <w:t>DDS LFs, 235, 237, 250</w:t>
      </w:r>
    </w:p>
    <w:p w14:paraId="5C792313" w14:textId="77777777" w:rsidR="00BC0333" w:rsidRDefault="00BC0333">
      <w:pPr>
        <w:pStyle w:val="Index1"/>
        <w:tabs>
          <w:tab w:val="right" w:leader="dot" w:pos="4318"/>
        </w:tabs>
        <w:rPr>
          <w:noProof/>
          <w:lang w:val="en-US"/>
        </w:rPr>
      </w:pPr>
      <w:r>
        <w:rPr>
          <w:noProof/>
          <w:lang w:val="en-US"/>
        </w:rPr>
        <w:t>Default View Level, 73, 293</w:t>
      </w:r>
    </w:p>
    <w:p w14:paraId="2E438804" w14:textId="77777777" w:rsidR="00BC0333" w:rsidRDefault="00BC0333">
      <w:pPr>
        <w:pStyle w:val="Index1"/>
        <w:tabs>
          <w:tab w:val="right" w:leader="dot" w:pos="4318"/>
        </w:tabs>
        <w:rPr>
          <w:noProof/>
          <w:lang w:val="en-US"/>
        </w:rPr>
      </w:pPr>
      <w:r>
        <w:rPr>
          <w:noProof/>
          <w:lang w:val="en-US"/>
        </w:rPr>
        <w:t>Dependent Fields, 128</w:t>
      </w:r>
    </w:p>
    <w:p w14:paraId="6FC5BB72" w14:textId="77777777" w:rsidR="00BC0333" w:rsidRDefault="00BC0333">
      <w:pPr>
        <w:pStyle w:val="Index1"/>
        <w:tabs>
          <w:tab w:val="right" w:leader="dot" w:pos="4318"/>
        </w:tabs>
        <w:rPr>
          <w:noProof/>
          <w:lang w:val="en-US"/>
        </w:rPr>
      </w:pPr>
      <w:r>
        <w:rPr>
          <w:noProof/>
          <w:lang w:val="en-US"/>
        </w:rPr>
        <w:t>Dependent File, 122, 124, 128, 208, 380, 388, 508</w:t>
      </w:r>
    </w:p>
    <w:p w14:paraId="0FB4F4E2" w14:textId="77777777" w:rsidR="00BC0333" w:rsidRDefault="00BC0333">
      <w:pPr>
        <w:pStyle w:val="Index1"/>
        <w:tabs>
          <w:tab w:val="right" w:leader="dot" w:pos="4318"/>
        </w:tabs>
        <w:rPr>
          <w:noProof/>
          <w:lang w:val="en-US"/>
        </w:rPr>
      </w:pPr>
      <w:r>
        <w:rPr>
          <w:noProof/>
          <w:lang w:val="en-US"/>
        </w:rPr>
        <w:t>Detail DFD, 321</w:t>
      </w:r>
    </w:p>
    <w:p w14:paraId="2C234E4E" w14:textId="77777777" w:rsidR="00BC0333" w:rsidRDefault="00BC0333">
      <w:pPr>
        <w:pStyle w:val="Index1"/>
        <w:tabs>
          <w:tab w:val="right" w:leader="dot" w:pos="4318"/>
        </w:tabs>
        <w:rPr>
          <w:noProof/>
          <w:lang w:val="en-US"/>
        </w:rPr>
      </w:pPr>
      <w:r>
        <w:rPr>
          <w:noProof/>
          <w:lang w:val="en-US"/>
        </w:rPr>
        <w:t>Detailed SCD, 335</w:t>
      </w:r>
    </w:p>
    <w:p w14:paraId="617FD5C2" w14:textId="77777777" w:rsidR="00BC0333" w:rsidRDefault="00BC0333">
      <w:pPr>
        <w:pStyle w:val="Index1"/>
        <w:tabs>
          <w:tab w:val="right" w:leader="dot" w:pos="4318"/>
        </w:tabs>
        <w:rPr>
          <w:noProof/>
          <w:lang w:val="en-US"/>
        </w:rPr>
      </w:pPr>
      <w:r>
        <w:rPr>
          <w:noProof/>
          <w:lang w:val="en-US"/>
        </w:rPr>
        <w:t>Device Files, 255, 290, 303</w:t>
      </w:r>
    </w:p>
    <w:p w14:paraId="00386200" w14:textId="77777777" w:rsidR="00BC0333" w:rsidRDefault="00BC0333">
      <w:pPr>
        <w:pStyle w:val="Index1"/>
        <w:tabs>
          <w:tab w:val="right" w:leader="dot" w:pos="4318"/>
        </w:tabs>
        <w:rPr>
          <w:noProof/>
          <w:lang w:val="en-US"/>
        </w:rPr>
      </w:pPr>
      <w:r>
        <w:rPr>
          <w:noProof/>
          <w:lang w:val="en-US"/>
        </w:rPr>
        <w:t>DFD, 15, 33, 65, 253, 254, 313</w:t>
      </w:r>
    </w:p>
    <w:p w14:paraId="0E144A68" w14:textId="77777777" w:rsidR="00BC0333" w:rsidRDefault="00BC0333">
      <w:pPr>
        <w:pStyle w:val="Index1"/>
        <w:tabs>
          <w:tab w:val="right" w:leader="dot" w:pos="4318"/>
        </w:tabs>
        <w:rPr>
          <w:noProof/>
          <w:lang w:val="en-US"/>
        </w:rPr>
      </w:pPr>
      <w:r>
        <w:rPr>
          <w:noProof/>
          <w:lang w:val="en-US"/>
        </w:rPr>
        <w:t>Diagram Options, 273</w:t>
      </w:r>
    </w:p>
    <w:p w14:paraId="3B77384C" w14:textId="77777777" w:rsidR="00BC0333" w:rsidRDefault="00BC0333">
      <w:pPr>
        <w:pStyle w:val="Index1"/>
        <w:tabs>
          <w:tab w:val="right" w:leader="dot" w:pos="4318"/>
        </w:tabs>
        <w:rPr>
          <w:noProof/>
          <w:lang w:val="en-US"/>
        </w:rPr>
      </w:pPr>
      <w:r>
        <w:rPr>
          <w:noProof/>
          <w:lang w:val="en-US"/>
        </w:rPr>
        <w:t>Diagrams, 21, 67, 69, 70, 313, 327, 341, 377, 378, 397, 401, 402, 404, 474, 480, 515, 605, 606</w:t>
      </w:r>
    </w:p>
    <w:p w14:paraId="67B78C83" w14:textId="77777777" w:rsidR="00BC0333" w:rsidRDefault="00BC0333">
      <w:pPr>
        <w:pStyle w:val="Index1"/>
        <w:tabs>
          <w:tab w:val="right" w:leader="dot" w:pos="4318"/>
        </w:tabs>
        <w:rPr>
          <w:noProof/>
          <w:lang w:val="en-US"/>
        </w:rPr>
      </w:pPr>
      <w:r>
        <w:rPr>
          <w:noProof/>
          <w:lang w:val="en-US"/>
        </w:rPr>
        <w:t>Difference Analysis, 95, 225, 374</w:t>
      </w:r>
    </w:p>
    <w:p w14:paraId="079665E5" w14:textId="77777777" w:rsidR="00BC0333" w:rsidRDefault="00BC0333">
      <w:pPr>
        <w:pStyle w:val="Index1"/>
        <w:tabs>
          <w:tab w:val="right" w:leader="dot" w:pos="4318"/>
        </w:tabs>
        <w:rPr>
          <w:noProof/>
          <w:lang w:val="en-US"/>
        </w:rPr>
      </w:pPr>
      <w:r>
        <w:rPr>
          <w:noProof/>
          <w:lang w:val="en-US"/>
        </w:rPr>
        <w:t>DMD, 14, 15, 67, 122, 123, 127, 128, 132, 253, 254, 361, 381, 394, 585, 593</w:t>
      </w:r>
    </w:p>
    <w:p w14:paraId="2FCFAFAD" w14:textId="77777777" w:rsidR="00BC0333" w:rsidRDefault="00BC0333">
      <w:pPr>
        <w:pStyle w:val="Index1"/>
        <w:tabs>
          <w:tab w:val="right" w:leader="dot" w:pos="4318"/>
        </w:tabs>
        <w:rPr>
          <w:noProof/>
          <w:lang w:val="en-US"/>
        </w:rPr>
      </w:pPr>
      <w:r>
        <w:rPr>
          <w:noProof/>
          <w:lang w:val="en-US"/>
        </w:rPr>
        <w:t>Document Application Area, 225, 433, 435, 448</w:t>
      </w:r>
    </w:p>
    <w:p w14:paraId="4D933D23" w14:textId="77777777" w:rsidR="00BC0333" w:rsidRDefault="00BC0333">
      <w:pPr>
        <w:pStyle w:val="Index1"/>
        <w:tabs>
          <w:tab w:val="right" w:leader="dot" w:pos="4318"/>
        </w:tabs>
        <w:rPr>
          <w:noProof/>
          <w:lang w:val="en-US"/>
        </w:rPr>
      </w:pPr>
      <w:r>
        <w:rPr>
          <w:noProof/>
          <w:lang w:val="en-US"/>
        </w:rPr>
        <w:t>Document Manager, 12, 55, 416, 417</w:t>
      </w:r>
    </w:p>
    <w:p w14:paraId="249D57E2" w14:textId="77777777" w:rsidR="00BC0333" w:rsidRDefault="00BC0333">
      <w:pPr>
        <w:pStyle w:val="Index1"/>
        <w:tabs>
          <w:tab w:val="right" w:leader="dot" w:pos="4318"/>
        </w:tabs>
        <w:rPr>
          <w:noProof/>
          <w:lang w:val="en-US"/>
        </w:rPr>
      </w:pPr>
      <w:r>
        <w:rPr>
          <w:noProof/>
          <w:lang w:val="en-US"/>
        </w:rPr>
        <w:t>documentation, 12, 15, 55, 312, 356, 365, 397, 416, 417, 433, 437, 449, 459, 460, 464, 487, 493, 495</w:t>
      </w:r>
    </w:p>
    <w:p w14:paraId="43414FB8" w14:textId="77777777" w:rsidR="00BC0333" w:rsidRDefault="00BC0333">
      <w:pPr>
        <w:pStyle w:val="Index1"/>
        <w:tabs>
          <w:tab w:val="right" w:leader="dot" w:pos="4318"/>
        </w:tabs>
        <w:rPr>
          <w:noProof/>
          <w:lang w:val="en-US"/>
        </w:rPr>
      </w:pPr>
      <w:r>
        <w:rPr>
          <w:noProof/>
          <w:lang w:val="en-US"/>
        </w:rPr>
        <w:t>Documenter, 13, 55, 281, 356, 416, 417, 464, 487</w:t>
      </w:r>
    </w:p>
    <w:p w14:paraId="3B9C1EC9" w14:textId="77777777" w:rsidR="00BC0333" w:rsidRDefault="00BC0333">
      <w:pPr>
        <w:pStyle w:val="Index1"/>
        <w:tabs>
          <w:tab w:val="right" w:leader="dot" w:pos="4318"/>
        </w:tabs>
        <w:rPr>
          <w:noProof/>
          <w:lang w:val="en-US"/>
        </w:rPr>
      </w:pPr>
      <w:r>
        <w:rPr>
          <w:noProof/>
          <w:lang w:val="en-US"/>
        </w:rPr>
        <w:t>Eclipse, 13, 16, 36, 41, 64, 90, 278, 377, 483, 484, 486, 490, 495, 496, 498, 500, 501, 588, 606</w:t>
      </w:r>
    </w:p>
    <w:p w14:paraId="6F55CFCC" w14:textId="77777777" w:rsidR="00BC0333" w:rsidRDefault="00BC0333">
      <w:pPr>
        <w:pStyle w:val="Index1"/>
        <w:tabs>
          <w:tab w:val="right" w:leader="dot" w:pos="4318"/>
        </w:tabs>
        <w:rPr>
          <w:noProof/>
          <w:lang w:val="en-US"/>
        </w:rPr>
      </w:pPr>
      <w:r>
        <w:rPr>
          <w:noProof/>
          <w:lang w:val="en-US"/>
        </w:rPr>
        <w:t>Edit Problem Categories, 96</w:t>
      </w:r>
    </w:p>
    <w:p w14:paraId="4A11A997" w14:textId="77777777" w:rsidR="00BC0333" w:rsidRDefault="00BC0333">
      <w:pPr>
        <w:pStyle w:val="Index1"/>
        <w:tabs>
          <w:tab w:val="right" w:leader="dot" w:pos="4318"/>
        </w:tabs>
        <w:rPr>
          <w:noProof/>
          <w:lang w:val="en-US"/>
        </w:rPr>
      </w:pPr>
      <w:r>
        <w:rPr>
          <w:noProof/>
          <w:lang w:val="en-US"/>
        </w:rPr>
        <w:t>entity relationship diagram, 397</w:t>
      </w:r>
    </w:p>
    <w:p w14:paraId="22A3CFA9" w14:textId="77777777" w:rsidR="00BC0333" w:rsidRDefault="00BC0333">
      <w:pPr>
        <w:pStyle w:val="Index1"/>
        <w:tabs>
          <w:tab w:val="right" w:leader="dot" w:pos="4318"/>
        </w:tabs>
        <w:rPr>
          <w:noProof/>
          <w:lang w:val="en-US"/>
        </w:rPr>
      </w:pPr>
      <w:r>
        <w:rPr>
          <w:noProof/>
          <w:lang w:val="en-US"/>
        </w:rPr>
        <w:t>Excluded Rules, 372, 526</w:t>
      </w:r>
    </w:p>
    <w:p w14:paraId="01625D04" w14:textId="77777777" w:rsidR="00BC0333" w:rsidRDefault="00BC0333">
      <w:pPr>
        <w:pStyle w:val="Index1"/>
        <w:tabs>
          <w:tab w:val="right" w:leader="dot" w:pos="4318"/>
        </w:tabs>
        <w:rPr>
          <w:noProof/>
          <w:lang w:val="en-US"/>
        </w:rPr>
      </w:pPr>
      <w:r>
        <w:rPr>
          <w:noProof/>
          <w:lang w:val="en-US"/>
        </w:rPr>
        <w:t>Expand/Collapse Referenced Objects, 314</w:t>
      </w:r>
    </w:p>
    <w:p w14:paraId="35971508" w14:textId="77777777" w:rsidR="00BC0333" w:rsidRDefault="00BC0333">
      <w:pPr>
        <w:pStyle w:val="Index1"/>
        <w:tabs>
          <w:tab w:val="right" w:leader="dot" w:pos="4318"/>
        </w:tabs>
        <w:rPr>
          <w:noProof/>
          <w:lang w:val="en-US"/>
        </w:rPr>
      </w:pPr>
      <w:r>
        <w:rPr>
          <w:noProof/>
          <w:lang w:val="en-US"/>
        </w:rPr>
        <w:t>Export Options, 91, 102, 112, 223, 281, 297, 397, 398, 399, 400, 401, 405, 409, 414, 418, 540</w:t>
      </w:r>
    </w:p>
    <w:p w14:paraId="000E9EB1" w14:textId="77777777" w:rsidR="00BC0333" w:rsidRDefault="00BC0333">
      <w:pPr>
        <w:pStyle w:val="Index1"/>
        <w:tabs>
          <w:tab w:val="right" w:leader="dot" w:pos="4318"/>
        </w:tabs>
        <w:rPr>
          <w:noProof/>
          <w:lang w:val="en-US"/>
        </w:rPr>
      </w:pPr>
      <w:r>
        <w:rPr>
          <w:noProof/>
          <w:lang w:val="en-US"/>
        </w:rPr>
        <w:t>Export to MS Excel, 103, 110, 212, 281, 420</w:t>
      </w:r>
    </w:p>
    <w:p w14:paraId="4BEA8F84" w14:textId="77777777" w:rsidR="00BC0333" w:rsidRDefault="00BC0333">
      <w:pPr>
        <w:pStyle w:val="Index1"/>
        <w:tabs>
          <w:tab w:val="right" w:leader="dot" w:pos="4318"/>
        </w:tabs>
        <w:rPr>
          <w:noProof/>
          <w:lang w:val="en-US"/>
        </w:rPr>
      </w:pPr>
      <w:r>
        <w:rPr>
          <w:noProof/>
          <w:lang w:val="en-US"/>
        </w:rPr>
        <w:t>Export to PDF, 102, 281, 398</w:t>
      </w:r>
    </w:p>
    <w:p w14:paraId="0090A309" w14:textId="77777777" w:rsidR="00BC0333" w:rsidRDefault="00BC0333">
      <w:pPr>
        <w:pStyle w:val="Index1"/>
        <w:tabs>
          <w:tab w:val="right" w:leader="dot" w:pos="4318"/>
        </w:tabs>
        <w:rPr>
          <w:noProof/>
          <w:lang w:val="en-US"/>
        </w:rPr>
      </w:pPr>
      <w:r>
        <w:rPr>
          <w:noProof/>
          <w:lang w:val="en-US"/>
        </w:rPr>
        <w:t>Exportable Rules, 167, 372, 526</w:t>
      </w:r>
    </w:p>
    <w:p w14:paraId="47CB367C" w14:textId="77777777" w:rsidR="00BC0333" w:rsidRDefault="00BC0333">
      <w:pPr>
        <w:pStyle w:val="Index1"/>
        <w:tabs>
          <w:tab w:val="right" w:leader="dot" w:pos="4318"/>
        </w:tabs>
        <w:rPr>
          <w:noProof/>
          <w:lang w:val="en-US"/>
        </w:rPr>
      </w:pPr>
      <w:r>
        <w:rPr>
          <w:noProof/>
          <w:lang w:val="en-US"/>
        </w:rPr>
        <w:t>Fetch Next References, 287</w:t>
      </w:r>
    </w:p>
    <w:p w14:paraId="59F5FEF3" w14:textId="77777777" w:rsidR="00BC0333" w:rsidRDefault="00BC0333">
      <w:pPr>
        <w:pStyle w:val="Index1"/>
        <w:tabs>
          <w:tab w:val="right" w:leader="dot" w:pos="4318"/>
        </w:tabs>
        <w:rPr>
          <w:noProof/>
          <w:lang w:val="en-US"/>
        </w:rPr>
      </w:pPr>
      <w:r>
        <w:rPr>
          <w:noProof/>
          <w:lang w:val="en-US"/>
        </w:rPr>
        <w:t>FFD, 15</w:t>
      </w:r>
    </w:p>
    <w:p w14:paraId="4D4295A8" w14:textId="77777777" w:rsidR="00BC0333" w:rsidRDefault="00BC0333">
      <w:pPr>
        <w:pStyle w:val="Index1"/>
        <w:tabs>
          <w:tab w:val="right" w:leader="dot" w:pos="4318"/>
        </w:tabs>
        <w:rPr>
          <w:noProof/>
          <w:lang w:val="en-US"/>
        </w:rPr>
      </w:pPr>
      <w:r>
        <w:rPr>
          <w:noProof/>
          <w:lang w:val="en-US"/>
        </w:rPr>
        <w:t>Field Type, 181, 384, 391, 601</w:t>
      </w:r>
    </w:p>
    <w:p w14:paraId="0E741EA8" w14:textId="77777777" w:rsidR="00BC0333" w:rsidRDefault="00BC0333">
      <w:pPr>
        <w:pStyle w:val="Index1"/>
        <w:tabs>
          <w:tab w:val="right" w:leader="dot" w:pos="4318"/>
        </w:tabs>
        <w:rPr>
          <w:noProof/>
          <w:lang w:val="en-US"/>
        </w:rPr>
      </w:pPr>
      <w:r>
        <w:rPr>
          <w:noProof/>
          <w:lang w:val="en-US"/>
        </w:rPr>
        <w:t>Fields, 19, 50, 74, 128, 158, 163, 180, 237, 253, 290, 300, 302, 303, 319, 355, 365, 368, 371, 379, 386, 387, 392, 412, 422, 505, 513, 540, 584, 596, 603</w:t>
      </w:r>
    </w:p>
    <w:p w14:paraId="17C8D798" w14:textId="77777777" w:rsidR="00BC0333" w:rsidRDefault="00BC0333">
      <w:pPr>
        <w:pStyle w:val="Index1"/>
        <w:tabs>
          <w:tab w:val="right" w:leader="dot" w:pos="4318"/>
        </w:tabs>
        <w:rPr>
          <w:noProof/>
          <w:lang w:val="en-US"/>
        </w:rPr>
      </w:pPr>
      <w:r>
        <w:rPr>
          <w:noProof/>
          <w:lang w:val="en-US"/>
        </w:rPr>
        <w:t>File Analysis, 235, 240, 241, 242, 246</w:t>
      </w:r>
    </w:p>
    <w:p w14:paraId="0F039D6A" w14:textId="77777777" w:rsidR="00BC0333" w:rsidRDefault="00BC0333">
      <w:pPr>
        <w:pStyle w:val="Index1"/>
        <w:tabs>
          <w:tab w:val="right" w:leader="dot" w:pos="4318"/>
        </w:tabs>
        <w:rPr>
          <w:noProof/>
          <w:lang w:val="en-US"/>
        </w:rPr>
      </w:pPr>
      <w:r>
        <w:rPr>
          <w:noProof/>
          <w:lang w:val="en-US"/>
        </w:rPr>
        <w:t>File Connection, 125</w:t>
      </w:r>
    </w:p>
    <w:p w14:paraId="18BAB205" w14:textId="77777777" w:rsidR="00BC0333" w:rsidRDefault="00BC0333">
      <w:pPr>
        <w:pStyle w:val="Index1"/>
        <w:tabs>
          <w:tab w:val="right" w:leader="dot" w:pos="4318"/>
        </w:tabs>
        <w:rPr>
          <w:noProof/>
          <w:lang w:val="en-US"/>
        </w:rPr>
      </w:pPr>
      <w:r>
        <w:rPr>
          <w:noProof/>
          <w:lang w:val="en-US"/>
        </w:rPr>
        <w:t>File Field Details, 15, 253, 301</w:t>
      </w:r>
    </w:p>
    <w:p w14:paraId="4D4C1A5F" w14:textId="77777777" w:rsidR="00BC0333" w:rsidRDefault="00BC0333">
      <w:pPr>
        <w:pStyle w:val="Index1"/>
        <w:tabs>
          <w:tab w:val="right" w:leader="dot" w:pos="4318"/>
        </w:tabs>
        <w:rPr>
          <w:noProof/>
          <w:lang w:val="en-US"/>
        </w:rPr>
      </w:pPr>
      <w:r>
        <w:rPr>
          <w:noProof/>
          <w:lang w:val="en-US"/>
        </w:rPr>
        <w:t>File Metrics, 96</w:t>
      </w:r>
    </w:p>
    <w:p w14:paraId="7B9C7CF5" w14:textId="77777777" w:rsidR="00BC0333" w:rsidRDefault="00BC0333">
      <w:pPr>
        <w:pStyle w:val="Index1"/>
        <w:tabs>
          <w:tab w:val="right" w:leader="dot" w:pos="4318"/>
        </w:tabs>
        <w:rPr>
          <w:noProof/>
          <w:lang w:val="en-US"/>
        </w:rPr>
      </w:pPr>
      <w:r>
        <w:rPr>
          <w:noProof/>
          <w:lang w:val="en-US"/>
        </w:rPr>
        <w:t>file-specific DMD, 130</w:t>
      </w:r>
    </w:p>
    <w:p w14:paraId="3D72CA06" w14:textId="77777777" w:rsidR="00BC0333" w:rsidRDefault="00BC0333">
      <w:pPr>
        <w:pStyle w:val="Index1"/>
        <w:tabs>
          <w:tab w:val="right" w:leader="dot" w:pos="4318"/>
        </w:tabs>
        <w:rPr>
          <w:noProof/>
          <w:lang w:val="en-US"/>
        </w:rPr>
      </w:pPr>
      <w:r>
        <w:rPr>
          <w:noProof/>
          <w:lang w:val="en-US"/>
        </w:rPr>
        <w:t>Filter by Rule Status, 527</w:t>
      </w:r>
    </w:p>
    <w:p w14:paraId="77BD2E4E" w14:textId="77777777" w:rsidR="00BC0333" w:rsidRDefault="00BC0333">
      <w:pPr>
        <w:pStyle w:val="Index1"/>
        <w:tabs>
          <w:tab w:val="right" w:leader="dot" w:pos="4318"/>
        </w:tabs>
        <w:rPr>
          <w:noProof/>
          <w:lang w:val="en-US"/>
        </w:rPr>
      </w:pPr>
      <w:r>
        <w:rPr>
          <w:noProof/>
          <w:lang w:val="en-US"/>
        </w:rPr>
        <w:t>flowchart, 69, 70</w:t>
      </w:r>
    </w:p>
    <w:p w14:paraId="2FA65648" w14:textId="77777777" w:rsidR="00BC0333" w:rsidRDefault="00BC0333">
      <w:pPr>
        <w:pStyle w:val="Index1"/>
        <w:tabs>
          <w:tab w:val="right" w:leader="dot" w:pos="4318"/>
        </w:tabs>
        <w:rPr>
          <w:noProof/>
          <w:lang w:val="en-US"/>
        </w:rPr>
      </w:pPr>
      <w:r>
        <w:rPr>
          <w:noProof/>
          <w:lang w:val="en-US"/>
        </w:rPr>
        <w:t>Flowchart, 275, 402, 462</w:t>
      </w:r>
    </w:p>
    <w:p w14:paraId="1B48CA05" w14:textId="77777777" w:rsidR="00BC0333" w:rsidRDefault="00BC0333">
      <w:pPr>
        <w:pStyle w:val="Index1"/>
        <w:tabs>
          <w:tab w:val="right" w:leader="dot" w:pos="4318"/>
        </w:tabs>
        <w:rPr>
          <w:noProof/>
          <w:lang w:val="en-US"/>
        </w:rPr>
      </w:pPr>
      <w:r>
        <w:rPr>
          <w:noProof/>
          <w:lang w:val="en-US"/>
        </w:rPr>
        <w:t>Function Attributes, 154</w:t>
      </w:r>
    </w:p>
    <w:p w14:paraId="527AEEB1" w14:textId="77777777" w:rsidR="00BC0333" w:rsidRDefault="00BC0333">
      <w:pPr>
        <w:pStyle w:val="Index1"/>
        <w:tabs>
          <w:tab w:val="right" w:leader="dot" w:pos="4318"/>
        </w:tabs>
        <w:rPr>
          <w:noProof/>
          <w:lang w:val="en-US"/>
        </w:rPr>
      </w:pPr>
      <w:r>
        <w:rPr>
          <w:noProof/>
          <w:lang w:val="en-US"/>
        </w:rPr>
        <w:t>Function Type, 13, 139, 144, 152, 330, 339, 353, 592</w:t>
      </w:r>
    </w:p>
    <w:p w14:paraId="5123E413" w14:textId="77777777" w:rsidR="00BC0333" w:rsidRDefault="00BC0333">
      <w:pPr>
        <w:pStyle w:val="Index1"/>
        <w:tabs>
          <w:tab w:val="right" w:leader="dot" w:pos="4318"/>
        </w:tabs>
        <w:rPr>
          <w:noProof/>
          <w:lang w:val="en-US"/>
        </w:rPr>
      </w:pPr>
      <w:r>
        <w:rPr>
          <w:noProof/>
          <w:lang w:val="en-US"/>
        </w:rPr>
        <w:t>Generate Database Service Programs, 91, 409</w:t>
      </w:r>
    </w:p>
    <w:p w14:paraId="68F19CB1" w14:textId="77777777" w:rsidR="00BC0333" w:rsidRDefault="00BC0333">
      <w:pPr>
        <w:pStyle w:val="Index1"/>
        <w:tabs>
          <w:tab w:val="right" w:leader="dot" w:pos="4318"/>
        </w:tabs>
        <w:rPr>
          <w:noProof/>
          <w:lang w:val="en-US"/>
        </w:rPr>
      </w:pPr>
      <w:r>
        <w:rPr>
          <w:noProof/>
          <w:lang w:val="en-US"/>
        </w:rPr>
        <w:t>Generate UML, 274</w:t>
      </w:r>
    </w:p>
    <w:p w14:paraId="181532CE" w14:textId="77777777" w:rsidR="00BC0333" w:rsidRDefault="00BC0333">
      <w:pPr>
        <w:pStyle w:val="Index1"/>
        <w:tabs>
          <w:tab w:val="right" w:leader="dot" w:pos="4318"/>
        </w:tabs>
        <w:rPr>
          <w:noProof/>
          <w:lang w:val="en-US"/>
        </w:rPr>
      </w:pPr>
      <w:r>
        <w:rPr>
          <w:noProof/>
          <w:lang w:val="en-US"/>
        </w:rPr>
        <w:t>generic file, 22</w:t>
      </w:r>
    </w:p>
    <w:p w14:paraId="004AD006" w14:textId="77777777" w:rsidR="00BC0333" w:rsidRDefault="00BC0333">
      <w:pPr>
        <w:pStyle w:val="Index1"/>
        <w:tabs>
          <w:tab w:val="right" w:leader="dot" w:pos="4318"/>
        </w:tabs>
        <w:rPr>
          <w:noProof/>
          <w:lang w:val="en-US"/>
        </w:rPr>
      </w:pPr>
      <w:r>
        <w:rPr>
          <w:noProof/>
          <w:lang w:val="en-US"/>
        </w:rPr>
        <w:t>Google Drive, 13, 61, 69, 72, 532, 560</w:t>
      </w:r>
    </w:p>
    <w:p w14:paraId="511B18B9" w14:textId="77777777" w:rsidR="00BC0333" w:rsidRDefault="00BC0333">
      <w:pPr>
        <w:pStyle w:val="Index1"/>
        <w:tabs>
          <w:tab w:val="right" w:leader="dot" w:pos="4318"/>
        </w:tabs>
        <w:rPr>
          <w:noProof/>
          <w:lang w:val="en-US"/>
        </w:rPr>
      </w:pPr>
      <w:r>
        <w:rPr>
          <w:noProof/>
          <w:lang w:val="en-US"/>
        </w:rPr>
        <w:t>Hide/Show Objects, 314</w:t>
      </w:r>
    </w:p>
    <w:p w14:paraId="179040EF" w14:textId="77777777" w:rsidR="00BC0333" w:rsidRDefault="00BC0333">
      <w:pPr>
        <w:pStyle w:val="Index1"/>
        <w:tabs>
          <w:tab w:val="right" w:leader="dot" w:pos="4318"/>
        </w:tabs>
        <w:rPr>
          <w:noProof/>
          <w:lang w:val="en-US"/>
        </w:rPr>
      </w:pPr>
      <w:r>
        <w:rPr>
          <w:noProof/>
          <w:lang w:val="en-US"/>
        </w:rPr>
        <w:t>Hierarchical Structure Chart, 15, 273, 312, 341</w:t>
      </w:r>
    </w:p>
    <w:p w14:paraId="1417DCE1" w14:textId="77777777" w:rsidR="00BC0333" w:rsidRDefault="00BC0333">
      <w:pPr>
        <w:pStyle w:val="Index1"/>
        <w:tabs>
          <w:tab w:val="right" w:leader="dot" w:pos="4318"/>
        </w:tabs>
        <w:rPr>
          <w:noProof/>
          <w:lang w:val="en-US"/>
        </w:rPr>
      </w:pPr>
      <w:r>
        <w:rPr>
          <w:noProof/>
          <w:lang w:val="en-US"/>
        </w:rPr>
        <w:t>Hierarchy Exclusions, 21, 140, 331</w:t>
      </w:r>
    </w:p>
    <w:p w14:paraId="72816539" w14:textId="77777777" w:rsidR="00BC0333" w:rsidRDefault="00BC0333">
      <w:pPr>
        <w:pStyle w:val="Index1"/>
        <w:tabs>
          <w:tab w:val="right" w:leader="dot" w:pos="4318"/>
        </w:tabs>
        <w:rPr>
          <w:noProof/>
          <w:lang w:val="en-US"/>
        </w:rPr>
      </w:pPr>
      <w:r>
        <w:rPr>
          <w:noProof/>
          <w:lang w:val="en-US"/>
        </w:rPr>
        <w:t>IBM, 11, 12, 16, 31, 36, 40, 44, 52, 54, 64, 73, 77, 91, 192, 212, 238, 257, 278, 374, 409, 467, 472, 489, 490, 502, 507, 577, 583, 586, 588, 602</w:t>
      </w:r>
    </w:p>
    <w:p w14:paraId="69153277" w14:textId="77777777" w:rsidR="00BC0333" w:rsidRDefault="00BC0333">
      <w:pPr>
        <w:pStyle w:val="Index1"/>
        <w:tabs>
          <w:tab w:val="right" w:leader="dot" w:pos="4318"/>
        </w:tabs>
        <w:rPr>
          <w:noProof/>
          <w:lang w:val="en-US"/>
        </w:rPr>
      </w:pPr>
      <w:r>
        <w:rPr>
          <w:noProof/>
          <w:lang w:val="en-US"/>
        </w:rPr>
        <w:t>IBM i, 12, 13, 16, 31, 38, 40, 44, 52, 54, 77, 91, 192, 212, 238, 278, 374, 409, 467, 472, 489, 507, 577, 586, 602</w:t>
      </w:r>
    </w:p>
    <w:p w14:paraId="6D3DFBAF" w14:textId="77777777" w:rsidR="00BC0333" w:rsidRDefault="00BC0333">
      <w:pPr>
        <w:pStyle w:val="Index1"/>
        <w:tabs>
          <w:tab w:val="right" w:leader="dot" w:pos="4318"/>
        </w:tabs>
        <w:rPr>
          <w:noProof/>
          <w:lang w:val="en-US"/>
        </w:rPr>
      </w:pPr>
      <w:r>
        <w:rPr>
          <w:noProof/>
          <w:lang w:val="en-US"/>
        </w:rPr>
        <w:t>Indented Source Code, 261</w:t>
      </w:r>
    </w:p>
    <w:p w14:paraId="7DED5D75" w14:textId="77777777" w:rsidR="00BC0333" w:rsidRDefault="00BC0333">
      <w:pPr>
        <w:pStyle w:val="Index1"/>
        <w:tabs>
          <w:tab w:val="right" w:leader="dot" w:pos="4318"/>
        </w:tabs>
        <w:rPr>
          <w:noProof/>
          <w:lang w:val="en-US"/>
        </w:rPr>
      </w:pPr>
      <w:r>
        <w:rPr>
          <w:noProof/>
          <w:lang w:val="en-US"/>
        </w:rPr>
        <w:lastRenderedPageBreak/>
        <w:t>Initialize, 13, 80, 82, 83, 96, 169, 191, 477, 519</w:t>
      </w:r>
    </w:p>
    <w:p w14:paraId="16275F7F" w14:textId="77777777" w:rsidR="00BC0333" w:rsidRDefault="00BC0333">
      <w:pPr>
        <w:pStyle w:val="Index1"/>
        <w:tabs>
          <w:tab w:val="right" w:leader="dot" w:pos="4318"/>
        </w:tabs>
        <w:rPr>
          <w:noProof/>
          <w:lang w:val="en-US"/>
        </w:rPr>
      </w:pPr>
      <w:r>
        <w:rPr>
          <w:noProof/>
          <w:lang w:val="en-US"/>
        </w:rPr>
        <w:t>Initialize Source Archiving, 96, 169</w:t>
      </w:r>
    </w:p>
    <w:p w14:paraId="7F8746B3" w14:textId="77777777" w:rsidR="00BC0333" w:rsidRDefault="00BC0333">
      <w:pPr>
        <w:pStyle w:val="Index1"/>
        <w:tabs>
          <w:tab w:val="right" w:leader="dot" w:pos="4318"/>
        </w:tabs>
        <w:rPr>
          <w:noProof/>
          <w:lang w:val="en-US"/>
        </w:rPr>
      </w:pPr>
      <w:r>
        <w:rPr>
          <w:noProof/>
          <w:lang w:val="en-US"/>
        </w:rPr>
        <w:t>Interactive Structure Chart, 72</w:t>
      </w:r>
    </w:p>
    <w:p w14:paraId="03B050BE" w14:textId="77777777" w:rsidR="00BC0333" w:rsidRDefault="00BC0333">
      <w:pPr>
        <w:pStyle w:val="Index1"/>
        <w:tabs>
          <w:tab w:val="right" w:leader="dot" w:pos="4318"/>
        </w:tabs>
        <w:rPr>
          <w:noProof/>
          <w:lang w:val="en-US"/>
        </w:rPr>
      </w:pPr>
      <w:r>
        <w:rPr>
          <w:noProof/>
          <w:lang w:val="en-US"/>
        </w:rPr>
        <w:t>Inter-Repository Options, 95, 374</w:t>
      </w:r>
    </w:p>
    <w:p w14:paraId="1E164B7D" w14:textId="77777777" w:rsidR="00BC0333" w:rsidRDefault="00BC0333">
      <w:pPr>
        <w:pStyle w:val="Index1"/>
        <w:tabs>
          <w:tab w:val="right" w:leader="dot" w:pos="4318"/>
        </w:tabs>
        <w:rPr>
          <w:noProof/>
          <w:lang w:val="en-US"/>
        </w:rPr>
      </w:pPr>
      <w:r>
        <w:rPr>
          <w:noProof/>
          <w:lang w:val="en-US"/>
        </w:rPr>
        <w:t>Invert Selection, 417</w:t>
      </w:r>
    </w:p>
    <w:p w14:paraId="585AB24E" w14:textId="77777777" w:rsidR="00BC0333" w:rsidRDefault="00BC0333">
      <w:pPr>
        <w:pStyle w:val="Index1"/>
        <w:tabs>
          <w:tab w:val="right" w:leader="dot" w:pos="4318"/>
        </w:tabs>
        <w:rPr>
          <w:noProof/>
          <w:lang w:val="en-US"/>
        </w:rPr>
      </w:pPr>
      <w:r>
        <w:rPr>
          <w:noProof/>
          <w:lang w:val="en-US"/>
        </w:rPr>
        <w:t>Inverted Structure Chart, 312, 350</w:t>
      </w:r>
    </w:p>
    <w:p w14:paraId="2A774782" w14:textId="77777777" w:rsidR="00BC0333" w:rsidRDefault="00BC0333">
      <w:pPr>
        <w:pStyle w:val="Index1"/>
        <w:tabs>
          <w:tab w:val="right" w:leader="dot" w:pos="4318"/>
        </w:tabs>
        <w:rPr>
          <w:noProof/>
          <w:lang w:val="en-US"/>
        </w:rPr>
      </w:pPr>
      <w:r>
        <w:rPr>
          <w:noProof/>
          <w:lang w:val="en-US"/>
        </w:rPr>
        <w:t>Java, 188, 491, 501</w:t>
      </w:r>
    </w:p>
    <w:p w14:paraId="3CFF12A7" w14:textId="77777777" w:rsidR="00BC0333" w:rsidRDefault="00BC0333">
      <w:pPr>
        <w:pStyle w:val="Index1"/>
        <w:tabs>
          <w:tab w:val="right" w:leader="dot" w:pos="4318"/>
        </w:tabs>
        <w:rPr>
          <w:noProof/>
          <w:lang w:val="en-US"/>
        </w:rPr>
      </w:pPr>
      <w:r>
        <w:rPr>
          <w:noProof/>
          <w:lang w:val="en-US"/>
        </w:rPr>
        <w:t>Jump to Subroutine, 402</w:t>
      </w:r>
    </w:p>
    <w:p w14:paraId="207B7500" w14:textId="77777777" w:rsidR="00BC0333" w:rsidRDefault="00BC0333">
      <w:pPr>
        <w:pStyle w:val="Index1"/>
        <w:tabs>
          <w:tab w:val="right" w:leader="dot" w:pos="4318"/>
        </w:tabs>
        <w:rPr>
          <w:noProof/>
          <w:lang w:val="en-US"/>
        </w:rPr>
      </w:pPr>
      <w:r>
        <w:rPr>
          <w:noProof/>
          <w:lang w:val="en-US"/>
        </w:rPr>
        <w:t>Legend, 13, 105, 112, 137, 150, 292, 304, 323, 328, 348, 351, 354, 358, 363, 462</w:t>
      </w:r>
    </w:p>
    <w:p w14:paraId="3B443CCB" w14:textId="77777777" w:rsidR="00BC0333" w:rsidRDefault="00BC0333">
      <w:pPr>
        <w:pStyle w:val="Index1"/>
        <w:tabs>
          <w:tab w:val="right" w:leader="dot" w:pos="4318"/>
        </w:tabs>
        <w:rPr>
          <w:noProof/>
          <w:lang w:val="en-US"/>
        </w:rPr>
      </w:pPr>
      <w:r>
        <w:rPr>
          <w:noProof/>
          <w:lang w:val="en-US"/>
        </w:rPr>
        <w:t>Level, 27, 71, 76, 98, 127, 135, 155, 188, 207, 220, 222, 232, 246, 271, 285, 300, 313, 351, 387, 402, 513, 565, 566, 590</w:t>
      </w:r>
    </w:p>
    <w:p w14:paraId="43DD0FA3" w14:textId="77777777" w:rsidR="00BC0333" w:rsidRDefault="00BC0333">
      <w:pPr>
        <w:pStyle w:val="Index1"/>
        <w:tabs>
          <w:tab w:val="right" w:leader="dot" w:pos="4318"/>
        </w:tabs>
        <w:rPr>
          <w:noProof/>
          <w:lang w:val="en-US"/>
        </w:rPr>
      </w:pPr>
      <w:r>
        <w:rPr>
          <w:noProof/>
          <w:lang w:val="en-US"/>
        </w:rPr>
        <w:t>LFs, 205, 232, 235, 237, 250, 253, 286, 300, 302, 361, 554</w:t>
      </w:r>
    </w:p>
    <w:p w14:paraId="12ADBC88" w14:textId="77777777" w:rsidR="00BC0333" w:rsidRDefault="00BC0333">
      <w:pPr>
        <w:pStyle w:val="Index1"/>
        <w:tabs>
          <w:tab w:val="right" w:leader="dot" w:pos="4318"/>
        </w:tabs>
        <w:rPr>
          <w:noProof/>
          <w:lang w:val="en-US"/>
        </w:rPr>
      </w:pPr>
      <w:r>
        <w:rPr>
          <w:noProof/>
          <w:lang w:val="en-US"/>
        </w:rPr>
        <w:t>LFs/Access Paths, 302, 361</w:t>
      </w:r>
    </w:p>
    <w:p w14:paraId="2E26587E" w14:textId="77777777" w:rsidR="00BC0333" w:rsidRDefault="00BC0333">
      <w:pPr>
        <w:pStyle w:val="Index1"/>
        <w:tabs>
          <w:tab w:val="right" w:leader="dot" w:pos="4318"/>
        </w:tabs>
        <w:rPr>
          <w:noProof/>
          <w:lang w:val="en-US"/>
        </w:rPr>
      </w:pPr>
      <w:r>
        <w:rPr>
          <w:noProof/>
          <w:lang w:val="en-US"/>
        </w:rPr>
        <w:t>libraries, 13, 20, 24, 39, 77, 80, 85, 95, 148, 374, 509, 513, 550, 557, 566, 574, 599</w:t>
      </w:r>
    </w:p>
    <w:p w14:paraId="101D9E43" w14:textId="77777777" w:rsidR="00BC0333" w:rsidRDefault="00BC0333">
      <w:pPr>
        <w:pStyle w:val="Index1"/>
        <w:tabs>
          <w:tab w:val="right" w:leader="dot" w:pos="4318"/>
        </w:tabs>
        <w:rPr>
          <w:noProof/>
          <w:lang w:val="en-US"/>
        </w:rPr>
      </w:pPr>
      <w:r>
        <w:rPr>
          <w:noProof/>
          <w:lang w:val="en-US"/>
        </w:rPr>
        <w:t>Library List, 13, 17, 40, 80, 508, 512, 557, 574</w:t>
      </w:r>
    </w:p>
    <w:p w14:paraId="5B4D2490" w14:textId="77777777" w:rsidR="00BC0333" w:rsidRDefault="00BC0333">
      <w:pPr>
        <w:pStyle w:val="Index1"/>
        <w:tabs>
          <w:tab w:val="right" w:leader="dot" w:pos="4318"/>
        </w:tabs>
        <w:rPr>
          <w:noProof/>
          <w:lang w:val="en-US"/>
        </w:rPr>
      </w:pPr>
      <w:r>
        <w:rPr>
          <w:noProof/>
          <w:lang w:val="en-US"/>
        </w:rPr>
        <w:t>License Manager, 12, 13, 35, 42, 50</w:t>
      </w:r>
    </w:p>
    <w:p w14:paraId="3980994E" w14:textId="77777777" w:rsidR="00BC0333" w:rsidRDefault="00BC0333">
      <w:pPr>
        <w:pStyle w:val="Index1"/>
        <w:tabs>
          <w:tab w:val="right" w:leader="dot" w:pos="4318"/>
        </w:tabs>
        <w:rPr>
          <w:noProof/>
          <w:lang w:val="en-US"/>
        </w:rPr>
      </w:pPr>
      <w:r>
        <w:rPr>
          <w:noProof/>
          <w:lang w:val="en-US"/>
        </w:rPr>
        <w:t>Manage Linked Repositories, 95, 374</w:t>
      </w:r>
    </w:p>
    <w:p w14:paraId="15861BE2" w14:textId="77777777" w:rsidR="00BC0333" w:rsidRDefault="00BC0333">
      <w:pPr>
        <w:pStyle w:val="Index1"/>
        <w:tabs>
          <w:tab w:val="right" w:leader="dot" w:pos="4318"/>
        </w:tabs>
        <w:rPr>
          <w:noProof/>
          <w:lang w:val="en-US"/>
        </w:rPr>
      </w:pPr>
      <w:r>
        <w:rPr>
          <w:noProof/>
          <w:lang w:val="en-US"/>
        </w:rPr>
        <w:t>Member List, 147, 159, 161, 164, 302, 377, 515, 546</w:t>
      </w:r>
    </w:p>
    <w:p w14:paraId="54E858B5" w14:textId="77777777" w:rsidR="00BC0333" w:rsidRDefault="00BC0333">
      <w:pPr>
        <w:pStyle w:val="Index1"/>
        <w:tabs>
          <w:tab w:val="right" w:leader="dot" w:pos="4318"/>
        </w:tabs>
        <w:rPr>
          <w:noProof/>
          <w:lang w:val="en-US"/>
        </w:rPr>
      </w:pPr>
      <w:r>
        <w:rPr>
          <w:noProof/>
          <w:lang w:val="en-US"/>
        </w:rPr>
        <w:t>metadata, 134, 384, 387, 391, 397, 405</w:t>
      </w:r>
    </w:p>
    <w:p w14:paraId="70A00D04" w14:textId="77777777" w:rsidR="00BC0333" w:rsidRDefault="00BC0333">
      <w:pPr>
        <w:pStyle w:val="Index1"/>
        <w:tabs>
          <w:tab w:val="right" w:leader="dot" w:pos="4318"/>
        </w:tabs>
        <w:rPr>
          <w:noProof/>
          <w:lang w:val="en-US"/>
        </w:rPr>
      </w:pPr>
      <w:r>
        <w:rPr>
          <w:noProof/>
          <w:lang w:val="en-US"/>
        </w:rPr>
        <w:t>Metrics Analysis, 96</w:t>
      </w:r>
    </w:p>
    <w:p w14:paraId="4720368F" w14:textId="77777777" w:rsidR="00BC0333" w:rsidRDefault="00BC0333">
      <w:pPr>
        <w:pStyle w:val="Index1"/>
        <w:tabs>
          <w:tab w:val="right" w:leader="dot" w:pos="4318"/>
        </w:tabs>
        <w:rPr>
          <w:noProof/>
          <w:lang w:val="en-US"/>
        </w:rPr>
      </w:pPr>
      <w:r>
        <w:rPr>
          <w:noProof/>
          <w:lang w:val="en-US"/>
        </w:rPr>
        <w:t>Metrics History, 169</w:t>
      </w:r>
    </w:p>
    <w:p w14:paraId="39D9D933" w14:textId="77777777" w:rsidR="00BC0333" w:rsidRDefault="00BC0333">
      <w:pPr>
        <w:pStyle w:val="Index1"/>
        <w:tabs>
          <w:tab w:val="right" w:leader="dot" w:pos="4318"/>
        </w:tabs>
        <w:rPr>
          <w:noProof/>
          <w:lang w:val="en-US"/>
        </w:rPr>
      </w:pPr>
      <w:r>
        <w:rPr>
          <w:noProof/>
          <w:lang w:val="en-US"/>
        </w:rPr>
        <w:t>MS Visio, 112, 402, 597</w:t>
      </w:r>
    </w:p>
    <w:p w14:paraId="756E5DC7" w14:textId="77777777" w:rsidR="00BC0333" w:rsidRDefault="00BC0333">
      <w:pPr>
        <w:pStyle w:val="Index1"/>
        <w:tabs>
          <w:tab w:val="right" w:leader="dot" w:pos="4318"/>
        </w:tabs>
        <w:rPr>
          <w:noProof/>
          <w:lang w:val="en-US"/>
        </w:rPr>
      </w:pPr>
      <w:r>
        <w:rPr>
          <w:noProof/>
          <w:lang w:val="en-US"/>
        </w:rPr>
        <w:t>Narratives, 141, 335, 343</w:t>
      </w:r>
    </w:p>
    <w:p w14:paraId="26109CD9" w14:textId="77777777" w:rsidR="00BC0333" w:rsidRDefault="00BC0333">
      <w:pPr>
        <w:pStyle w:val="Index1"/>
        <w:tabs>
          <w:tab w:val="right" w:leader="dot" w:pos="4318"/>
        </w:tabs>
        <w:rPr>
          <w:noProof/>
          <w:lang w:val="en-US"/>
        </w:rPr>
      </w:pPr>
      <w:r>
        <w:rPr>
          <w:noProof/>
          <w:lang w:val="en-US"/>
        </w:rPr>
        <w:t>New DB2 Connection, 52, 54</w:t>
      </w:r>
    </w:p>
    <w:p w14:paraId="665DE68E" w14:textId="77777777" w:rsidR="00BC0333" w:rsidRDefault="00BC0333">
      <w:pPr>
        <w:pStyle w:val="Index1"/>
        <w:tabs>
          <w:tab w:val="right" w:leader="dot" w:pos="4318"/>
        </w:tabs>
        <w:rPr>
          <w:noProof/>
          <w:lang w:val="en-US"/>
        </w:rPr>
      </w:pPr>
      <w:r>
        <w:rPr>
          <w:noProof/>
          <w:lang w:val="en-US"/>
        </w:rPr>
        <w:t>New DB2 Connection for i, 52, 54</w:t>
      </w:r>
    </w:p>
    <w:p w14:paraId="3B62B87E" w14:textId="77777777" w:rsidR="00BC0333" w:rsidRDefault="00BC0333">
      <w:pPr>
        <w:pStyle w:val="Index1"/>
        <w:tabs>
          <w:tab w:val="right" w:leader="dot" w:pos="4318"/>
        </w:tabs>
        <w:rPr>
          <w:noProof/>
          <w:lang w:val="en-US"/>
        </w:rPr>
      </w:pPr>
      <w:r>
        <w:rPr>
          <w:noProof/>
          <w:lang w:val="en-US"/>
        </w:rPr>
        <w:t>Object Allocation, 96</w:t>
      </w:r>
    </w:p>
    <w:p w14:paraId="554C8A9F" w14:textId="77777777" w:rsidR="00BC0333" w:rsidRDefault="00BC0333">
      <w:pPr>
        <w:pStyle w:val="Index1"/>
        <w:tabs>
          <w:tab w:val="right" w:leader="dot" w:pos="4318"/>
        </w:tabs>
        <w:rPr>
          <w:noProof/>
          <w:lang w:val="en-US"/>
        </w:rPr>
      </w:pPr>
      <w:r>
        <w:rPr>
          <w:noProof/>
          <w:lang w:val="en-US"/>
        </w:rPr>
        <w:t>Object Library, 135, 149</w:t>
      </w:r>
    </w:p>
    <w:p w14:paraId="746ECF39" w14:textId="77777777" w:rsidR="00BC0333" w:rsidRDefault="00BC0333">
      <w:pPr>
        <w:pStyle w:val="Index1"/>
        <w:tabs>
          <w:tab w:val="right" w:leader="dot" w:pos="4318"/>
        </w:tabs>
        <w:rPr>
          <w:noProof/>
          <w:lang w:val="en-US"/>
        </w:rPr>
      </w:pPr>
      <w:r>
        <w:rPr>
          <w:noProof/>
          <w:lang w:val="en-US"/>
        </w:rPr>
        <w:t>Object List, 13, 31, 68, 147, 148, 164, 190, 193, 197, 285, 301, 308, 357, 426, 451, 478, 546, 554, 581</w:t>
      </w:r>
    </w:p>
    <w:p w14:paraId="5A10B943" w14:textId="77777777" w:rsidR="00BC0333" w:rsidRDefault="00BC0333">
      <w:pPr>
        <w:pStyle w:val="Index1"/>
        <w:tabs>
          <w:tab w:val="right" w:leader="dot" w:pos="4318"/>
        </w:tabs>
        <w:rPr>
          <w:noProof/>
          <w:lang w:val="en-US"/>
        </w:rPr>
      </w:pPr>
      <w:r>
        <w:rPr>
          <w:noProof/>
          <w:lang w:val="en-US"/>
        </w:rPr>
        <w:t>Object Where Used, 14, 21, 29, 73, 188, 189, 253, 254, 257, 285, 314, 351, 479, 588</w:t>
      </w:r>
    </w:p>
    <w:p w14:paraId="4EA02D69" w14:textId="77777777" w:rsidR="00BC0333" w:rsidRDefault="00BC0333">
      <w:pPr>
        <w:pStyle w:val="Index1"/>
        <w:tabs>
          <w:tab w:val="right" w:leader="dot" w:pos="4318"/>
        </w:tabs>
        <w:rPr>
          <w:noProof/>
          <w:lang w:val="en-US"/>
        </w:rPr>
      </w:pPr>
      <w:r>
        <w:rPr>
          <w:noProof/>
          <w:lang w:val="en-US"/>
        </w:rPr>
        <w:t>OLE Automation, 69, 464, 493</w:t>
      </w:r>
    </w:p>
    <w:p w14:paraId="71FAE876" w14:textId="77777777" w:rsidR="00BC0333" w:rsidRDefault="00BC0333">
      <w:pPr>
        <w:pStyle w:val="Index1"/>
        <w:tabs>
          <w:tab w:val="right" w:leader="dot" w:pos="4318"/>
        </w:tabs>
        <w:rPr>
          <w:noProof/>
          <w:lang w:val="en-US"/>
        </w:rPr>
      </w:pPr>
      <w:r>
        <w:rPr>
          <w:noProof/>
          <w:lang w:val="en-US"/>
        </w:rPr>
        <w:t>Open Database Connectivity, 397</w:t>
      </w:r>
    </w:p>
    <w:p w14:paraId="41B4F678" w14:textId="77777777" w:rsidR="00BC0333" w:rsidRDefault="00BC0333">
      <w:pPr>
        <w:pStyle w:val="Index1"/>
        <w:tabs>
          <w:tab w:val="right" w:leader="dot" w:pos="4318"/>
        </w:tabs>
        <w:rPr>
          <w:noProof/>
          <w:lang w:val="en-US"/>
        </w:rPr>
      </w:pPr>
      <w:r>
        <w:rPr>
          <w:noProof/>
          <w:lang w:val="en-US"/>
        </w:rPr>
        <w:t>Open Office Draw, 69</w:t>
      </w:r>
    </w:p>
    <w:p w14:paraId="56604052" w14:textId="77777777" w:rsidR="00BC0333" w:rsidRDefault="00BC0333">
      <w:pPr>
        <w:pStyle w:val="Index1"/>
        <w:tabs>
          <w:tab w:val="right" w:leader="dot" w:pos="4318"/>
        </w:tabs>
        <w:rPr>
          <w:noProof/>
          <w:lang w:val="en-US"/>
        </w:rPr>
      </w:pPr>
      <w:r>
        <w:rPr>
          <w:noProof/>
          <w:lang w:val="en-US"/>
        </w:rPr>
        <w:t>Overridden Files, 334</w:t>
      </w:r>
    </w:p>
    <w:p w14:paraId="459064C1" w14:textId="77777777" w:rsidR="00BC0333" w:rsidRDefault="00BC0333">
      <w:pPr>
        <w:pStyle w:val="Index1"/>
        <w:tabs>
          <w:tab w:val="right" w:leader="dot" w:pos="4318"/>
        </w:tabs>
        <w:rPr>
          <w:noProof/>
          <w:lang w:val="en-US"/>
        </w:rPr>
      </w:pPr>
      <w:r>
        <w:rPr>
          <w:noProof/>
          <w:lang w:val="en-US"/>
        </w:rPr>
        <w:t>Overview Structure Chart, 15, 22, 135, 141, 143, 145, 401, 436, 450</w:t>
      </w:r>
    </w:p>
    <w:p w14:paraId="4F760738" w14:textId="77777777" w:rsidR="00BC0333" w:rsidRDefault="00BC0333">
      <w:pPr>
        <w:pStyle w:val="Index1"/>
        <w:tabs>
          <w:tab w:val="right" w:leader="dot" w:pos="4318"/>
        </w:tabs>
        <w:rPr>
          <w:noProof/>
          <w:lang w:val="en-US"/>
        </w:rPr>
      </w:pPr>
      <w:r>
        <w:rPr>
          <w:noProof/>
          <w:lang w:val="en-US"/>
        </w:rPr>
        <w:t>OWU, 14</w:t>
      </w:r>
    </w:p>
    <w:p w14:paraId="7DFFD7A4" w14:textId="77777777" w:rsidR="00BC0333" w:rsidRDefault="00BC0333">
      <w:pPr>
        <w:pStyle w:val="Index1"/>
        <w:tabs>
          <w:tab w:val="right" w:leader="dot" w:pos="4318"/>
        </w:tabs>
        <w:rPr>
          <w:noProof/>
          <w:lang w:val="en-US"/>
        </w:rPr>
      </w:pPr>
      <w:r>
        <w:rPr>
          <w:noProof/>
          <w:lang w:val="en-US"/>
        </w:rPr>
        <w:t>parameters, 73, 157, 238, 290, 303, 313, 409, 467, 475, 509, 583, 590, 599, 603</w:t>
      </w:r>
    </w:p>
    <w:p w14:paraId="5B00A8C9" w14:textId="77777777" w:rsidR="00BC0333" w:rsidRDefault="00BC0333">
      <w:pPr>
        <w:pStyle w:val="Index1"/>
        <w:tabs>
          <w:tab w:val="right" w:leader="dot" w:pos="4318"/>
        </w:tabs>
        <w:rPr>
          <w:noProof/>
          <w:lang w:val="en-US"/>
        </w:rPr>
      </w:pPr>
      <w:r>
        <w:rPr>
          <w:noProof/>
          <w:lang w:val="en-US"/>
        </w:rPr>
        <w:t>Parent Fields, 128</w:t>
      </w:r>
    </w:p>
    <w:p w14:paraId="43580AC0" w14:textId="77777777" w:rsidR="00BC0333" w:rsidRDefault="00BC0333">
      <w:pPr>
        <w:pStyle w:val="Index1"/>
        <w:tabs>
          <w:tab w:val="right" w:leader="dot" w:pos="4318"/>
        </w:tabs>
        <w:rPr>
          <w:noProof/>
          <w:lang w:val="en-US"/>
        </w:rPr>
      </w:pPr>
      <w:r>
        <w:rPr>
          <w:noProof/>
          <w:lang w:val="en-US"/>
        </w:rPr>
        <w:t>Parent File, 124, 128</w:t>
      </w:r>
    </w:p>
    <w:p w14:paraId="23A13886" w14:textId="77777777" w:rsidR="00BC0333" w:rsidRDefault="00BC0333">
      <w:pPr>
        <w:pStyle w:val="Index1"/>
        <w:tabs>
          <w:tab w:val="right" w:leader="dot" w:pos="4318"/>
        </w:tabs>
        <w:rPr>
          <w:noProof/>
          <w:lang w:val="en-US"/>
        </w:rPr>
      </w:pPr>
      <w:r>
        <w:rPr>
          <w:noProof/>
          <w:lang w:val="en-US"/>
        </w:rPr>
        <w:t>Preferences, 13, 35, 40, 52, 64, 68, 70, 71, 74, 75, 111, 125, 144, 149, 166, 271, 289, 293, 302, 322, 339, 340, 355, 362, 371, 493, 506, 524, 532, 551, 560</w:t>
      </w:r>
    </w:p>
    <w:p w14:paraId="7B023F2C" w14:textId="77777777" w:rsidR="00BC0333" w:rsidRDefault="00BC0333">
      <w:pPr>
        <w:pStyle w:val="Index1"/>
        <w:tabs>
          <w:tab w:val="right" w:leader="dot" w:pos="4318"/>
        </w:tabs>
        <w:rPr>
          <w:noProof/>
          <w:lang w:val="en-US"/>
        </w:rPr>
      </w:pPr>
      <w:r>
        <w:rPr>
          <w:noProof/>
          <w:lang w:val="en-US"/>
        </w:rPr>
        <w:t>Print, 137, 283, 341, 351</w:t>
      </w:r>
    </w:p>
    <w:p w14:paraId="203E7AAA" w14:textId="77777777" w:rsidR="00BC0333" w:rsidRDefault="00BC0333">
      <w:pPr>
        <w:pStyle w:val="Index1"/>
        <w:tabs>
          <w:tab w:val="right" w:leader="dot" w:pos="4318"/>
        </w:tabs>
        <w:rPr>
          <w:noProof/>
          <w:lang w:val="en-US"/>
        </w:rPr>
      </w:pPr>
      <w:r>
        <w:rPr>
          <w:noProof/>
          <w:lang w:val="en-US"/>
        </w:rPr>
        <w:t>Problem Analysis, 13, 21, 96, 190, 203, 232, 233, 234, 243, 376, 603</w:t>
      </w:r>
    </w:p>
    <w:p w14:paraId="17F49304" w14:textId="77777777" w:rsidR="00BC0333" w:rsidRDefault="00BC0333">
      <w:pPr>
        <w:pStyle w:val="Index1"/>
        <w:tabs>
          <w:tab w:val="right" w:leader="dot" w:pos="4318"/>
        </w:tabs>
        <w:rPr>
          <w:noProof/>
          <w:lang w:val="en-US"/>
        </w:rPr>
      </w:pPr>
      <w:r>
        <w:rPr>
          <w:noProof/>
          <w:lang w:val="en-US"/>
        </w:rPr>
        <w:t>program logic, 26, 312, 327</w:t>
      </w:r>
    </w:p>
    <w:p w14:paraId="1CB8D054" w14:textId="77777777" w:rsidR="00BC0333" w:rsidRDefault="00BC0333">
      <w:pPr>
        <w:pStyle w:val="Index1"/>
        <w:tabs>
          <w:tab w:val="right" w:leader="dot" w:pos="4318"/>
        </w:tabs>
        <w:rPr>
          <w:noProof/>
          <w:lang w:val="en-US"/>
        </w:rPr>
      </w:pPr>
      <w:r>
        <w:rPr>
          <w:noProof/>
          <w:lang w:val="en-US"/>
        </w:rPr>
        <w:t>Program Structure Chart, 15, 73, 254, 273, 312, 353, 480</w:t>
      </w:r>
    </w:p>
    <w:p w14:paraId="791CF21D" w14:textId="77777777" w:rsidR="00BC0333" w:rsidRDefault="00BC0333">
      <w:pPr>
        <w:pStyle w:val="Index1"/>
        <w:tabs>
          <w:tab w:val="right" w:leader="dot" w:pos="4318"/>
        </w:tabs>
        <w:rPr>
          <w:noProof/>
          <w:lang w:val="en-US"/>
        </w:rPr>
      </w:pPr>
      <w:r>
        <w:rPr>
          <w:noProof/>
          <w:lang w:val="en-US"/>
        </w:rPr>
        <w:t>PSC, 15, 253, 254, 312, 353, 480</w:t>
      </w:r>
    </w:p>
    <w:p w14:paraId="66814D4D" w14:textId="77777777" w:rsidR="00BC0333" w:rsidRDefault="00BC0333">
      <w:pPr>
        <w:pStyle w:val="Index1"/>
        <w:tabs>
          <w:tab w:val="right" w:leader="dot" w:pos="4318"/>
        </w:tabs>
        <w:rPr>
          <w:noProof/>
          <w:lang w:val="en-US"/>
        </w:rPr>
      </w:pPr>
      <w:r>
        <w:rPr>
          <w:noProof/>
          <w:lang w:val="en-US"/>
        </w:rPr>
        <w:t>pseudo code, 73, 162, 271, 365</w:t>
      </w:r>
    </w:p>
    <w:p w14:paraId="097F6C1A" w14:textId="77777777" w:rsidR="00BC0333" w:rsidRDefault="00BC0333">
      <w:pPr>
        <w:pStyle w:val="Index1"/>
        <w:tabs>
          <w:tab w:val="right" w:leader="dot" w:pos="4318"/>
        </w:tabs>
        <w:rPr>
          <w:noProof/>
          <w:lang w:val="en-US"/>
        </w:rPr>
      </w:pPr>
      <w:r>
        <w:rPr>
          <w:noProof/>
          <w:lang w:val="en-US"/>
        </w:rPr>
        <w:t>PTF Analysis, 95, 374</w:t>
      </w:r>
    </w:p>
    <w:p w14:paraId="7862CED9" w14:textId="77777777" w:rsidR="00BC0333" w:rsidRDefault="00BC0333">
      <w:pPr>
        <w:pStyle w:val="Index1"/>
        <w:tabs>
          <w:tab w:val="right" w:leader="dot" w:pos="4318"/>
        </w:tabs>
        <w:rPr>
          <w:noProof/>
          <w:lang w:val="en-US"/>
        </w:rPr>
      </w:pPr>
      <w:r>
        <w:rPr>
          <w:noProof/>
          <w:lang w:val="en-US"/>
        </w:rPr>
        <w:t>RDi, 13, 16, 278, 377, 495, 498, 500, 501, 546, 588</w:t>
      </w:r>
    </w:p>
    <w:p w14:paraId="01A65DE3" w14:textId="77777777" w:rsidR="00BC0333" w:rsidRDefault="00BC0333">
      <w:pPr>
        <w:pStyle w:val="Index1"/>
        <w:tabs>
          <w:tab w:val="right" w:leader="dot" w:pos="4318"/>
        </w:tabs>
        <w:rPr>
          <w:noProof/>
          <w:lang w:val="en-US"/>
        </w:rPr>
      </w:pPr>
      <w:r>
        <w:rPr>
          <w:noProof/>
          <w:lang w:val="en-US"/>
        </w:rPr>
        <w:t>Referred Files, 105, 208, 300, 345</w:t>
      </w:r>
    </w:p>
    <w:p w14:paraId="666C751A" w14:textId="77777777" w:rsidR="00BC0333" w:rsidRDefault="00BC0333">
      <w:pPr>
        <w:pStyle w:val="Index1"/>
        <w:tabs>
          <w:tab w:val="right" w:leader="dot" w:pos="4318"/>
        </w:tabs>
        <w:rPr>
          <w:noProof/>
          <w:lang w:val="en-US"/>
        </w:rPr>
      </w:pPr>
      <w:r>
        <w:rPr>
          <w:noProof/>
          <w:lang w:val="en-US"/>
        </w:rPr>
        <w:t>Relation Type, 128, 393</w:t>
      </w:r>
    </w:p>
    <w:p w14:paraId="69D543A8" w14:textId="77777777" w:rsidR="00BC0333" w:rsidRDefault="00BC0333">
      <w:pPr>
        <w:pStyle w:val="Index1"/>
        <w:tabs>
          <w:tab w:val="right" w:leader="dot" w:pos="4318"/>
        </w:tabs>
        <w:rPr>
          <w:noProof/>
          <w:lang w:val="en-US"/>
        </w:rPr>
      </w:pPr>
      <w:r>
        <w:rPr>
          <w:noProof/>
          <w:lang w:val="en-US"/>
        </w:rPr>
        <w:t>Relational Data Model, 122</w:t>
      </w:r>
    </w:p>
    <w:p w14:paraId="359167D6" w14:textId="77777777" w:rsidR="00BC0333" w:rsidRDefault="00BC0333">
      <w:pPr>
        <w:pStyle w:val="Index1"/>
        <w:tabs>
          <w:tab w:val="right" w:leader="dot" w:pos="4318"/>
        </w:tabs>
        <w:rPr>
          <w:noProof/>
          <w:lang w:val="en-US"/>
        </w:rPr>
      </w:pPr>
      <w:r>
        <w:rPr>
          <w:noProof/>
          <w:lang w:val="en-US"/>
        </w:rPr>
        <w:t>Relationship Details, 388, 390, 395</w:t>
      </w:r>
    </w:p>
    <w:p w14:paraId="2649547C" w14:textId="77777777" w:rsidR="00BC0333" w:rsidRDefault="00BC0333">
      <w:pPr>
        <w:pStyle w:val="Index1"/>
        <w:tabs>
          <w:tab w:val="right" w:leader="dot" w:pos="4318"/>
        </w:tabs>
        <w:rPr>
          <w:noProof/>
          <w:lang w:val="en-US"/>
        </w:rPr>
      </w:pPr>
      <w:r>
        <w:rPr>
          <w:noProof/>
          <w:lang w:val="en-US"/>
        </w:rPr>
        <w:t>Relationships in DMD, 14, 125, 128, 585, 593</w:t>
      </w:r>
    </w:p>
    <w:p w14:paraId="663AE76B" w14:textId="77777777" w:rsidR="00BC0333" w:rsidRDefault="00BC0333">
      <w:pPr>
        <w:pStyle w:val="Index1"/>
        <w:tabs>
          <w:tab w:val="right" w:leader="dot" w:pos="4318"/>
        </w:tabs>
        <w:rPr>
          <w:noProof/>
          <w:lang w:val="en-US"/>
        </w:rPr>
      </w:pPr>
      <w:r>
        <w:rPr>
          <w:noProof/>
          <w:lang w:val="en-US"/>
        </w:rPr>
        <w:t>Remote System Explorer, 14, 546</w:t>
      </w:r>
    </w:p>
    <w:p w14:paraId="7CCCF3EC" w14:textId="77777777" w:rsidR="00BC0333" w:rsidRDefault="00BC0333">
      <w:pPr>
        <w:pStyle w:val="Index1"/>
        <w:tabs>
          <w:tab w:val="right" w:leader="dot" w:pos="4318"/>
        </w:tabs>
        <w:rPr>
          <w:noProof/>
          <w:lang w:val="en-US"/>
        </w:rPr>
      </w:pPr>
      <w:r>
        <w:rPr>
          <w:noProof/>
          <w:lang w:val="en-US"/>
        </w:rPr>
        <w:t>repository, 17, 82, 85, 87, 95, 374, 477, 511, 513, 576, 588</w:t>
      </w:r>
    </w:p>
    <w:p w14:paraId="5DB68ED5" w14:textId="77777777" w:rsidR="00BC0333" w:rsidRDefault="00BC0333">
      <w:pPr>
        <w:pStyle w:val="Index1"/>
        <w:tabs>
          <w:tab w:val="right" w:leader="dot" w:pos="4318"/>
        </w:tabs>
        <w:rPr>
          <w:noProof/>
          <w:lang w:val="en-US"/>
        </w:rPr>
      </w:pPr>
      <w:r>
        <w:rPr>
          <w:noProof/>
          <w:lang w:val="en-US"/>
        </w:rPr>
        <w:t>Reset Perspective, 486</w:t>
      </w:r>
    </w:p>
    <w:p w14:paraId="3F926303" w14:textId="77777777" w:rsidR="00BC0333" w:rsidRDefault="00BC0333">
      <w:pPr>
        <w:pStyle w:val="Index1"/>
        <w:tabs>
          <w:tab w:val="right" w:leader="dot" w:pos="4318"/>
        </w:tabs>
        <w:rPr>
          <w:noProof/>
          <w:lang w:val="en-US"/>
        </w:rPr>
      </w:pPr>
      <w:r>
        <w:rPr>
          <w:noProof/>
          <w:lang w:val="en-US"/>
        </w:rPr>
        <w:t>RPG, 26, 88, 93, 152, 188, 257, 261, 355, 367, 377, 402, 422, 516</w:t>
      </w:r>
    </w:p>
    <w:p w14:paraId="6DED3790" w14:textId="77777777" w:rsidR="00BC0333" w:rsidRDefault="00BC0333">
      <w:pPr>
        <w:pStyle w:val="Index1"/>
        <w:tabs>
          <w:tab w:val="right" w:leader="dot" w:pos="4318"/>
        </w:tabs>
        <w:rPr>
          <w:noProof/>
          <w:lang w:val="en-US"/>
        </w:rPr>
      </w:pPr>
      <w:r>
        <w:rPr>
          <w:noProof/>
          <w:lang w:val="en-US"/>
        </w:rPr>
        <w:t>RPG environment, 516</w:t>
      </w:r>
    </w:p>
    <w:p w14:paraId="40798879" w14:textId="77777777" w:rsidR="00BC0333" w:rsidRDefault="00BC0333">
      <w:pPr>
        <w:pStyle w:val="Index1"/>
        <w:tabs>
          <w:tab w:val="right" w:leader="dot" w:pos="4318"/>
        </w:tabs>
        <w:rPr>
          <w:noProof/>
          <w:lang w:val="en-US"/>
        </w:rPr>
      </w:pPr>
      <w:r>
        <w:rPr>
          <w:noProof/>
          <w:lang w:val="en-US"/>
        </w:rPr>
        <w:t>Rule Status Manager, 524</w:t>
      </w:r>
    </w:p>
    <w:p w14:paraId="117558DC" w14:textId="77777777" w:rsidR="00BC0333" w:rsidRDefault="00BC0333">
      <w:pPr>
        <w:pStyle w:val="Index1"/>
        <w:tabs>
          <w:tab w:val="right" w:leader="dot" w:pos="4318"/>
        </w:tabs>
        <w:rPr>
          <w:noProof/>
          <w:lang w:val="en-US"/>
        </w:rPr>
      </w:pPr>
      <w:r>
        <w:rPr>
          <w:noProof/>
          <w:lang w:val="en-US"/>
        </w:rPr>
        <w:t>Runtime Environment, 498</w:t>
      </w:r>
    </w:p>
    <w:p w14:paraId="5DDEADA9" w14:textId="77777777" w:rsidR="00BC0333" w:rsidRDefault="00BC0333">
      <w:pPr>
        <w:pStyle w:val="Index1"/>
        <w:tabs>
          <w:tab w:val="right" w:leader="dot" w:pos="4318"/>
        </w:tabs>
        <w:rPr>
          <w:noProof/>
          <w:lang w:val="en-US"/>
        </w:rPr>
      </w:pPr>
      <w:r>
        <w:rPr>
          <w:noProof/>
          <w:lang w:val="en-US"/>
        </w:rPr>
        <w:lastRenderedPageBreak/>
        <w:t>SCD, 15, 22, 71, 140, 144, 312, 327, 334, 335, 338, 340, 341, 353</w:t>
      </w:r>
    </w:p>
    <w:p w14:paraId="42B92002" w14:textId="77777777" w:rsidR="00BC0333" w:rsidRDefault="00BC0333">
      <w:pPr>
        <w:pStyle w:val="Index1"/>
        <w:tabs>
          <w:tab w:val="right" w:leader="dot" w:pos="4318"/>
        </w:tabs>
        <w:rPr>
          <w:noProof/>
          <w:lang w:val="en-US"/>
        </w:rPr>
      </w:pPr>
      <w:r>
        <w:rPr>
          <w:noProof/>
          <w:lang w:val="en-US"/>
        </w:rPr>
        <w:t>Screen Components, 12, 94, 147, 276</w:t>
      </w:r>
    </w:p>
    <w:p w14:paraId="530DD0FB" w14:textId="77777777" w:rsidR="00BC0333" w:rsidRDefault="00BC0333">
      <w:pPr>
        <w:pStyle w:val="Index1"/>
        <w:tabs>
          <w:tab w:val="right" w:leader="dot" w:pos="4318"/>
        </w:tabs>
        <w:rPr>
          <w:noProof/>
          <w:lang w:val="en-US"/>
        </w:rPr>
      </w:pPr>
      <w:r>
        <w:rPr>
          <w:noProof/>
          <w:lang w:val="en-US"/>
        </w:rPr>
        <w:t>Screen Flow Diagram, 273, 312, 357, 421</w:t>
      </w:r>
    </w:p>
    <w:p w14:paraId="5417085F" w14:textId="77777777" w:rsidR="00BC0333" w:rsidRDefault="00BC0333">
      <w:pPr>
        <w:pStyle w:val="Index1"/>
        <w:tabs>
          <w:tab w:val="right" w:leader="dot" w:pos="4318"/>
        </w:tabs>
        <w:rPr>
          <w:noProof/>
          <w:lang w:val="en-US"/>
        </w:rPr>
      </w:pPr>
      <w:r>
        <w:rPr>
          <w:noProof/>
          <w:lang w:val="en-US"/>
        </w:rPr>
        <w:t>Screen Metrics, 96, 376</w:t>
      </w:r>
    </w:p>
    <w:p w14:paraId="12A90087" w14:textId="77777777" w:rsidR="00BC0333" w:rsidRDefault="00BC0333">
      <w:pPr>
        <w:pStyle w:val="Index1"/>
        <w:tabs>
          <w:tab w:val="right" w:leader="dot" w:pos="4318"/>
        </w:tabs>
        <w:rPr>
          <w:noProof/>
          <w:lang w:val="en-US"/>
        </w:rPr>
      </w:pPr>
      <w:r>
        <w:rPr>
          <w:noProof/>
          <w:lang w:val="en-US"/>
        </w:rPr>
        <w:t>Screen/Report Design, 277, 312, 355, 488</w:t>
      </w:r>
    </w:p>
    <w:p w14:paraId="7885F09D" w14:textId="77777777" w:rsidR="00BC0333" w:rsidRDefault="00BC0333">
      <w:pPr>
        <w:pStyle w:val="Index1"/>
        <w:tabs>
          <w:tab w:val="right" w:leader="dot" w:pos="4318"/>
        </w:tabs>
        <w:rPr>
          <w:noProof/>
          <w:lang w:val="en-US"/>
        </w:rPr>
      </w:pPr>
      <w:r>
        <w:rPr>
          <w:noProof/>
          <w:lang w:val="en-US"/>
        </w:rPr>
        <w:t>Search Words, 175</w:t>
      </w:r>
    </w:p>
    <w:p w14:paraId="456CB25E" w14:textId="77777777" w:rsidR="00BC0333" w:rsidRDefault="00BC0333">
      <w:pPr>
        <w:pStyle w:val="Index1"/>
        <w:tabs>
          <w:tab w:val="right" w:leader="dot" w:pos="4318"/>
        </w:tabs>
        <w:rPr>
          <w:noProof/>
          <w:lang w:val="en-US"/>
        </w:rPr>
      </w:pPr>
      <w:r>
        <w:rPr>
          <w:noProof/>
          <w:lang w:val="en-US"/>
        </w:rPr>
        <w:t>Send Server Information, 44</w:t>
      </w:r>
    </w:p>
    <w:p w14:paraId="76039963" w14:textId="77777777" w:rsidR="00BC0333" w:rsidRDefault="00BC0333">
      <w:pPr>
        <w:pStyle w:val="Index1"/>
        <w:tabs>
          <w:tab w:val="right" w:leader="dot" w:pos="4318"/>
        </w:tabs>
        <w:rPr>
          <w:noProof/>
          <w:lang w:val="en-US"/>
        </w:rPr>
      </w:pPr>
      <w:r>
        <w:rPr>
          <w:noProof/>
          <w:lang w:val="en-US"/>
        </w:rPr>
        <w:t>Server, 13, 30, 44, 51, 52, 67, 69, 71, 83, 91, 109, 217, 219, 405, 488, 489, 516, 519, 528, 587</w:t>
      </w:r>
    </w:p>
    <w:p w14:paraId="0320519F" w14:textId="77777777" w:rsidR="00BC0333" w:rsidRDefault="00BC0333">
      <w:pPr>
        <w:pStyle w:val="Index1"/>
        <w:tabs>
          <w:tab w:val="right" w:leader="dot" w:pos="4318"/>
        </w:tabs>
        <w:rPr>
          <w:noProof/>
          <w:lang w:val="en-US"/>
        </w:rPr>
      </w:pPr>
      <w:r>
        <w:rPr>
          <w:noProof/>
          <w:lang w:val="en-US"/>
        </w:rPr>
        <w:t>Signon, 468</w:t>
      </w:r>
    </w:p>
    <w:p w14:paraId="09E7EE8C" w14:textId="77777777" w:rsidR="00BC0333" w:rsidRDefault="00BC0333">
      <w:pPr>
        <w:pStyle w:val="Index1"/>
        <w:tabs>
          <w:tab w:val="right" w:leader="dot" w:pos="4318"/>
        </w:tabs>
        <w:rPr>
          <w:noProof/>
          <w:lang w:val="en-US"/>
        </w:rPr>
      </w:pPr>
      <w:r>
        <w:rPr>
          <w:noProof/>
          <w:lang w:val="en-US"/>
        </w:rPr>
        <w:t>SOURCE, 13, 21, 24, 33, 67, 73, 80, 85, 96, 147, 153, 159, 161, 162, 169, 173, 185, 187, 188, 189, 238, 241, 242, 246, 247, 248, 249, 250, 253, 254, 256, 257, 259, 285, 290, 302, 303, 305, 306, 308, 353, 364, 365, 368, 370, 398, 399, 400, 402, 404, 409, 418, 467, 474, 475, 489, 524, 552, 557, 574, 583, 588, 598, 599, 603</w:t>
      </w:r>
    </w:p>
    <w:p w14:paraId="21B723AA" w14:textId="77777777" w:rsidR="00BC0333" w:rsidRDefault="00BC0333">
      <w:pPr>
        <w:pStyle w:val="Index1"/>
        <w:tabs>
          <w:tab w:val="right" w:leader="dot" w:pos="4318"/>
        </w:tabs>
        <w:rPr>
          <w:noProof/>
          <w:lang w:val="en-US"/>
        </w:rPr>
      </w:pPr>
      <w:r>
        <w:rPr>
          <w:noProof/>
          <w:lang w:val="en-US"/>
        </w:rPr>
        <w:t>Source Browser, 153, 253, 254, 256, 257, 259, 308, 364, 402, 418</w:t>
      </w:r>
    </w:p>
    <w:p w14:paraId="09E00113" w14:textId="77777777" w:rsidR="00BC0333" w:rsidRDefault="00BC0333">
      <w:pPr>
        <w:pStyle w:val="Index1"/>
        <w:tabs>
          <w:tab w:val="right" w:leader="dot" w:pos="4318"/>
        </w:tabs>
        <w:rPr>
          <w:noProof/>
          <w:lang w:val="en-US"/>
        </w:rPr>
      </w:pPr>
      <w:r>
        <w:rPr>
          <w:noProof/>
          <w:lang w:val="en-US"/>
        </w:rPr>
        <w:t>Source Compare, 169, 241, 598</w:t>
      </w:r>
    </w:p>
    <w:p w14:paraId="7195F5B3" w14:textId="77777777" w:rsidR="00BC0333" w:rsidRDefault="00BC0333">
      <w:pPr>
        <w:pStyle w:val="Index1"/>
        <w:tabs>
          <w:tab w:val="right" w:leader="dot" w:pos="4318"/>
        </w:tabs>
        <w:rPr>
          <w:noProof/>
          <w:lang w:val="en-US"/>
        </w:rPr>
      </w:pPr>
      <w:r>
        <w:rPr>
          <w:noProof/>
          <w:lang w:val="en-US"/>
        </w:rPr>
        <w:t>Source Lines, 253, 255, 272, 290, 303</w:t>
      </w:r>
    </w:p>
    <w:p w14:paraId="20FFDAA3" w14:textId="77777777" w:rsidR="00BC0333" w:rsidRDefault="00BC0333">
      <w:pPr>
        <w:pStyle w:val="Index1"/>
        <w:tabs>
          <w:tab w:val="right" w:leader="dot" w:pos="4318"/>
        </w:tabs>
        <w:rPr>
          <w:noProof/>
          <w:lang w:val="en-US"/>
        </w:rPr>
      </w:pPr>
      <w:r>
        <w:rPr>
          <w:noProof/>
          <w:lang w:val="en-US"/>
        </w:rPr>
        <w:t>Source Options, 260, 370, 475</w:t>
      </w:r>
    </w:p>
    <w:p w14:paraId="1273722A" w14:textId="77777777" w:rsidR="00BC0333" w:rsidRDefault="00BC0333">
      <w:pPr>
        <w:pStyle w:val="Index1"/>
        <w:tabs>
          <w:tab w:val="right" w:leader="dot" w:pos="4318"/>
        </w:tabs>
        <w:rPr>
          <w:noProof/>
          <w:lang w:val="en-US"/>
        </w:rPr>
      </w:pPr>
      <w:r>
        <w:rPr>
          <w:noProof/>
          <w:lang w:val="en-US"/>
        </w:rPr>
        <w:t>Specialized Analysis, 96</w:t>
      </w:r>
    </w:p>
    <w:p w14:paraId="71EF6BA7" w14:textId="77777777" w:rsidR="00BC0333" w:rsidRDefault="00BC0333">
      <w:pPr>
        <w:pStyle w:val="Index1"/>
        <w:tabs>
          <w:tab w:val="right" w:leader="dot" w:pos="4318"/>
        </w:tabs>
        <w:rPr>
          <w:noProof/>
          <w:lang w:val="en-US"/>
        </w:rPr>
      </w:pPr>
      <w:r>
        <w:rPr>
          <w:noProof/>
          <w:lang w:val="en-US"/>
        </w:rPr>
        <w:t>Spool File, 510</w:t>
      </w:r>
    </w:p>
    <w:p w14:paraId="0901E0EE" w14:textId="77777777" w:rsidR="00BC0333" w:rsidRDefault="00BC0333">
      <w:pPr>
        <w:pStyle w:val="Index1"/>
        <w:tabs>
          <w:tab w:val="right" w:leader="dot" w:pos="4318"/>
        </w:tabs>
        <w:rPr>
          <w:noProof/>
          <w:lang w:val="en-US"/>
        </w:rPr>
      </w:pPr>
      <w:r>
        <w:rPr>
          <w:noProof/>
          <w:lang w:val="en-US"/>
        </w:rPr>
        <w:t>Stencil, 597</w:t>
      </w:r>
    </w:p>
    <w:p w14:paraId="281EB64C" w14:textId="77777777" w:rsidR="00BC0333" w:rsidRDefault="00BC0333">
      <w:pPr>
        <w:pStyle w:val="Index1"/>
        <w:tabs>
          <w:tab w:val="right" w:leader="dot" w:pos="4318"/>
        </w:tabs>
        <w:rPr>
          <w:noProof/>
          <w:lang w:val="en-US"/>
        </w:rPr>
      </w:pPr>
      <w:r>
        <w:rPr>
          <w:noProof/>
          <w:lang w:val="en-US"/>
        </w:rPr>
        <w:t>Structure Chart Diagram, 15, 254, 273, 312, 327, 334, 335, 339, 340, 341, 480, 515</w:t>
      </w:r>
    </w:p>
    <w:p w14:paraId="3D443F0D" w14:textId="77777777" w:rsidR="00BC0333" w:rsidRDefault="00BC0333">
      <w:pPr>
        <w:pStyle w:val="Index1"/>
        <w:tabs>
          <w:tab w:val="right" w:leader="dot" w:pos="4318"/>
        </w:tabs>
        <w:rPr>
          <w:noProof/>
          <w:lang w:val="en-US"/>
        </w:rPr>
      </w:pPr>
      <w:r>
        <w:rPr>
          <w:noProof/>
          <w:lang w:val="en-US"/>
        </w:rPr>
        <w:t>Structured Query Language, 405</w:t>
      </w:r>
    </w:p>
    <w:p w14:paraId="7E33AD76" w14:textId="77777777" w:rsidR="00BC0333" w:rsidRDefault="00BC0333">
      <w:pPr>
        <w:pStyle w:val="Index1"/>
        <w:tabs>
          <w:tab w:val="right" w:leader="dot" w:pos="4318"/>
        </w:tabs>
        <w:rPr>
          <w:noProof/>
          <w:lang w:val="en-US"/>
        </w:rPr>
      </w:pPr>
      <w:r>
        <w:rPr>
          <w:noProof/>
          <w:lang w:val="en-US"/>
        </w:rPr>
        <w:t>subroutines, 21, 93, 269, 290, 303, 353</w:t>
      </w:r>
    </w:p>
    <w:p w14:paraId="1F927C9C" w14:textId="77777777" w:rsidR="00BC0333" w:rsidRDefault="00BC0333">
      <w:pPr>
        <w:pStyle w:val="Index1"/>
        <w:tabs>
          <w:tab w:val="right" w:leader="dot" w:pos="4318"/>
        </w:tabs>
        <w:rPr>
          <w:noProof/>
          <w:lang w:val="en-US"/>
        </w:rPr>
      </w:pPr>
      <w:r>
        <w:rPr>
          <w:noProof/>
          <w:lang w:val="en-US"/>
        </w:rPr>
        <w:t>Subset Data, 68</w:t>
      </w:r>
    </w:p>
    <w:p w14:paraId="51C32026" w14:textId="77777777" w:rsidR="00BC0333" w:rsidRDefault="00BC0333">
      <w:pPr>
        <w:pStyle w:val="Index1"/>
        <w:tabs>
          <w:tab w:val="right" w:leader="dot" w:pos="4318"/>
        </w:tabs>
        <w:rPr>
          <w:noProof/>
          <w:lang w:val="en-US"/>
        </w:rPr>
      </w:pPr>
      <w:r>
        <w:rPr>
          <w:noProof/>
          <w:lang w:val="en-US"/>
        </w:rPr>
        <w:t>Suite of products, 12</w:t>
      </w:r>
    </w:p>
    <w:p w14:paraId="45B5237A" w14:textId="77777777" w:rsidR="00BC0333" w:rsidRDefault="00BC0333">
      <w:pPr>
        <w:pStyle w:val="Index1"/>
        <w:tabs>
          <w:tab w:val="right" w:leader="dot" w:pos="4318"/>
        </w:tabs>
        <w:rPr>
          <w:noProof/>
          <w:lang w:val="en-US"/>
        </w:rPr>
      </w:pPr>
      <w:r>
        <w:rPr>
          <w:noProof/>
          <w:lang w:val="en-US"/>
        </w:rPr>
        <w:t>Summary Report, 96</w:t>
      </w:r>
    </w:p>
    <w:p w14:paraId="511ED8B6" w14:textId="77777777" w:rsidR="00BC0333" w:rsidRDefault="00BC0333">
      <w:pPr>
        <w:pStyle w:val="Index1"/>
        <w:tabs>
          <w:tab w:val="right" w:leader="dot" w:pos="4318"/>
        </w:tabs>
        <w:rPr>
          <w:noProof/>
          <w:lang w:val="en-US"/>
        </w:rPr>
      </w:pPr>
      <w:r>
        <w:rPr>
          <w:noProof/>
          <w:lang w:val="en-US"/>
        </w:rPr>
        <w:t>Surrogate File Analysis, 235, 242</w:t>
      </w:r>
    </w:p>
    <w:p w14:paraId="276C8C58" w14:textId="77777777" w:rsidR="00BC0333" w:rsidRDefault="00BC0333">
      <w:pPr>
        <w:pStyle w:val="Index1"/>
        <w:tabs>
          <w:tab w:val="right" w:leader="dot" w:pos="4318"/>
        </w:tabs>
        <w:rPr>
          <w:noProof/>
          <w:lang w:val="en-US"/>
        </w:rPr>
      </w:pPr>
      <w:r>
        <w:rPr>
          <w:noProof/>
          <w:lang w:val="en-US"/>
        </w:rPr>
        <w:t>Synon, 16, 127, 137, 157, 324, 328, 349, 351, 353, 480, 513, 591</w:t>
      </w:r>
    </w:p>
    <w:p w14:paraId="0A50D7BA" w14:textId="77777777" w:rsidR="00BC0333" w:rsidRDefault="00BC0333">
      <w:pPr>
        <w:pStyle w:val="Index1"/>
        <w:tabs>
          <w:tab w:val="right" w:leader="dot" w:pos="4318"/>
        </w:tabs>
        <w:rPr>
          <w:noProof/>
          <w:lang w:val="en-US"/>
        </w:rPr>
      </w:pPr>
      <w:r>
        <w:rPr>
          <w:noProof/>
          <w:lang w:val="en-US"/>
        </w:rPr>
        <w:t>TD/OMS, 500</w:t>
      </w:r>
    </w:p>
    <w:p w14:paraId="5A70A02F" w14:textId="77777777" w:rsidR="00BC0333" w:rsidRDefault="00BC0333">
      <w:pPr>
        <w:pStyle w:val="Index1"/>
        <w:tabs>
          <w:tab w:val="right" w:leader="dot" w:pos="4318"/>
        </w:tabs>
        <w:rPr>
          <w:noProof/>
          <w:lang w:val="en-US"/>
        </w:rPr>
      </w:pPr>
      <w:r>
        <w:rPr>
          <w:noProof/>
          <w:lang w:val="en-US"/>
        </w:rPr>
        <w:t>Test Management Options, 225</w:t>
      </w:r>
    </w:p>
    <w:p w14:paraId="2DBE0BF5" w14:textId="77777777" w:rsidR="00BC0333" w:rsidRDefault="00BC0333">
      <w:pPr>
        <w:pStyle w:val="Index1"/>
        <w:tabs>
          <w:tab w:val="right" w:leader="dot" w:pos="4318"/>
        </w:tabs>
        <w:rPr>
          <w:noProof/>
          <w:lang w:val="en-US"/>
        </w:rPr>
      </w:pPr>
      <w:r>
        <w:rPr>
          <w:noProof/>
          <w:lang w:val="en-US"/>
        </w:rPr>
        <w:t>TLS 1.2, 501</w:t>
      </w:r>
    </w:p>
    <w:p w14:paraId="6EDD8A85" w14:textId="77777777" w:rsidR="00BC0333" w:rsidRDefault="00BC0333">
      <w:pPr>
        <w:pStyle w:val="Index1"/>
        <w:tabs>
          <w:tab w:val="right" w:leader="dot" w:pos="4318"/>
        </w:tabs>
        <w:rPr>
          <w:noProof/>
          <w:lang w:val="en-US"/>
        </w:rPr>
      </w:pPr>
      <w:r>
        <w:rPr>
          <w:noProof/>
          <w:lang w:val="en-US"/>
        </w:rPr>
        <w:t>Track Database Changes, 96</w:t>
      </w:r>
    </w:p>
    <w:p w14:paraId="44180C53" w14:textId="77777777" w:rsidR="00BC0333" w:rsidRDefault="00BC0333">
      <w:pPr>
        <w:pStyle w:val="Index1"/>
        <w:tabs>
          <w:tab w:val="right" w:leader="dot" w:pos="4318"/>
        </w:tabs>
        <w:rPr>
          <w:noProof/>
          <w:lang w:val="en-US"/>
        </w:rPr>
      </w:pPr>
      <w:r>
        <w:rPr>
          <w:noProof/>
          <w:lang w:val="en-US"/>
        </w:rPr>
        <w:t>Troubleshooting, 13, 483, 491, 565</w:t>
      </w:r>
    </w:p>
    <w:p w14:paraId="699D974E" w14:textId="77777777" w:rsidR="00BC0333" w:rsidRDefault="00BC0333">
      <w:pPr>
        <w:pStyle w:val="Index1"/>
        <w:tabs>
          <w:tab w:val="right" w:leader="dot" w:pos="4318"/>
        </w:tabs>
        <w:rPr>
          <w:noProof/>
          <w:lang w:val="en-US"/>
        </w:rPr>
      </w:pPr>
      <w:r>
        <w:rPr>
          <w:noProof/>
          <w:lang w:val="en-US"/>
        </w:rPr>
        <w:t>UML Options, 226, 274, 377, 378, 379</w:t>
      </w:r>
    </w:p>
    <w:p w14:paraId="5DC26C4B" w14:textId="77777777" w:rsidR="00BC0333" w:rsidRDefault="00BC0333">
      <w:pPr>
        <w:pStyle w:val="Index1"/>
        <w:tabs>
          <w:tab w:val="right" w:leader="dot" w:pos="4318"/>
        </w:tabs>
        <w:rPr>
          <w:noProof/>
          <w:lang w:val="en-US"/>
        </w:rPr>
      </w:pPr>
      <w:r>
        <w:rPr>
          <w:noProof/>
          <w:lang w:val="en-US"/>
        </w:rPr>
        <w:t>Update Rules, 372, 526</w:t>
      </w:r>
    </w:p>
    <w:p w14:paraId="06C154BD" w14:textId="77777777" w:rsidR="00BC0333" w:rsidRDefault="00BC0333">
      <w:pPr>
        <w:pStyle w:val="Index1"/>
        <w:tabs>
          <w:tab w:val="right" w:leader="dot" w:pos="4318"/>
        </w:tabs>
        <w:rPr>
          <w:noProof/>
          <w:lang w:val="en-US"/>
        </w:rPr>
      </w:pPr>
      <w:r>
        <w:rPr>
          <w:noProof/>
          <w:lang w:val="en-US"/>
        </w:rPr>
        <w:t>Use SSL, 13, 35, 39, 43, 63, 502, 521</w:t>
      </w:r>
    </w:p>
    <w:p w14:paraId="41DC81D2" w14:textId="77777777" w:rsidR="00BC0333" w:rsidRDefault="00BC0333">
      <w:pPr>
        <w:pStyle w:val="Index1"/>
        <w:tabs>
          <w:tab w:val="right" w:leader="dot" w:pos="4318"/>
        </w:tabs>
        <w:rPr>
          <w:noProof/>
          <w:lang w:val="en-US"/>
        </w:rPr>
      </w:pPr>
      <w:r>
        <w:rPr>
          <w:noProof/>
          <w:lang w:val="en-US"/>
        </w:rPr>
        <w:t>user authorities, 29</w:t>
      </w:r>
    </w:p>
    <w:p w14:paraId="436D20BE" w14:textId="77777777" w:rsidR="00BC0333" w:rsidRDefault="00BC0333">
      <w:pPr>
        <w:pStyle w:val="Index1"/>
        <w:tabs>
          <w:tab w:val="right" w:leader="dot" w:pos="4318"/>
        </w:tabs>
        <w:rPr>
          <w:noProof/>
          <w:lang w:val="en-US"/>
        </w:rPr>
      </w:pPr>
      <w:r>
        <w:rPr>
          <w:noProof/>
          <w:lang w:val="en-US"/>
        </w:rPr>
        <w:t>V2, 12, 42</w:t>
      </w:r>
    </w:p>
    <w:p w14:paraId="4C8DEF7E" w14:textId="77777777" w:rsidR="00BC0333" w:rsidRDefault="00BC0333">
      <w:pPr>
        <w:pStyle w:val="Index1"/>
        <w:tabs>
          <w:tab w:val="right" w:leader="dot" w:pos="4318"/>
        </w:tabs>
        <w:rPr>
          <w:noProof/>
          <w:lang w:val="en-US"/>
        </w:rPr>
      </w:pPr>
      <w:r>
        <w:rPr>
          <w:noProof/>
          <w:lang w:val="en-US"/>
        </w:rPr>
        <w:t>Variable Program Calls, 26</w:t>
      </w:r>
    </w:p>
    <w:p w14:paraId="7C297FC6" w14:textId="77777777" w:rsidR="00BC0333" w:rsidRDefault="00BC0333">
      <w:pPr>
        <w:pStyle w:val="Index1"/>
        <w:tabs>
          <w:tab w:val="right" w:leader="dot" w:pos="4318"/>
        </w:tabs>
        <w:rPr>
          <w:noProof/>
          <w:lang w:val="en-US"/>
        </w:rPr>
      </w:pPr>
      <w:r>
        <w:rPr>
          <w:noProof/>
          <w:lang w:val="en-US"/>
        </w:rPr>
        <w:t>Variable Where Used, 15, 73, 180, 185, 187, 188, 189, 253, 254, 257, 290, 300, 388, 479, 505, 551, 583, 588, 603</w:t>
      </w:r>
    </w:p>
    <w:p w14:paraId="5F17C850" w14:textId="77777777" w:rsidR="00BC0333" w:rsidRDefault="00BC0333">
      <w:pPr>
        <w:pStyle w:val="Index1"/>
        <w:tabs>
          <w:tab w:val="right" w:leader="dot" w:pos="4318"/>
        </w:tabs>
        <w:rPr>
          <w:noProof/>
          <w:lang w:val="en-US"/>
        </w:rPr>
      </w:pPr>
      <w:r>
        <w:rPr>
          <w:noProof/>
          <w:lang w:val="en-US"/>
        </w:rPr>
        <w:t>View Database Size Statistics, 96</w:t>
      </w:r>
    </w:p>
    <w:p w14:paraId="2E6C88CB" w14:textId="77777777" w:rsidR="00BC0333" w:rsidRDefault="00BC0333">
      <w:pPr>
        <w:pStyle w:val="Index1"/>
        <w:tabs>
          <w:tab w:val="right" w:leader="dot" w:pos="4318"/>
        </w:tabs>
        <w:rPr>
          <w:noProof/>
          <w:lang w:val="en-US"/>
        </w:rPr>
      </w:pPr>
      <w:r>
        <w:rPr>
          <w:noProof/>
          <w:lang w:val="en-US"/>
        </w:rPr>
        <w:t>VWU, 15, 73, 293, 300, 505, 598</w:t>
      </w:r>
    </w:p>
    <w:p w14:paraId="14C8A486" w14:textId="77777777" w:rsidR="00BC0333" w:rsidRDefault="00BC0333">
      <w:pPr>
        <w:pStyle w:val="Index1"/>
        <w:tabs>
          <w:tab w:val="right" w:leader="dot" w:pos="4318"/>
        </w:tabs>
        <w:rPr>
          <w:noProof/>
          <w:lang w:val="en-US"/>
        </w:rPr>
      </w:pPr>
      <w:r>
        <w:rPr>
          <w:noProof/>
          <w:lang w:val="en-US"/>
        </w:rPr>
        <w:t>XACMD, 509</w:t>
      </w:r>
    </w:p>
    <w:p w14:paraId="705C54CF" w14:textId="77777777" w:rsidR="00BC0333" w:rsidRDefault="00BC0333">
      <w:pPr>
        <w:pStyle w:val="Index1"/>
        <w:tabs>
          <w:tab w:val="right" w:leader="dot" w:pos="4318"/>
        </w:tabs>
        <w:rPr>
          <w:noProof/>
          <w:lang w:val="en-US"/>
        </w:rPr>
      </w:pPr>
      <w:r>
        <w:rPr>
          <w:noProof/>
          <w:lang w:val="en-US"/>
        </w:rPr>
        <w:t>X-Analysis, 11, 12, 13, 15, 16, 17, 18, 20, 21, 24, 26, 31, 35, 36, 40, 41, 42, 50, 52, 54, 55, 57, 59, 60, 61, 64, 68, 70, 71, 76, 77, 78, 80, 83, 85, 89, 91, 95, 96, 97, 104, 111, 114, 122, 125, 134, 140, 144, 147, 153, 163, 182, 192, 201, 217, 224, 228, 253, 254,256, 257, 266, 285, 293, 302, 307, 322, 329, 339, 340, 355, 362, 364, 365, 367, 370, 377, 380, 384, 385, 388, 391, 397, 400, 401, 402, 404, 405, 414, 417, 461, 464, 474, 477, 483, 484, 486, 487, 488, 489, 490, 491, 493, 496, 498, 499, 500, 501, 506, 507, 508, 510, 514, 519, 521, 524, 532, 546, 554, 557, 560, 563, 565, 566, 567, 573, 574, 583, 586, 587, 588, 598, 599, 600, 605, 606</w:t>
      </w:r>
    </w:p>
    <w:p w14:paraId="212E88E1" w14:textId="77777777" w:rsidR="00BC0333" w:rsidRDefault="00BC0333">
      <w:pPr>
        <w:pStyle w:val="Index1"/>
        <w:tabs>
          <w:tab w:val="right" w:leader="dot" w:pos="4318"/>
        </w:tabs>
        <w:rPr>
          <w:noProof/>
          <w:lang w:val="en-US"/>
        </w:rPr>
      </w:pPr>
      <w:r>
        <w:rPr>
          <w:noProof/>
          <w:lang w:val="en-US"/>
        </w:rPr>
        <w:t>X-Analysis Client, 12, 14, 17, 35, 40, 68, 78, 83, 89, 192, 217, 281, 405, 414, 507, 528, 540, 546, 560, 573, 587</w:t>
      </w:r>
    </w:p>
    <w:p w14:paraId="1145E700" w14:textId="77777777" w:rsidR="00BC0333" w:rsidRDefault="00BC0333">
      <w:pPr>
        <w:pStyle w:val="Index1"/>
        <w:tabs>
          <w:tab w:val="right" w:leader="dot" w:pos="4318"/>
        </w:tabs>
        <w:rPr>
          <w:noProof/>
          <w:lang w:val="en-US"/>
        </w:rPr>
      </w:pPr>
      <w:r>
        <w:rPr>
          <w:noProof/>
          <w:lang w:val="en-US"/>
        </w:rPr>
        <w:t>X-Analysis Perspective, 36, 474, 483, 484</w:t>
      </w:r>
    </w:p>
    <w:p w14:paraId="41BB9483" w14:textId="77777777" w:rsidR="00BC0333" w:rsidRDefault="00BC0333">
      <w:pPr>
        <w:pStyle w:val="Index1"/>
        <w:tabs>
          <w:tab w:val="right" w:leader="dot" w:pos="4318"/>
        </w:tabs>
        <w:rPr>
          <w:noProof/>
          <w:lang w:val="en-US"/>
        </w:rPr>
      </w:pPr>
      <w:r>
        <w:rPr>
          <w:noProof/>
          <w:lang w:val="en-US"/>
        </w:rPr>
        <w:t>XAPROD, 467, 508, 512, 574</w:t>
      </w:r>
    </w:p>
    <w:p w14:paraId="543D3131" w14:textId="77777777" w:rsidR="00BC0333" w:rsidRDefault="00BC0333">
      <w:pPr>
        <w:pStyle w:val="Index1"/>
        <w:tabs>
          <w:tab w:val="right" w:leader="dot" w:pos="4318"/>
        </w:tabs>
        <w:rPr>
          <w:noProof/>
          <w:lang w:val="en-US"/>
        </w:rPr>
      </w:pPr>
      <w:r>
        <w:rPr>
          <w:noProof/>
          <w:lang w:val="en-US"/>
        </w:rPr>
        <w:t>X-Audit, 225, 376, 603</w:t>
      </w:r>
    </w:p>
    <w:p w14:paraId="4A950934" w14:textId="77777777" w:rsidR="00BC0333" w:rsidRDefault="00BC0333">
      <w:pPr>
        <w:pStyle w:val="Index1"/>
        <w:tabs>
          <w:tab w:val="right" w:leader="dot" w:pos="4318"/>
        </w:tabs>
        <w:rPr>
          <w:noProof/>
          <w:lang w:val="en-US"/>
        </w:rPr>
      </w:pPr>
      <w:r>
        <w:rPr>
          <w:noProof/>
          <w:lang w:val="en-US"/>
        </w:rPr>
        <w:t>X-DataTest, 14, 74, 183, 225</w:t>
      </w:r>
    </w:p>
    <w:p w14:paraId="528EF904" w14:textId="77777777" w:rsidR="00BC0333" w:rsidRDefault="00BC0333">
      <w:pPr>
        <w:pStyle w:val="Index1"/>
        <w:tabs>
          <w:tab w:val="right" w:leader="dot" w:pos="4318"/>
        </w:tabs>
        <w:rPr>
          <w:noProof/>
          <w:lang w:val="en-US"/>
        </w:rPr>
      </w:pPr>
      <w:r>
        <w:rPr>
          <w:noProof/>
          <w:lang w:val="en-US"/>
        </w:rPr>
        <w:t>X-Model, 368</w:t>
      </w:r>
    </w:p>
    <w:p w14:paraId="51F3E239" w14:textId="77777777" w:rsidR="00BC0333" w:rsidRDefault="00BC0333">
      <w:pPr>
        <w:pStyle w:val="Index1"/>
        <w:tabs>
          <w:tab w:val="right" w:leader="dot" w:pos="4318"/>
        </w:tabs>
        <w:rPr>
          <w:noProof/>
          <w:lang w:val="en-US"/>
        </w:rPr>
      </w:pPr>
      <w:r>
        <w:rPr>
          <w:noProof/>
          <w:lang w:val="en-US"/>
        </w:rPr>
        <w:t>XREFMENU, 17, 192</w:t>
      </w:r>
    </w:p>
    <w:p w14:paraId="143A8165" w14:textId="77777777" w:rsidR="00BC0333" w:rsidRDefault="00BC0333">
      <w:pPr>
        <w:pStyle w:val="Index1"/>
        <w:tabs>
          <w:tab w:val="right" w:leader="dot" w:pos="4318"/>
        </w:tabs>
        <w:rPr>
          <w:noProof/>
          <w:lang w:val="en-US"/>
        </w:rPr>
      </w:pPr>
      <w:r>
        <w:rPr>
          <w:noProof/>
          <w:lang w:val="en-US"/>
        </w:rPr>
        <w:t>X-Rules, 355, 364, 365, 376, 515</w:t>
      </w:r>
    </w:p>
    <w:p w14:paraId="2382CD9E" w14:textId="77777777" w:rsidR="00BC0333" w:rsidRDefault="00BC0333">
      <w:pPr>
        <w:pStyle w:val="Index1"/>
        <w:tabs>
          <w:tab w:val="right" w:leader="dot" w:pos="4318"/>
        </w:tabs>
        <w:rPr>
          <w:noProof/>
          <w:lang w:val="en-US"/>
        </w:rPr>
      </w:pPr>
      <w:r>
        <w:rPr>
          <w:noProof/>
          <w:lang w:val="en-US"/>
        </w:rPr>
        <w:t>X-Sanitize, 183</w:t>
      </w:r>
    </w:p>
    <w:p w14:paraId="6C16FCA3" w14:textId="77777777" w:rsidR="00BC0333" w:rsidRDefault="00BC0333">
      <w:pPr>
        <w:pStyle w:val="Index1"/>
        <w:tabs>
          <w:tab w:val="right" w:leader="dot" w:pos="4318"/>
        </w:tabs>
        <w:rPr>
          <w:noProof/>
          <w:lang w:val="en-US"/>
        </w:rPr>
      </w:pPr>
      <w:r>
        <w:rPr>
          <w:noProof/>
          <w:lang w:val="en-US"/>
        </w:rPr>
        <w:lastRenderedPageBreak/>
        <w:t>Zoom Source, 33, 185, 187, 188, 189, 246, 247, 248, 249, 250, 254, 256, 257, 259, 302, 353, 474</w:t>
      </w:r>
    </w:p>
    <w:p w14:paraId="07D47A77" w14:textId="48E6FC0A" w:rsidR="008F1C19" w:rsidRDefault="00FD3CB4">
      <w:r>
        <w:fldChar w:fldCharType="end"/>
      </w:r>
    </w:p>
    <w:sectPr w:rsidR="008F1C19" w:rsidSect="00BC0333">
      <w:pgSz w:w="11906" w:h="16838" w:code="9"/>
      <w:pgMar w:top="1440" w:right="1089" w:bottom="1440" w:left="1440" w:header="720" w:footer="720" w:gutter="0"/>
      <w:cols w:num="2"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039855" w14:textId="77777777" w:rsidR="00DC7039" w:rsidRDefault="00DC7039" w:rsidP="008F1C19">
      <w:r>
        <w:separator/>
      </w:r>
    </w:p>
  </w:endnote>
  <w:endnote w:type="continuationSeparator" w:id="0">
    <w:p w14:paraId="3989141F" w14:textId="77777777" w:rsidR="00DC7039" w:rsidRDefault="00DC7039" w:rsidP="008F1C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980"/>
      <w:gridCol w:w="2980"/>
      <w:gridCol w:w="2980"/>
    </w:tblGrid>
    <w:tr w:rsidR="00F34D5D" w14:paraId="29A6CB7A" w14:textId="77777777" w:rsidTr="00240044">
      <w:tc>
        <w:tcPr>
          <w:tcW w:w="2980" w:type="dxa"/>
        </w:tcPr>
        <w:p w14:paraId="3C8F0D5E" w14:textId="77777777" w:rsidR="00F34D5D" w:rsidRDefault="00F34D5D" w:rsidP="00240044">
          <w:pPr>
            <w:pStyle w:val="Header"/>
            <w:ind w:left="-115"/>
          </w:pPr>
        </w:p>
      </w:tc>
      <w:tc>
        <w:tcPr>
          <w:tcW w:w="2980" w:type="dxa"/>
        </w:tcPr>
        <w:p w14:paraId="5700B08E" w14:textId="77777777" w:rsidR="00F34D5D" w:rsidRDefault="00F34D5D" w:rsidP="00240044">
          <w:pPr>
            <w:pStyle w:val="Header"/>
            <w:jc w:val="center"/>
          </w:pPr>
        </w:p>
      </w:tc>
      <w:tc>
        <w:tcPr>
          <w:tcW w:w="2980" w:type="dxa"/>
        </w:tcPr>
        <w:p w14:paraId="50821685" w14:textId="77777777" w:rsidR="00F34D5D" w:rsidRDefault="00F34D5D" w:rsidP="00240044">
          <w:pPr>
            <w:pStyle w:val="Header"/>
            <w:ind w:right="-115"/>
            <w:jc w:val="right"/>
          </w:pPr>
        </w:p>
      </w:tc>
    </w:tr>
  </w:tbl>
  <w:p w14:paraId="7ED8D504" w14:textId="77777777" w:rsidR="00F34D5D" w:rsidRDefault="00F34D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6" w:space="0" w:color="6495ED"/>
      </w:tblBorders>
      <w:tblLayout w:type="fixed"/>
      <w:tblCellMar>
        <w:left w:w="10" w:type="dxa"/>
        <w:right w:w="10" w:type="dxa"/>
      </w:tblCellMar>
      <w:tblLook w:val="0000" w:firstRow="0" w:lastRow="0" w:firstColumn="0" w:lastColumn="0" w:noHBand="0" w:noVBand="0"/>
    </w:tblPr>
    <w:tblGrid>
      <w:gridCol w:w="3528"/>
      <w:gridCol w:w="4303"/>
      <w:gridCol w:w="783"/>
    </w:tblGrid>
    <w:tr w:rsidR="008F1C19" w14:paraId="00D6DDBF" w14:textId="77777777">
      <w:tc>
        <w:tcPr>
          <w:tcW w:w="6120" w:type="dxa"/>
        </w:tcPr>
        <w:p w14:paraId="52E01A3B" w14:textId="77777777" w:rsidR="008F1C19" w:rsidRDefault="0078260A">
          <w:pPr>
            <w:pStyle w:val="td1"/>
          </w:pPr>
          <w:r>
            <w:t>X-Analysis User Manual 13.3.01</w:t>
          </w:r>
        </w:p>
      </w:tc>
      <w:tc>
        <w:tcPr>
          <w:tcW w:w="7470" w:type="dxa"/>
        </w:tcPr>
        <w:p w14:paraId="7A5B2F08" w14:textId="77777777" w:rsidR="008F1C19" w:rsidRDefault="0078260A">
          <w:pPr>
            <w:pStyle w:val="td1"/>
          </w:pPr>
          <w:r>
            <w:t>© 2023 Fresche Solutions Inc.</w:t>
          </w:r>
        </w:p>
      </w:tc>
      <w:tc>
        <w:tcPr>
          <w:tcW w:w="1335" w:type="dxa"/>
        </w:tcPr>
        <w:p w14:paraId="172851CD" w14:textId="77777777" w:rsidR="008F1C19" w:rsidRDefault="00FD3CB4">
          <w:pPr>
            <w:pStyle w:val="td2"/>
          </w:pPr>
          <w:r>
            <w:rPr>
              <w:rStyle w:val="variable2"/>
            </w:rPr>
            <w:fldChar w:fldCharType="begin"/>
          </w:r>
          <w:r w:rsidR="0078260A">
            <w:rPr>
              <w:rStyle w:val="variable2"/>
            </w:rPr>
            <w:instrText xml:space="preserve"> PAGE \* Arabic  \* MERGEFORMAT </w:instrText>
          </w:r>
          <w:r>
            <w:rPr>
              <w:rStyle w:val="variable2"/>
            </w:rPr>
            <w:fldChar w:fldCharType="separate"/>
          </w:r>
          <w:r w:rsidR="00134E25">
            <w:rPr>
              <w:rStyle w:val="variable2"/>
              <w:noProof/>
            </w:rPr>
            <w:t>4</w:t>
          </w:r>
          <w:r>
            <w:rPr>
              <w:rStyle w:val="variable2"/>
            </w:rPr>
            <w:fldChar w:fldCharType="end"/>
          </w:r>
        </w:p>
      </w:tc>
    </w:tr>
  </w:tbl>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6" w:space="0" w:color="6495ED"/>
      </w:tblBorders>
      <w:tblLayout w:type="fixed"/>
      <w:tblCellMar>
        <w:left w:w="10" w:type="dxa"/>
        <w:right w:w="10" w:type="dxa"/>
      </w:tblCellMar>
      <w:tblLook w:val="0000" w:firstRow="0" w:lastRow="0" w:firstColumn="0" w:lastColumn="0" w:noHBand="0" w:noVBand="0"/>
    </w:tblPr>
    <w:tblGrid>
      <w:gridCol w:w="3834"/>
      <w:gridCol w:w="4695"/>
      <w:gridCol w:w="848"/>
    </w:tblGrid>
    <w:tr w:rsidR="008F1C19" w14:paraId="15654542" w14:textId="77777777">
      <w:tc>
        <w:tcPr>
          <w:tcW w:w="6120" w:type="dxa"/>
        </w:tcPr>
        <w:p w14:paraId="4A97C3AC" w14:textId="77777777" w:rsidR="008F1C19" w:rsidRDefault="0078260A">
          <w:pPr>
            <w:pStyle w:val="td1"/>
          </w:pPr>
          <w:r>
            <w:t>X-Analysis User Manual 13.3.01</w:t>
          </w:r>
        </w:p>
      </w:tc>
      <w:tc>
        <w:tcPr>
          <w:tcW w:w="7500" w:type="dxa"/>
        </w:tcPr>
        <w:p w14:paraId="3B3A68CA" w14:textId="77777777" w:rsidR="008F1C19" w:rsidRDefault="0078260A">
          <w:pPr>
            <w:pStyle w:val="td1"/>
          </w:pPr>
          <w:r>
            <w:t>© 2023 Fresche Solutions Inc.</w:t>
          </w:r>
        </w:p>
      </w:tc>
      <w:tc>
        <w:tcPr>
          <w:tcW w:w="1335" w:type="dxa"/>
        </w:tcPr>
        <w:p w14:paraId="4AD2D5EA" w14:textId="77777777" w:rsidR="008F1C19" w:rsidRDefault="00FD3CB4">
          <w:pPr>
            <w:pStyle w:val="td2"/>
          </w:pPr>
          <w:r>
            <w:rPr>
              <w:rStyle w:val="variable2"/>
            </w:rPr>
            <w:fldChar w:fldCharType="begin"/>
          </w:r>
          <w:r w:rsidR="0078260A">
            <w:rPr>
              <w:rStyle w:val="variable2"/>
            </w:rPr>
            <w:instrText xml:space="preserve"> PAGE \* Arabic  \* MERGEFORMAT </w:instrText>
          </w:r>
          <w:r>
            <w:rPr>
              <w:rStyle w:val="variable2"/>
            </w:rPr>
            <w:fldChar w:fldCharType="separate"/>
          </w:r>
          <w:r w:rsidR="00134E25">
            <w:rPr>
              <w:rStyle w:val="variable2"/>
              <w:noProof/>
            </w:rPr>
            <w:t>3</w:t>
          </w:r>
          <w:r>
            <w:rPr>
              <w:rStyle w:val="variable2"/>
            </w:rPr>
            <w:fldChar w:fldCharType="end"/>
          </w:r>
        </w:p>
      </w:tc>
    </w:tr>
  </w:tbl>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6" w:space="0" w:color="6495ED"/>
      </w:tblBorders>
      <w:tblLayout w:type="fixed"/>
      <w:tblCellMar>
        <w:left w:w="10" w:type="dxa"/>
        <w:right w:w="10" w:type="dxa"/>
      </w:tblCellMar>
      <w:tblLook w:val="0000" w:firstRow="0" w:lastRow="0" w:firstColumn="0" w:lastColumn="0" w:noHBand="0" w:noVBand="0"/>
    </w:tblPr>
    <w:tblGrid>
      <w:gridCol w:w="3836"/>
      <w:gridCol w:w="4690"/>
      <w:gridCol w:w="851"/>
    </w:tblGrid>
    <w:tr w:rsidR="008F1C19" w14:paraId="2C0A55DE" w14:textId="77777777">
      <w:tc>
        <w:tcPr>
          <w:tcW w:w="6105" w:type="dxa"/>
        </w:tcPr>
        <w:p w14:paraId="51E18163" w14:textId="77777777" w:rsidR="008F1C19" w:rsidRDefault="0078260A">
          <w:pPr>
            <w:pStyle w:val="td1"/>
          </w:pPr>
          <w:r>
            <w:t>X-Analysis User Manual 13.3.01</w:t>
          </w:r>
        </w:p>
      </w:tc>
      <w:tc>
        <w:tcPr>
          <w:tcW w:w="7470" w:type="dxa"/>
        </w:tcPr>
        <w:p w14:paraId="532D8935" w14:textId="77777777" w:rsidR="008F1C19" w:rsidRDefault="0078260A">
          <w:pPr>
            <w:pStyle w:val="td1"/>
          </w:pPr>
          <w:r>
            <w:t>© 2023 Fresche Solutions Inc.</w:t>
          </w:r>
        </w:p>
      </w:tc>
      <w:tc>
        <w:tcPr>
          <w:tcW w:w="1335" w:type="dxa"/>
        </w:tcPr>
        <w:p w14:paraId="14F592B8" w14:textId="77777777" w:rsidR="008F1C19" w:rsidRDefault="00FD3CB4">
          <w:pPr>
            <w:pStyle w:val="td2"/>
          </w:pPr>
          <w:r>
            <w:rPr>
              <w:rStyle w:val="variable2"/>
            </w:rPr>
            <w:fldChar w:fldCharType="begin"/>
          </w:r>
          <w:r w:rsidR="0078260A">
            <w:rPr>
              <w:rStyle w:val="variable2"/>
            </w:rPr>
            <w:instrText xml:space="preserve"> PAGE \* Arabic  \* MERGEFORMAT </w:instrText>
          </w:r>
          <w:r>
            <w:rPr>
              <w:rStyle w:val="variable2"/>
            </w:rPr>
            <w:fldChar w:fldCharType="separate"/>
          </w:r>
          <w:r w:rsidR="00134E25">
            <w:rPr>
              <w:rStyle w:val="variable2"/>
              <w:noProof/>
            </w:rPr>
            <w:t>2</w:t>
          </w:r>
          <w:r>
            <w:rPr>
              <w:rStyle w:val="variable2"/>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71A986" w14:textId="77777777" w:rsidR="00DC7039" w:rsidRDefault="00DC7039" w:rsidP="008F1C19">
      <w:r>
        <w:separator/>
      </w:r>
    </w:p>
  </w:footnote>
  <w:footnote w:type="continuationSeparator" w:id="0">
    <w:p w14:paraId="1CF58371" w14:textId="77777777" w:rsidR="00DC7039" w:rsidRDefault="00DC7039" w:rsidP="008F1C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459CA" w14:textId="77777777" w:rsidR="00F34D5D" w:rsidRDefault="00F34D5D" w:rsidP="00240044">
    <w:pPr>
      <w:pStyle w:val="Header"/>
    </w:pPr>
    <w:r>
      <w:rPr>
        <w:noProof/>
      </w:rPr>
      <w:drawing>
        <wp:anchor distT="0" distB="0" distL="114300" distR="114300" simplePos="0" relativeHeight="251661312" behindDoc="0" locked="0" layoutInCell="1" allowOverlap="1" wp14:anchorId="0E6098C8" wp14:editId="2AD1E88E">
          <wp:simplePos x="0" y="0"/>
          <wp:positionH relativeFrom="column">
            <wp:posOffset>-1452245</wp:posOffset>
          </wp:positionH>
          <wp:positionV relativeFrom="page">
            <wp:posOffset>15240</wp:posOffset>
          </wp:positionV>
          <wp:extent cx="2545080" cy="10668000"/>
          <wp:effectExtent l="0" t="0" r="7620" b="0"/>
          <wp:wrapNone/>
          <wp:docPr id="368740780" name="Picture 368740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5080" cy="106680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361" w14:textId="32FA6A7A" w:rsidR="008F1C19" w:rsidRDefault="00000000">
    <w:pPr>
      <w:pStyle w:val="pheader"/>
      <w:jc w:val="right"/>
    </w:pPr>
    <w:fldSimple w:instr=" STYLEREF h1 \* MERGEFORMAT ">
      <w:r w:rsidR="00F34D5D">
        <w:rPr>
          <w:noProof/>
        </w:rPr>
        <w:t>Contents</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E2B2D" w14:textId="289A32EB" w:rsidR="008F1C19" w:rsidRDefault="00F34D5D">
    <w:pPr>
      <w:pStyle w:val="pheader"/>
      <w:jc w:val="right"/>
    </w:pPr>
    <w:r>
      <w:rPr>
        <w:noProof/>
      </w:rPr>
      <w:drawing>
        <wp:anchor distT="0" distB="0" distL="114300" distR="114300" simplePos="0" relativeHeight="251659264" behindDoc="0" locked="0" layoutInCell="1" allowOverlap="1" wp14:anchorId="4418D77D" wp14:editId="52FF05D2">
          <wp:simplePos x="0" y="0"/>
          <wp:positionH relativeFrom="column">
            <wp:posOffset>-649605</wp:posOffset>
          </wp:positionH>
          <wp:positionV relativeFrom="paragraph">
            <wp:posOffset>-203632</wp:posOffset>
          </wp:positionV>
          <wp:extent cx="457200" cy="1160780"/>
          <wp:effectExtent l="0" t="0" r="0" b="0"/>
          <wp:wrapNone/>
          <wp:docPr id="1944944331" name="Picture 1944944331" descr="Ic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Picture 23" descr="Icon&#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7200" cy="1160780"/>
                  </a:xfrm>
                  <a:prstGeom prst="rect">
                    <a:avLst/>
                  </a:prstGeom>
                  <a:noFill/>
                  <a:ln>
                    <a:noFill/>
                  </a:ln>
                </pic:spPr>
              </pic:pic>
            </a:graphicData>
          </a:graphic>
          <wp14:sizeRelH relativeFrom="margin">
            <wp14:pctWidth>0</wp14:pctWidth>
          </wp14:sizeRelH>
          <wp14:sizeRelV relativeFrom="margin">
            <wp14:pctHeight>0</wp14:pctHeight>
          </wp14:sizeRelV>
        </wp:anchor>
      </w:drawing>
    </w:r>
    <w:fldSimple w:instr=" STYLEREF h1 \* MERGEFORMAT ">
      <w:r w:rsidR="00BC0333">
        <w:rPr>
          <w:noProof/>
        </w:rPr>
        <w:t>Miscellaneous Topics</w:t>
      </w:r>
    </w:fldSimple>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0EE8E0" w14:textId="60A2EC98" w:rsidR="008F1C19" w:rsidRDefault="00000000">
    <w:pPr>
      <w:pStyle w:val="pheader"/>
      <w:jc w:val="right"/>
    </w:pPr>
    <w:fldSimple w:instr=" STYLEREF h1 \* MERGEFORMAT ">
      <w:r w:rsidR="00F34D5D">
        <w:rPr>
          <w:noProof/>
        </w:rPr>
        <w:t>Contents</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D27F8"/>
    <w:multiLevelType w:val="multilevel"/>
    <w:tmpl w:val="3BB4C59A"/>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0134C3"/>
    <w:multiLevelType w:val="multilevel"/>
    <w:tmpl w:val="D1C6414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7A5DEC"/>
    <w:multiLevelType w:val="multilevel"/>
    <w:tmpl w:val="D532582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A12F14"/>
    <w:multiLevelType w:val="multilevel"/>
    <w:tmpl w:val="AC40857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CB6B34"/>
    <w:multiLevelType w:val="multilevel"/>
    <w:tmpl w:val="FC0E2C4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1F53822"/>
    <w:multiLevelType w:val="multilevel"/>
    <w:tmpl w:val="3FCABCA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22C0636"/>
    <w:multiLevelType w:val="multilevel"/>
    <w:tmpl w:val="CC6E2A00"/>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3603A24"/>
    <w:multiLevelType w:val="multilevel"/>
    <w:tmpl w:val="627C977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3BD0C34"/>
    <w:multiLevelType w:val="multilevel"/>
    <w:tmpl w:val="C2EA1FE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4E61EEE"/>
    <w:multiLevelType w:val="multilevel"/>
    <w:tmpl w:val="9C587DE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644140B"/>
    <w:multiLevelType w:val="multilevel"/>
    <w:tmpl w:val="17A436A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6C84759"/>
    <w:multiLevelType w:val="multilevel"/>
    <w:tmpl w:val="A726DE4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8E60432"/>
    <w:multiLevelType w:val="multilevel"/>
    <w:tmpl w:val="252EA30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095B2BE2"/>
    <w:multiLevelType w:val="multilevel"/>
    <w:tmpl w:val="581828E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0A812680"/>
    <w:multiLevelType w:val="multilevel"/>
    <w:tmpl w:val="63B0B7F6"/>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0AFB00B9"/>
    <w:multiLevelType w:val="multilevel"/>
    <w:tmpl w:val="E6226BE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0B4F0C16"/>
    <w:multiLevelType w:val="multilevel"/>
    <w:tmpl w:val="CFEC3EA2"/>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0B847CF8"/>
    <w:multiLevelType w:val="multilevel"/>
    <w:tmpl w:val="081EB68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BDB02DA"/>
    <w:multiLevelType w:val="multilevel"/>
    <w:tmpl w:val="3B50EE4C"/>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0C972ADD"/>
    <w:multiLevelType w:val="multilevel"/>
    <w:tmpl w:val="4B288D1A"/>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0D9D6F89"/>
    <w:multiLevelType w:val="multilevel"/>
    <w:tmpl w:val="797E4372"/>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0D9D770C"/>
    <w:multiLevelType w:val="multilevel"/>
    <w:tmpl w:val="D65C3D34"/>
    <w:lvl w:ilvl="0">
      <w:start w:val="2"/>
      <w:numFmt w:val="upperLetter"/>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0E0E6A37"/>
    <w:multiLevelType w:val="multilevel"/>
    <w:tmpl w:val="3FE46B58"/>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0F2D748C"/>
    <w:multiLevelType w:val="multilevel"/>
    <w:tmpl w:val="E2766FA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0FC36409"/>
    <w:multiLevelType w:val="multilevel"/>
    <w:tmpl w:val="D28259B0"/>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101829C5"/>
    <w:multiLevelType w:val="multilevel"/>
    <w:tmpl w:val="3EC2F2B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10262641"/>
    <w:multiLevelType w:val="multilevel"/>
    <w:tmpl w:val="7422AB9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11757896"/>
    <w:multiLevelType w:val="multilevel"/>
    <w:tmpl w:val="C3BC86C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12284388"/>
    <w:multiLevelType w:val="multilevel"/>
    <w:tmpl w:val="061237C0"/>
    <w:lvl w:ilvl="0">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13107F0D"/>
    <w:multiLevelType w:val="multilevel"/>
    <w:tmpl w:val="B8B2FF5A"/>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13ED1812"/>
    <w:multiLevelType w:val="multilevel"/>
    <w:tmpl w:val="1FFA1876"/>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14041C08"/>
    <w:multiLevelType w:val="multilevel"/>
    <w:tmpl w:val="484ABAF8"/>
    <w:lvl w:ilvl="0">
      <w:start w:val="4"/>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14215989"/>
    <w:multiLevelType w:val="multilevel"/>
    <w:tmpl w:val="6F70742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14390841"/>
    <w:multiLevelType w:val="multilevel"/>
    <w:tmpl w:val="A00EDE82"/>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145F3EB7"/>
    <w:multiLevelType w:val="multilevel"/>
    <w:tmpl w:val="65D867FE"/>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15AD4875"/>
    <w:multiLevelType w:val="multilevel"/>
    <w:tmpl w:val="C8FC1888"/>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15E92FB3"/>
    <w:multiLevelType w:val="multilevel"/>
    <w:tmpl w:val="4D38E08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161A27FC"/>
    <w:multiLevelType w:val="multilevel"/>
    <w:tmpl w:val="70029AA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16555D3D"/>
    <w:multiLevelType w:val="multilevel"/>
    <w:tmpl w:val="83501BF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16E86479"/>
    <w:multiLevelType w:val="multilevel"/>
    <w:tmpl w:val="80E4493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17607744"/>
    <w:multiLevelType w:val="multilevel"/>
    <w:tmpl w:val="9972397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17832A3D"/>
    <w:multiLevelType w:val="multilevel"/>
    <w:tmpl w:val="4E824F4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18691E1D"/>
    <w:multiLevelType w:val="multilevel"/>
    <w:tmpl w:val="F238ED6A"/>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18DE290B"/>
    <w:multiLevelType w:val="multilevel"/>
    <w:tmpl w:val="78F6D65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19366140"/>
    <w:multiLevelType w:val="multilevel"/>
    <w:tmpl w:val="5E04351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198B20A3"/>
    <w:multiLevelType w:val="multilevel"/>
    <w:tmpl w:val="A4026B6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19BE34B9"/>
    <w:multiLevelType w:val="multilevel"/>
    <w:tmpl w:val="93FA6254"/>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1BC92E35"/>
    <w:multiLevelType w:val="multilevel"/>
    <w:tmpl w:val="B7CEF38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1C4D6280"/>
    <w:multiLevelType w:val="multilevel"/>
    <w:tmpl w:val="09961D0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D0E5383"/>
    <w:multiLevelType w:val="multilevel"/>
    <w:tmpl w:val="FFD65B2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1D190297"/>
    <w:multiLevelType w:val="multilevel"/>
    <w:tmpl w:val="15B28BD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1DC83E55"/>
    <w:multiLevelType w:val="multilevel"/>
    <w:tmpl w:val="F1E0D370"/>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1E5A26CC"/>
    <w:multiLevelType w:val="multilevel"/>
    <w:tmpl w:val="28BAADB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1E794948"/>
    <w:multiLevelType w:val="multilevel"/>
    <w:tmpl w:val="031CA3B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1E880A9A"/>
    <w:multiLevelType w:val="multilevel"/>
    <w:tmpl w:val="EFDC6EE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1F9C51D6"/>
    <w:multiLevelType w:val="multilevel"/>
    <w:tmpl w:val="9E34DD7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0483199"/>
    <w:multiLevelType w:val="multilevel"/>
    <w:tmpl w:val="E4703B94"/>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20B619D5"/>
    <w:multiLevelType w:val="multilevel"/>
    <w:tmpl w:val="675CBDF0"/>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20DD74DF"/>
    <w:multiLevelType w:val="multilevel"/>
    <w:tmpl w:val="E552F84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21100D5C"/>
    <w:multiLevelType w:val="multilevel"/>
    <w:tmpl w:val="504CEB9C"/>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22723379"/>
    <w:multiLevelType w:val="multilevel"/>
    <w:tmpl w:val="BFB4FAEA"/>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2CC1997"/>
    <w:multiLevelType w:val="multilevel"/>
    <w:tmpl w:val="FD24DF44"/>
    <w:lvl w:ilvl="0">
      <w:numFmt w:val="decimal"/>
      <w:lvlText w:val=""/>
      <w:lvlJc w:val="left"/>
    </w:lvl>
    <w:lvl w:ilvl="1">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22D33C66"/>
    <w:multiLevelType w:val="multilevel"/>
    <w:tmpl w:val="912A822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3EB374D"/>
    <w:multiLevelType w:val="multilevel"/>
    <w:tmpl w:val="87F07FA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24365F2D"/>
    <w:multiLevelType w:val="multilevel"/>
    <w:tmpl w:val="2274293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24D41376"/>
    <w:multiLevelType w:val="multilevel"/>
    <w:tmpl w:val="A468A62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25061385"/>
    <w:multiLevelType w:val="multilevel"/>
    <w:tmpl w:val="1C58AC2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25666ABA"/>
    <w:multiLevelType w:val="multilevel"/>
    <w:tmpl w:val="5FD02B5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265F3FEE"/>
    <w:multiLevelType w:val="multilevel"/>
    <w:tmpl w:val="AA4A5C9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26CE5A6A"/>
    <w:multiLevelType w:val="multilevel"/>
    <w:tmpl w:val="B5AAB58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26D27F7E"/>
    <w:multiLevelType w:val="multilevel"/>
    <w:tmpl w:val="9F68020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9293377"/>
    <w:multiLevelType w:val="multilevel"/>
    <w:tmpl w:val="10784A9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2963035B"/>
    <w:multiLevelType w:val="multilevel"/>
    <w:tmpl w:val="DB1C44C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29CF2682"/>
    <w:multiLevelType w:val="multilevel"/>
    <w:tmpl w:val="EBE09542"/>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A4A143C"/>
    <w:multiLevelType w:val="multilevel"/>
    <w:tmpl w:val="EE5AB2BA"/>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A872EA8"/>
    <w:multiLevelType w:val="multilevel"/>
    <w:tmpl w:val="266C7EC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2AD44693"/>
    <w:multiLevelType w:val="multilevel"/>
    <w:tmpl w:val="78FE331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2B076882"/>
    <w:multiLevelType w:val="multilevel"/>
    <w:tmpl w:val="3B7C806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8" w15:restartNumberingAfterBreak="0">
    <w:nsid w:val="2B1746BF"/>
    <w:multiLevelType w:val="multilevel"/>
    <w:tmpl w:val="B94E5EBA"/>
    <w:lvl w:ilvl="0">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2BAB785B"/>
    <w:multiLevelType w:val="multilevel"/>
    <w:tmpl w:val="FEC6B71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2BC568C2"/>
    <w:multiLevelType w:val="multilevel"/>
    <w:tmpl w:val="3CC4984E"/>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2E4D7E35"/>
    <w:multiLevelType w:val="multilevel"/>
    <w:tmpl w:val="2C46EAB0"/>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15:restartNumberingAfterBreak="0">
    <w:nsid w:val="2E860067"/>
    <w:multiLevelType w:val="multilevel"/>
    <w:tmpl w:val="46F47924"/>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2EAF31FC"/>
    <w:multiLevelType w:val="multilevel"/>
    <w:tmpl w:val="95AC8D1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2EB922FF"/>
    <w:multiLevelType w:val="multilevel"/>
    <w:tmpl w:val="7D10679E"/>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5" w15:restartNumberingAfterBreak="0">
    <w:nsid w:val="2EED65F1"/>
    <w:multiLevelType w:val="multilevel"/>
    <w:tmpl w:val="327AE51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6" w15:restartNumberingAfterBreak="0">
    <w:nsid w:val="2EFE0B32"/>
    <w:multiLevelType w:val="multilevel"/>
    <w:tmpl w:val="4C6054D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2FAD3BB9"/>
    <w:multiLevelType w:val="multilevel"/>
    <w:tmpl w:val="D15A141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307542BD"/>
    <w:multiLevelType w:val="multilevel"/>
    <w:tmpl w:val="3D6A655C"/>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9" w15:restartNumberingAfterBreak="0">
    <w:nsid w:val="30DF20FE"/>
    <w:multiLevelType w:val="multilevel"/>
    <w:tmpl w:val="E2E05172"/>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312769FF"/>
    <w:multiLevelType w:val="multilevel"/>
    <w:tmpl w:val="4FB0664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318455E8"/>
    <w:multiLevelType w:val="multilevel"/>
    <w:tmpl w:val="EE46B4B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31CC25CA"/>
    <w:multiLevelType w:val="multilevel"/>
    <w:tmpl w:val="FFD081B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3" w15:restartNumberingAfterBreak="0">
    <w:nsid w:val="325F3162"/>
    <w:multiLevelType w:val="multilevel"/>
    <w:tmpl w:val="96E080C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4" w15:restartNumberingAfterBreak="0">
    <w:nsid w:val="32A0714B"/>
    <w:multiLevelType w:val="multilevel"/>
    <w:tmpl w:val="3F589CC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32B03F77"/>
    <w:multiLevelType w:val="multilevel"/>
    <w:tmpl w:val="152C8846"/>
    <w:lvl w:ilvl="0">
      <w:numFmt w:val="decimal"/>
      <w:lvlText w:val=""/>
      <w:lvlJc w:val="left"/>
    </w:lvl>
    <w:lvl w:ilvl="1">
      <w:start w:val="1"/>
      <w:numFmt w:val="decimal"/>
      <w:lvlText w:val="%2."/>
      <w:lvlJc w:val="right"/>
      <w:pPr>
        <w:tabs>
          <w:tab w:val="num" w:pos="0"/>
        </w:tabs>
        <w:spacing w:before="120" w:after="120" w:line="160" w:lineRule="atLeast"/>
        <w:ind w:left="0" w:hanging="210"/>
        <w:jc w:val="left"/>
      </w:pPr>
      <w:rPr>
        <w:rFonts w:ascii="Calibri"/>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33586572"/>
    <w:multiLevelType w:val="multilevel"/>
    <w:tmpl w:val="39C0C90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340556F1"/>
    <w:multiLevelType w:val="multilevel"/>
    <w:tmpl w:val="4D5409F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8" w15:restartNumberingAfterBreak="0">
    <w:nsid w:val="34BC5270"/>
    <w:multiLevelType w:val="multilevel"/>
    <w:tmpl w:val="98BAC67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9" w15:restartNumberingAfterBreak="0">
    <w:nsid w:val="34F855FA"/>
    <w:multiLevelType w:val="multilevel"/>
    <w:tmpl w:val="203AB14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35AC4B08"/>
    <w:multiLevelType w:val="multilevel"/>
    <w:tmpl w:val="6B38D0E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36E9396E"/>
    <w:multiLevelType w:val="multilevel"/>
    <w:tmpl w:val="DF2AE9F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2" w15:restartNumberingAfterBreak="0">
    <w:nsid w:val="37305BC1"/>
    <w:multiLevelType w:val="multilevel"/>
    <w:tmpl w:val="6DD4E4B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37E63407"/>
    <w:multiLevelType w:val="multilevel"/>
    <w:tmpl w:val="42B215D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386963B6"/>
    <w:multiLevelType w:val="multilevel"/>
    <w:tmpl w:val="281054E4"/>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38D50C1F"/>
    <w:multiLevelType w:val="multilevel"/>
    <w:tmpl w:val="5C7EBAA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38FF48EC"/>
    <w:multiLevelType w:val="multilevel"/>
    <w:tmpl w:val="9732EF6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7" w15:restartNumberingAfterBreak="0">
    <w:nsid w:val="39CD3807"/>
    <w:multiLevelType w:val="multilevel"/>
    <w:tmpl w:val="5D1EA7D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8" w15:restartNumberingAfterBreak="0">
    <w:nsid w:val="3A40641B"/>
    <w:multiLevelType w:val="multilevel"/>
    <w:tmpl w:val="7DA245F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3C3506B1"/>
    <w:multiLevelType w:val="multilevel"/>
    <w:tmpl w:val="ED92B7DE"/>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0" w15:restartNumberingAfterBreak="0">
    <w:nsid w:val="3C3E5B03"/>
    <w:multiLevelType w:val="multilevel"/>
    <w:tmpl w:val="90662A9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3C902660"/>
    <w:multiLevelType w:val="multilevel"/>
    <w:tmpl w:val="E30E2EA6"/>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2" w15:restartNumberingAfterBreak="0">
    <w:nsid w:val="3C92717D"/>
    <w:multiLevelType w:val="multilevel"/>
    <w:tmpl w:val="31028000"/>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3" w15:restartNumberingAfterBreak="0">
    <w:nsid w:val="3D540286"/>
    <w:multiLevelType w:val="multilevel"/>
    <w:tmpl w:val="EB408264"/>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3DC61FE3"/>
    <w:multiLevelType w:val="multilevel"/>
    <w:tmpl w:val="217CDF46"/>
    <w:lvl w:ilvl="0">
      <w:start w:val="1"/>
      <w:numFmt w:val="upperLetter"/>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3DDF57BF"/>
    <w:multiLevelType w:val="multilevel"/>
    <w:tmpl w:val="1FB6150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6" w15:restartNumberingAfterBreak="0">
    <w:nsid w:val="3DFE6819"/>
    <w:multiLevelType w:val="multilevel"/>
    <w:tmpl w:val="A48C0E8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3E4E7989"/>
    <w:multiLevelType w:val="multilevel"/>
    <w:tmpl w:val="8362BBE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3EA61ED3"/>
    <w:multiLevelType w:val="multilevel"/>
    <w:tmpl w:val="8968F3C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9" w15:restartNumberingAfterBreak="0">
    <w:nsid w:val="3EFE4C5A"/>
    <w:multiLevelType w:val="multilevel"/>
    <w:tmpl w:val="BF4ECDD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0" w15:restartNumberingAfterBreak="0">
    <w:nsid w:val="3F816927"/>
    <w:multiLevelType w:val="multilevel"/>
    <w:tmpl w:val="8066369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1" w15:restartNumberingAfterBreak="0">
    <w:nsid w:val="401C277C"/>
    <w:multiLevelType w:val="multilevel"/>
    <w:tmpl w:val="F7C00ED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2" w15:restartNumberingAfterBreak="0">
    <w:nsid w:val="404B2C84"/>
    <w:multiLevelType w:val="multilevel"/>
    <w:tmpl w:val="00A4E57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3" w15:restartNumberingAfterBreak="0">
    <w:nsid w:val="405256E6"/>
    <w:multiLevelType w:val="multilevel"/>
    <w:tmpl w:val="0A5AA0F2"/>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4" w15:restartNumberingAfterBreak="0">
    <w:nsid w:val="40721316"/>
    <w:multiLevelType w:val="multilevel"/>
    <w:tmpl w:val="A7D6369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15:restartNumberingAfterBreak="0">
    <w:nsid w:val="40B22802"/>
    <w:multiLevelType w:val="multilevel"/>
    <w:tmpl w:val="30B88E0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15:restartNumberingAfterBreak="0">
    <w:nsid w:val="410F0DE5"/>
    <w:multiLevelType w:val="multilevel"/>
    <w:tmpl w:val="80883F1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7" w15:restartNumberingAfterBreak="0">
    <w:nsid w:val="423700FE"/>
    <w:multiLevelType w:val="multilevel"/>
    <w:tmpl w:val="9E36FBFC"/>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8" w15:restartNumberingAfterBreak="0">
    <w:nsid w:val="434042C5"/>
    <w:multiLevelType w:val="multilevel"/>
    <w:tmpl w:val="893ADC8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9" w15:restartNumberingAfterBreak="0">
    <w:nsid w:val="44860E50"/>
    <w:multiLevelType w:val="multilevel"/>
    <w:tmpl w:val="85AEEF1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0" w15:restartNumberingAfterBreak="0">
    <w:nsid w:val="44F65757"/>
    <w:multiLevelType w:val="multilevel"/>
    <w:tmpl w:val="DA64B714"/>
    <w:lvl w:ilvl="0">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1" w15:restartNumberingAfterBreak="0">
    <w:nsid w:val="45340D67"/>
    <w:multiLevelType w:val="multilevel"/>
    <w:tmpl w:val="B4D2842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2" w15:restartNumberingAfterBreak="0">
    <w:nsid w:val="457966AA"/>
    <w:multiLevelType w:val="multilevel"/>
    <w:tmpl w:val="CDA26E72"/>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3" w15:restartNumberingAfterBreak="0">
    <w:nsid w:val="45A6372E"/>
    <w:multiLevelType w:val="multilevel"/>
    <w:tmpl w:val="5FE6613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4" w15:restartNumberingAfterBreak="0">
    <w:nsid w:val="45E40C70"/>
    <w:multiLevelType w:val="multilevel"/>
    <w:tmpl w:val="886ACDB0"/>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5" w15:restartNumberingAfterBreak="0">
    <w:nsid w:val="462416D9"/>
    <w:multiLevelType w:val="multilevel"/>
    <w:tmpl w:val="4F109DD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46463ABD"/>
    <w:multiLevelType w:val="multilevel"/>
    <w:tmpl w:val="4008D2BE"/>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7" w15:restartNumberingAfterBreak="0">
    <w:nsid w:val="464D2A01"/>
    <w:multiLevelType w:val="multilevel"/>
    <w:tmpl w:val="4134F5C4"/>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8" w15:restartNumberingAfterBreak="0">
    <w:nsid w:val="46544C22"/>
    <w:multiLevelType w:val="multilevel"/>
    <w:tmpl w:val="E65A8D56"/>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9" w15:restartNumberingAfterBreak="0">
    <w:nsid w:val="465A2873"/>
    <w:multiLevelType w:val="multilevel"/>
    <w:tmpl w:val="FD066A8A"/>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0" w15:restartNumberingAfterBreak="0">
    <w:nsid w:val="46E90B51"/>
    <w:multiLevelType w:val="multilevel"/>
    <w:tmpl w:val="AD1452C2"/>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1" w15:restartNumberingAfterBreak="0">
    <w:nsid w:val="481F0EF3"/>
    <w:multiLevelType w:val="multilevel"/>
    <w:tmpl w:val="4FDC2BEA"/>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2" w15:restartNumberingAfterBreak="0">
    <w:nsid w:val="48510055"/>
    <w:multiLevelType w:val="multilevel"/>
    <w:tmpl w:val="DD860E5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3" w15:restartNumberingAfterBreak="0">
    <w:nsid w:val="48510AA7"/>
    <w:multiLevelType w:val="multilevel"/>
    <w:tmpl w:val="B6D4942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4" w15:restartNumberingAfterBreak="0">
    <w:nsid w:val="48FC3750"/>
    <w:multiLevelType w:val="multilevel"/>
    <w:tmpl w:val="5628D436"/>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5" w15:restartNumberingAfterBreak="0">
    <w:nsid w:val="49477E95"/>
    <w:multiLevelType w:val="multilevel"/>
    <w:tmpl w:val="C78250C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4A445136"/>
    <w:multiLevelType w:val="multilevel"/>
    <w:tmpl w:val="73087A12"/>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7" w15:restartNumberingAfterBreak="0">
    <w:nsid w:val="4A4867AA"/>
    <w:multiLevelType w:val="multilevel"/>
    <w:tmpl w:val="6194CFF8"/>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8" w15:restartNumberingAfterBreak="0">
    <w:nsid w:val="4A7361D3"/>
    <w:multiLevelType w:val="multilevel"/>
    <w:tmpl w:val="3FEE01C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4B05311F"/>
    <w:multiLevelType w:val="multilevel"/>
    <w:tmpl w:val="708E8082"/>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4C121A83"/>
    <w:multiLevelType w:val="multilevel"/>
    <w:tmpl w:val="7548ADF2"/>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4C342853"/>
    <w:multiLevelType w:val="multilevel"/>
    <w:tmpl w:val="53CC4C2C"/>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2" w15:restartNumberingAfterBreak="0">
    <w:nsid w:val="4D5A30FD"/>
    <w:multiLevelType w:val="multilevel"/>
    <w:tmpl w:val="2606FF0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4E124EFA"/>
    <w:multiLevelType w:val="multilevel"/>
    <w:tmpl w:val="058AC08E"/>
    <w:lvl w:ilvl="0">
      <w:numFmt w:val="decimal"/>
      <w:lvlText w:val=""/>
      <w:lvlJc w:val="left"/>
    </w:lvl>
    <w:lvl w:ilvl="1">
      <w:start w:val="1"/>
      <w:numFmt w:val="decimal"/>
      <w:lvlText w:val="%2."/>
      <w:lvlJc w:val="right"/>
      <w:pPr>
        <w:tabs>
          <w:tab w:val="num" w:pos="0"/>
        </w:tabs>
        <w:spacing w:before="120" w:after="120" w:line="160" w:lineRule="atLeast"/>
        <w:ind w:left="0" w:hanging="210"/>
        <w:jc w:val="left"/>
      </w:pPr>
      <w:rPr>
        <w:rFonts w:ascii="Calibri"/>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4" w15:restartNumberingAfterBreak="0">
    <w:nsid w:val="4EEA3B9E"/>
    <w:multiLevelType w:val="multilevel"/>
    <w:tmpl w:val="D93C6CFE"/>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4F146AD0"/>
    <w:multiLevelType w:val="multilevel"/>
    <w:tmpl w:val="EE5AB122"/>
    <w:lvl w:ilvl="0">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6" w15:restartNumberingAfterBreak="0">
    <w:nsid w:val="4F577753"/>
    <w:multiLevelType w:val="multilevel"/>
    <w:tmpl w:val="0E32F462"/>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7" w15:restartNumberingAfterBreak="0">
    <w:nsid w:val="4FFE05ED"/>
    <w:multiLevelType w:val="multilevel"/>
    <w:tmpl w:val="2E1C726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8" w15:restartNumberingAfterBreak="0">
    <w:nsid w:val="50146229"/>
    <w:multiLevelType w:val="multilevel"/>
    <w:tmpl w:val="F19218D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9" w15:restartNumberingAfterBreak="0">
    <w:nsid w:val="50F3499F"/>
    <w:multiLevelType w:val="multilevel"/>
    <w:tmpl w:val="3D601AE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50F644A2"/>
    <w:multiLevelType w:val="multilevel"/>
    <w:tmpl w:val="5F18B10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1" w15:restartNumberingAfterBreak="0">
    <w:nsid w:val="52F07806"/>
    <w:multiLevelType w:val="multilevel"/>
    <w:tmpl w:val="85DE171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2" w15:restartNumberingAfterBreak="0">
    <w:nsid w:val="53564B17"/>
    <w:multiLevelType w:val="multilevel"/>
    <w:tmpl w:val="D10C751A"/>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3" w15:restartNumberingAfterBreak="0">
    <w:nsid w:val="5359452D"/>
    <w:multiLevelType w:val="multilevel"/>
    <w:tmpl w:val="08864C8C"/>
    <w:lvl w:ilvl="0">
      <w:start w:val="3"/>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4" w15:restartNumberingAfterBreak="0">
    <w:nsid w:val="536927A3"/>
    <w:multiLevelType w:val="multilevel"/>
    <w:tmpl w:val="9D44ACF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5" w15:restartNumberingAfterBreak="0">
    <w:nsid w:val="54520465"/>
    <w:multiLevelType w:val="multilevel"/>
    <w:tmpl w:val="9BF452DA"/>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55A43189"/>
    <w:multiLevelType w:val="multilevel"/>
    <w:tmpl w:val="44085D76"/>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7" w15:restartNumberingAfterBreak="0">
    <w:nsid w:val="57620DA5"/>
    <w:multiLevelType w:val="multilevel"/>
    <w:tmpl w:val="2B3C0520"/>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8" w15:restartNumberingAfterBreak="0">
    <w:nsid w:val="5810168C"/>
    <w:multiLevelType w:val="multilevel"/>
    <w:tmpl w:val="6FC2D78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9" w15:restartNumberingAfterBreak="0">
    <w:nsid w:val="585863D4"/>
    <w:multiLevelType w:val="multilevel"/>
    <w:tmpl w:val="F87097C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0" w15:restartNumberingAfterBreak="0">
    <w:nsid w:val="595601B2"/>
    <w:multiLevelType w:val="multilevel"/>
    <w:tmpl w:val="77D23D7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1" w15:restartNumberingAfterBreak="0">
    <w:nsid w:val="59652EC7"/>
    <w:multiLevelType w:val="multilevel"/>
    <w:tmpl w:val="6A9C6C1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2" w15:restartNumberingAfterBreak="0">
    <w:nsid w:val="5A4D0340"/>
    <w:multiLevelType w:val="multilevel"/>
    <w:tmpl w:val="ABC2B0A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3" w15:restartNumberingAfterBreak="0">
    <w:nsid w:val="5A594DAE"/>
    <w:multiLevelType w:val="multilevel"/>
    <w:tmpl w:val="AEAEC23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4" w15:restartNumberingAfterBreak="0">
    <w:nsid w:val="5A890FF0"/>
    <w:multiLevelType w:val="multilevel"/>
    <w:tmpl w:val="1F7E8536"/>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5" w15:restartNumberingAfterBreak="0">
    <w:nsid w:val="5AAE179D"/>
    <w:multiLevelType w:val="multilevel"/>
    <w:tmpl w:val="20C45CE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6" w15:restartNumberingAfterBreak="0">
    <w:nsid w:val="5B3E2A93"/>
    <w:multiLevelType w:val="multilevel"/>
    <w:tmpl w:val="0B2E63A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7" w15:restartNumberingAfterBreak="0">
    <w:nsid w:val="5C0C784E"/>
    <w:multiLevelType w:val="multilevel"/>
    <w:tmpl w:val="1A9C34F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8" w15:restartNumberingAfterBreak="0">
    <w:nsid w:val="5C8B1732"/>
    <w:multiLevelType w:val="multilevel"/>
    <w:tmpl w:val="32A2C6C6"/>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9" w15:restartNumberingAfterBreak="0">
    <w:nsid w:val="5D5A2128"/>
    <w:multiLevelType w:val="multilevel"/>
    <w:tmpl w:val="739EEB06"/>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0" w15:restartNumberingAfterBreak="0">
    <w:nsid w:val="5DD452BF"/>
    <w:multiLevelType w:val="multilevel"/>
    <w:tmpl w:val="3ABE1720"/>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1" w15:restartNumberingAfterBreak="0">
    <w:nsid w:val="5DE861F9"/>
    <w:multiLevelType w:val="multilevel"/>
    <w:tmpl w:val="CB5AC42E"/>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2" w15:restartNumberingAfterBreak="0">
    <w:nsid w:val="5DE90B3E"/>
    <w:multiLevelType w:val="multilevel"/>
    <w:tmpl w:val="DE6A0808"/>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3" w15:restartNumberingAfterBreak="0">
    <w:nsid w:val="5E720AD9"/>
    <w:multiLevelType w:val="multilevel"/>
    <w:tmpl w:val="A52066F6"/>
    <w:lvl w:ilvl="0">
      <w:numFmt w:val="decimal"/>
      <w:lvlText w:val=""/>
      <w:lvlJc w:val="left"/>
    </w:lvl>
    <w:lvl w:ilvl="1">
      <w:start w:val="2"/>
      <w:numFmt w:val="decimal"/>
      <w:lvlText w:val="%2."/>
      <w:lvlJc w:val="right"/>
      <w:pPr>
        <w:tabs>
          <w:tab w:val="num" w:pos="0"/>
        </w:tabs>
        <w:spacing w:before="120" w:after="120" w:line="160" w:lineRule="atLeast"/>
        <w:ind w:left="0" w:hanging="210"/>
        <w:jc w:val="left"/>
      </w:pPr>
      <w:rPr>
        <w:rFonts w:ascii="Calibri"/>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4" w15:restartNumberingAfterBreak="0">
    <w:nsid w:val="5F156E51"/>
    <w:multiLevelType w:val="multilevel"/>
    <w:tmpl w:val="EA90291C"/>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5" w15:restartNumberingAfterBreak="0">
    <w:nsid w:val="6212256A"/>
    <w:multiLevelType w:val="multilevel"/>
    <w:tmpl w:val="23C82E4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6" w15:restartNumberingAfterBreak="0">
    <w:nsid w:val="622B48AA"/>
    <w:multiLevelType w:val="multilevel"/>
    <w:tmpl w:val="C02628D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62FF0F5C"/>
    <w:multiLevelType w:val="multilevel"/>
    <w:tmpl w:val="564ACAE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8" w15:restartNumberingAfterBreak="0">
    <w:nsid w:val="635B64D9"/>
    <w:multiLevelType w:val="multilevel"/>
    <w:tmpl w:val="2756515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9" w15:restartNumberingAfterBreak="0">
    <w:nsid w:val="637F3F10"/>
    <w:multiLevelType w:val="multilevel"/>
    <w:tmpl w:val="35926B0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0" w15:restartNumberingAfterBreak="0">
    <w:nsid w:val="650416C2"/>
    <w:multiLevelType w:val="multilevel"/>
    <w:tmpl w:val="82BA7A4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1" w15:restartNumberingAfterBreak="0">
    <w:nsid w:val="6617556B"/>
    <w:multiLevelType w:val="multilevel"/>
    <w:tmpl w:val="5FD867D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2" w15:restartNumberingAfterBreak="0">
    <w:nsid w:val="664E01BA"/>
    <w:multiLevelType w:val="multilevel"/>
    <w:tmpl w:val="D648283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66FB6F7D"/>
    <w:multiLevelType w:val="multilevel"/>
    <w:tmpl w:val="C3122778"/>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4" w15:restartNumberingAfterBreak="0">
    <w:nsid w:val="67376D15"/>
    <w:multiLevelType w:val="multilevel"/>
    <w:tmpl w:val="275675C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67585C1E"/>
    <w:multiLevelType w:val="multilevel"/>
    <w:tmpl w:val="66F2B2C4"/>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6" w15:restartNumberingAfterBreak="0">
    <w:nsid w:val="67DA5614"/>
    <w:multiLevelType w:val="multilevel"/>
    <w:tmpl w:val="1570CAC6"/>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7" w15:restartNumberingAfterBreak="0">
    <w:nsid w:val="67F45173"/>
    <w:multiLevelType w:val="multilevel"/>
    <w:tmpl w:val="DEF0616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8" w15:restartNumberingAfterBreak="0">
    <w:nsid w:val="682C2678"/>
    <w:multiLevelType w:val="multilevel"/>
    <w:tmpl w:val="080C312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9" w15:restartNumberingAfterBreak="0">
    <w:nsid w:val="685855F6"/>
    <w:multiLevelType w:val="multilevel"/>
    <w:tmpl w:val="16DE9DA2"/>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0" w15:restartNumberingAfterBreak="0">
    <w:nsid w:val="6882115F"/>
    <w:multiLevelType w:val="multilevel"/>
    <w:tmpl w:val="17348E0A"/>
    <w:lvl w:ilvl="0">
      <w:numFmt w:val="bullet"/>
      <w:lvlText w:val=""/>
      <w:lvlJc w:val="right"/>
      <w:pPr>
        <w:tabs>
          <w:tab w:val="num" w:pos="0"/>
        </w:tabs>
        <w:spacing w:before="120" w:after="120" w:line="160" w:lineRule="atLeast"/>
        <w:ind w:left="0" w:hanging="210"/>
        <w:jc w:val="left"/>
      </w:pPr>
      <w:rPr>
        <w:rFonts w:ascii="Calibri" w:hAnsi="Wingdings"/>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1" w15:restartNumberingAfterBreak="0">
    <w:nsid w:val="6B75418C"/>
    <w:multiLevelType w:val="multilevel"/>
    <w:tmpl w:val="9A762F7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2" w15:restartNumberingAfterBreak="0">
    <w:nsid w:val="6C0D09E6"/>
    <w:multiLevelType w:val="multilevel"/>
    <w:tmpl w:val="006699D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3" w15:restartNumberingAfterBreak="0">
    <w:nsid w:val="6C7D35BF"/>
    <w:multiLevelType w:val="multilevel"/>
    <w:tmpl w:val="33243C64"/>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4" w15:restartNumberingAfterBreak="0">
    <w:nsid w:val="6D5D57DC"/>
    <w:multiLevelType w:val="multilevel"/>
    <w:tmpl w:val="B59CCDF2"/>
    <w:lvl w:ilvl="0">
      <w:numFmt w:val="bullet"/>
      <w:lvlText w:val=""/>
      <w:lvlJc w:val="right"/>
      <w:pPr>
        <w:tabs>
          <w:tab w:val="num" w:pos="0"/>
        </w:tabs>
        <w:spacing w:before="120" w:after="120" w:line="160" w:lineRule="atLeast"/>
        <w:ind w:left="0" w:hanging="210"/>
        <w:jc w:val="left"/>
      </w:pPr>
      <w:rPr>
        <w:rFonts w:ascii="Calibri" w:hAnsi="Wingdings"/>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5" w15:restartNumberingAfterBreak="0">
    <w:nsid w:val="6D7F7639"/>
    <w:multiLevelType w:val="multilevel"/>
    <w:tmpl w:val="8DFC9A3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6" w15:restartNumberingAfterBreak="0">
    <w:nsid w:val="6DC73A1B"/>
    <w:multiLevelType w:val="multilevel"/>
    <w:tmpl w:val="C2E6A42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7" w15:restartNumberingAfterBreak="0">
    <w:nsid w:val="6E3D6128"/>
    <w:multiLevelType w:val="multilevel"/>
    <w:tmpl w:val="17D83D8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8" w15:restartNumberingAfterBreak="0">
    <w:nsid w:val="6E90560C"/>
    <w:multiLevelType w:val="multilevel"/>
    <w:tmpl w:val="7F265FC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9" w15:restartNumberingAfterBreak="0">
    <w:nsid w:val="6F13797B"/>
    <w:multiLevelType w:val="multilevel"/>
    <w:tmpl w:val="7EB4520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0" w15:restartNumberingAfterBreak="0">
    <w:nsid w:val="6F491BCE"/>
    <w:multiLevelType w:val="multilevel"/>
    <w:tmpl w:val="C1240C2E"/>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6FAB3C54"/>
    <w:multiLevelType w:val="multilevel"/>
    <w:tmpl w:val="355685F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2" w15:restartNumberingAfterBreak="0">
    <w:nsid w:val="6FE91FA8"/>
    <w:multiLevelType w:val="multilevel"/>
    <w:tmpl w:val="62C0F29E"/>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3" w15:restartNumberingAfterBreak="0">
    <w:nsid w:val="702F11A2"/>
    <w:multiLevelType w:val="multilevel"/>
    <w:tmpl w:val="59547E8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4" w15:restartNumberingAfterBreak="0">
    <w:nsid w:val="70750E6C"/>
    <w:multiLevelType w:val="multilevel"/>
    <w:tmpl w:val="04882ED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5" w15:restartNumberingAfterBreak="0">
    <w:nsid w:val="717B4C48"/>
    <w:multiLevelType w:val="multilevel"/>
    <w:tmpl w:val="37FE81B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6" w15:restartNumberingAfterBreak="0">
    <w:nsid w:val="71A64CF2"/>
    <w:multiLevelType w:val="multilevel"/>
    <w:tmpl w:val="3AFC367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7" w15:restartNumberingAfterBreak="0">
    <w:nsid w:val="71D54FBA"/>
    <w:multiLevelType w:val="multilevel"/>
    <w:tmpl w:val="A168916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8" w15:restartNumberingAfterBreak="0">
    <w:nsid w:val="725877CB"/>
    <w:multiLevelType w:val="multilevel"/>
    <w:tmpl w:val="0CA2E1E2"/>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9" w15:restartNumberingAfterBreak="0">
    <w:nsid w:val="72DF24EF"/>
    <w:multiLevelType w:val="multilevel"/>
    <w:tmpl w:val="5964CA92"/>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0" w15:restartNumberingAfterBreak="0">
    <w:nsid w:val="72F62489"/>
    <w:multiLevelType w:val="multilevel"/>
    <w:tmpl w:val="8982B2E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1" w15:restartNumberingAfterBreak="0">
    <w:nsid w:val="730A21FB"/>
    <w:multiLevelType w:val="multilevel"/>
    <w:tmpl w:val="A5123C5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2" w15:restartNumberingAfterBreak="0">
    <w:nsid w:val="74344CBC"/>
    <w:multiLevelType w:val="multilevel"/>
    <w:tmpl w:val="0C62682E"/>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3" w15:restartNumberingAfterBreak="0">
    <w:nsid w:val="74D54DD7"/>
    <w:multiLevelType w:val="multilevel"/>
    <w:tmpl w:val="CA48BF8E"/>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4" w15:restartNumberingAfterBreak="0">
    <w:nsid w:val="74EB1CBA"/>
    <w:multiLevelType w:val="multilevel"/>
    <w:tmpl w:val="9F0AB534"/>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5" w15:restartNumberingAfterBreak="0">
    <w:nsid w:val="7515059D"/>
    <w:multiLevelType w:val="multilevel"/>
    <w:tmpl w:val="1674A8D6"/>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6" w15:restartNumberingAfterBreak="0">
    <w:nsid w:val="756C126E"/>
    <w:multiLevelType w:val="multilevel"/>
    <w:tmpl w:val="6B260142"/>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7" w15:restartNumberingAfterBreak="0">
    <w:nsid w:val="76736073"/>
    <w:multiLevelType w:val="multilevel"/>
    <w:tmpl w:val="C292E87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8" w15:restartNumberingAfterBreak="0">
    <w:nsid w:val="770131C6"/>
    <w:multiLevelType w:val="multilevel"/>
    <w:tmpl w:val="47887A0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9" w15:restartNumberingAfterBreak="0">
    <w:nsid w:val="78175801"/>
    <w:multiLevelType w:val="multilevel"/>
    <w:tmpl w:val="C94A9340"/>
    <w:lvl w:ilvl="0">
      <w:numFmt w:val="bullet"/>
      <w:lvlText w:val=""/>
      <w:lvlJc w:val="right"/>
      <w:pPr>
        <w:tabs>
          <w:tab w:val="num" w:pos="0"/>
        </w:tabs>
        <w:spacing w:before="120" w:after="120" w:line="160" w:lineRule="atLeast"/>
        <w:ind w:left="0" w:hanging="210"/>
        <w:jc w:val="left"/>
      </w:pPr>
      <w:rPr>
        <w:rFonts w:ascii="Calibri" w:hAnsi="Symbol"/>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0" w15:restartNumberingAfterBreak="0">
    <w:nsid w:val="782D31D1"/>
    <w:multiLevelType w:val="multilevel"/>
    <w:tmpl w:val="BE10DFD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78551602"/>
    <w:multiLevelType w:val="multilevel"/>
    <w:tmpl w:val="11343AF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2" w15:restartNumberingAfterBreak="0">
    <w:nsid w:val="78971007"/>
    <w:multiLevelType w:val="multilevel"/>
    <w:tmpl w:val="02A01124"/>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3" w15:restartNumberingAfterBreak="0">
    <w:nsid w:val="790A43E9"/>
    <w:multiLevelType w:val="multilevel"/>
    <w:tmpl w:val="1C5A280C"/>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4" w15:restartNumberingAfterBreak="0">
    <w:nsid w:val="7AD918C9"/>
    <w:multiLevelType w:val="multilevel"/>
    <w:tmpl w:val="FA063F82"/>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5" w15:restartNumberingAfterBreak="0">
    <w:nsid w:val="7B0A087F"/>
    <w:multiLevelType w:val="multilevel"/>
    <w:tmpl w:val="309AEB6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6" w15:restartNumberingAfterBreak="0">
    <w:nsid w:val="7B5B2C86"/>
    <w:multiLevelType w:val="multilevel"/>
    <w:tmpl w:val="97227606"/>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7" w15:restartNumberingAfterBreak="0">
    <w:nsid w:val="7B69486B"/>
    <w:multiLevelType w:val="multilevel"/>
    <w:tmpl w:val="FDE60B2A"/>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8" w15:restartNumberingAfterBreak="0">
    <w:nsid w:val="7B7920FB"/>
    <w:multiLevelType w:val="multilevel"/>
    <w:tmpl w:val="EDC088D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9" w15:restartNumberingAfterBreak="0">
    <w:nsid w:val="7BE95E8C"/>
    <w:multiLevelType w:val="multilevel"/>
    <w:tmpl w:val="ED12645E"/>
    <w:lvl w:ilvl="0">
      <w:numFmt w:val="bullet"/>
      <w:lvlText w:val=""/>
      <w:lvlJc w:val="right"/>
      <w:pPr>
        <w:tabs>
          <w:tab w:val="num" w:pos="0"/>
        </w:tabs>
        <w:spacing w:before="120" w:after="120" w:line="160" w:lineRule="atLeast"/>
        <w:ind w:left="0" w:hanging="210"/>
        <w:jc w:val="left"/>
      </w:pPr>
      <w:rPr>
        <w:rFonts w:ascii="Calibri" w:hAnsi="Wingdings"/>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0" w15:restartNumberingAfterBreak="0">
    <w:nsid w:val="7BED7CE7"/>
    <w:multiLevelType w:val="multilevel"/>
    <w:tmpl w:val="028E47F0"/>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1" w15:restartNumberingAfterBreak="0">
    <w:nsid w:val="7C5E7E1F"/>
    <w:multiLevelType w:val="multilevel"/>
    <w:tmpl w:val="89DC2CD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2" w15:restartNumberingAfterBreak="0">
    <w:nsid w:val="7CD12605"/>
    <w:multiLevelType w:val="multilevel"/>
    <w:tmpl w:val="68D65DCC"/>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7CDD7F48"/>
    <w:multiLevelType w:val="multilevel"/>
    <w:tmpl w:val="900EE842"/>
    <w:lvl w:ilvl="0">
      <w:start w:val="1"/>
      <w:numFmt w:val="decimal"/>
      <w:lvlText w:val="%1."/>
      <w:lvlJc w:val="right"/>
      <w:pPr>
        <w:tabs>
          <w:tab w:val="num" w:pos="0"/>
        </w:tabs>
        <w:spacing w:before="120" w:after="120" w:line="160" w:lineRule="atLeast"/>
        <w:ind w:left="0" w:hanging="210"/>
        <w:jc w:val="left"/>
      </w:pPr>
      <w:rPr>
        <w:rFonts w:ascii="Calibri"/>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4" w15:restartNumberingAfterBreak="0">
    <w:nsid w:val="7D310BA1"/>
    <w:multiLevelType w:val="multilevel"/>
    <w:tmpl w:val="BDA6FF38"/>
    <w:lvl w:ilvl="0">
      <w:numFmt w:val="decimal"/>
      <w:lvlText w:val=""/>
      <w:lvlJc w:val="left"/>
    </w:lvl>
    <w:lvl w:ilvl="1">
      <w:start w:val="1"/>
      <w:numFmt w:val="decimal"/>
      <w:lvlText w:val="%2."/>
      <w:lvlJc w:val="right"/>
      <w:pPr>
        <w:tabs>
          <w:tab w:val="num" w:pos="0"/>
        </w:tabs>
        <w:spacing w:before="120" w:after="120" w:line="160" w:lineRule="atLeast"/>
        <w:ind w:left="0" w:hanging="210"/>
        <w:jc w:val="left"/>
      </w:pPr>
      <w:rPr>
        <w:rFonts w:ascii="Calibri"/>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5" w15:restartNumberingAfterBreak="0">
    <w:nsid w:val="7D46392F"/>
    <w:multiLevelType w:val="multilevel"/>
    <w:tmpl w:val="0E18F3AE"/>
    <w:lvl w:ilvl="0">
      <w:numFmt w:val="decimal"/>
      <w:lvlText w:val=""/>
      <w:lvlJc w:val="left"/>
    </w:lvl>
    <w:lvl w:ilvl="1">
      <w:numFmt w:val="bullet"/>
      <w:lvlText w:val="o"/>
      <w:lvlJc w:val="right"/>
      <w:pPr>
        <w:tabs>
          <w:tab w:val="num" w:pos="0"/>
        </w:tabs>
        <w:spacing w:before="120" w:after="120" w:line="160" w:lineRule="atLeast"/>
        <w:ind w:left="0" w:hanging="210"/>
        <w:jc w:val="left"/>
      </w:pPr>
      <w:rPr>
        <w:rFonts w:ascii="Calibri" w:hAnsi="Courier New"/>
        <w:color w:val="45494C"/>
        <w:spacing w:val="5"/>
        <w:sz w:val="24"/>
        <w:szCs w:val="24"/>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6" w15:restartNumberingAfterBreak="0">
    <w:nsid w:val="7E380878"/>
    <w:multiLevelType w:val="multilevel"/>
    <w:tmpl w:val="4BC65368"/>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7" w15:restartNumberingAfterBreak="0">
    <w:nsid w:val="7ED2165A"/>
    <w:multiLevelType w:val="multilevel"/>
    <w:tmpl w:val="3A60C474"/>
    <w:lvl w:ilvl="0">
      <w:numFmt w:val="bullet"/>
      <w:lvlText w:val=""/>
      <w:lvlJc w:val="right"/>
      <w:pPr>
        <w:tabs>
          <w:tab w:val="num" w:pos="0"/>
        </w:tabs>
        <w:spacing w:before="120" w:after="120" w:line="160" w:lineRule="atLeast"/>
        <w:ind w:left="0" w:hanging="210"/>
        <w:jc w:val="left"/>
      </w:pPr>
      <w:rPr>
        <w:rFonts w:ascii="Calibri" w:hAnsi="Symbol"/>
        <w:color w:val="45494C"/>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8" w15:restartNumberingAfterBreak="0">
    <w:nsid w:val="7FB22E35"/>
    <w:multiLevelType w:val="multilevel"/>
    <w:tmpl w:val="AC547D5A"/>
    <w:lvl w:ilvl="0">
      <w:start w:val="1"/>
      <w:numFmt w:val="decimal"/>
      <w:lvlText w:val="%1."/>
      <w:lvlJc w:val="right"/>
      <w:pPr>
        <w:tabs>
          <w:tab w:val="num" w:pos="0"/>
        </w:tabs>
        <w:spacing w:before="120" w:after="120" w:line="160" w:lineRule="atLeast"/>
        <w:ind w:left="0" w:hanging="210"/>
        <w:jc w:val="left"/>
      </w:pPr>
      <w:rPr>
        <w:rFonts w:ascii="Calibri"/>
        <w:color w:val="000000"/>
        <w:spacing w:val="5"/>
        <w:sz w:val="24"/>
        <w:szCs w:val="24"/>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042637077">
    <w:abstractNumId w:val="187"/>
  </w:num>
  <w:num w:numId="2" w16cid:durableId="2102602087">
    <w:abstractNumId w:val="135"/>
  </w:num>
  <w:num w:numId="3" w16cid:durableId="727649914">
    <w:abstractNumId w:val="177"/>
  </w:num>
  <w:num w:numId="4" w16cid:durableId="1335105456">
    <w:abstractNumId w:val="206"/>
  </w:num>
  <w:num w:numId="5" w16cid:durableId="2118913439">
    <w:abstractNumId w:val="235"/>
  </w:num>
  <w:num w:numId="6" w16cid:durableId="1076443106">
    <w:abstractNumId w:val="4"/>
  </w:num>
  <w:num w:numId="7" w16cid:durableId="317924740">
    <w:abstractNumId w:val="37"/>
  </w:num>
  <w:num w:numId="8" w16cid:durableId="1813935749">
    <w:abstractNumId w:val="68"/>
  </w:num>
  <w:num w:numId="9" w16cid:durableId="8414283">
    <w:abstractNumId w:val="58"/>
  </w:num>
  <w:num w:numId="10" w16cid:durableId="49503801">
    <w:abstractNumId w:val="8"/>
  </w:num>
  <w:num w:numId="11" w16cid:durableId="1872910990">
    <w:abstractNumId w:val="241"/>
  </w:num>
  <w:num w:numId="12" w16cid:durableId="1969428712">
    <w:abstractNumId w:val="128"/>
  </w:num>
  <w:num w:numId="13" w16cid:durableId="1226378133">
    <w:abstractNumId w:val="130"/>
  </w:num>
  <w:num w:numId="14" w16cid:durableId="1678921075">
    <w:abstractNumId w:val="155"/>
  </w:num>
  <w:num w:numId="15" w16cid:durableId="1844465050">
    <w:abstractNumId w:val="28"/>
  </w:num>
  <w:num w:numId="16" w16cid:durableId="164512633">
    <w:abstractNumId w:val="213"/>
  </w:num>
  <w:num w:numId="17" w16cid:durableId="1042827399">
    <w:abstractNumId w:val="157"/>
  </w:num>
  <w:num w:numId="18" w16cid:durableId="740830302">
    <w:abstractNumId w:val="170"/>
  </w:num>
  <w:num w:numId="19" w16cid:durableId="1200515174">
    <w:abstractNumId w:val="67"/>
  </w:num>
  <w:num w:numId="20" w16cid:durableId="927270629">
    <w:abstractNumId w:val="216"/>
  </w:num>
  <w:num w:numId="21" w16cid:durableId="943345812">
    <w:abstractNumId w:val="246"/>
  </w:num>
  <w:num w:numId="22" w16cid:durableId="78139200">
    <w:abstractNumId w:val="23"/>
  </w:num>
  <w:num w:numId="23" w16cid:durableId="649988563">
    <w:abstractNumId w:val="49"/>
  </w:num>
  <w:num w:numId="24" w16cid:durableId="315768762">
    <w:abstractNumId w:val="221"/>
  </w:num>
  <w:num w:numId="25" w16cid:durableId="1806922222">
    <w:abstractNumId w:val="232"/>
  </w:num>
  <w:num w:numId="26" w16cid:durableId="719330180">
    <w:abstractNumId w:val="13"/>
  </w:num>
  <w:num w:numId="27" w16cid:durableId="793208489">
    <w:abstractNumId w:val="97"/>
  </w:num>
  <w:num w:numId="28" w16cid:durableId="1978559802">
    <w:abstractNumId w:val="203"/>
  </w:num>
  <w:num w:numId="29" w16cid:durableId="2008750637">
    <w:abstractNumId w:val="238"/>
  </w:num>
  <w:num w:numId="30" w16cid:durableId="1034114359">
    <w:abstractNumId w:val="105"/>
  </w:num>
  <w:num w:numId="31" w16cid:durableId="1879315171">
    <w:abstractNumId w:val="167"/>
  </w:num>
  <w:num w:numId="32" w16cid:durableId="1722173570">
    <w:abstractNumId w:val="198"/>
  </w:num>
  <w:num w:numId="33" w16cid:durableId="500509200">
    <w:abstractNumId w:val="150"/>
  </w:num>
  <w:num w:numId="34" w16cid:durableId="739986193">
    <w:abstractNumId w:val="52"/>
  </w:num>
  <w:num w:numId="35" w16cid:durableId="1358846377">
    <w:abstractNumId w:val="112"/>
  </w:num>
  <w:num w:numId="36" w16cid:durableId="559361600">
    <w:abstractNumId w:val="129"/>
  </w:num>
  <w:num w:numId="37" w16cid:durableId="733508709">
    <w:abstractNumId w:val="60"/>
  </w:num>
  <w:num w:numId="38" w16cid:durableId="1532374196">
    <w:abstractNumId w:val="27"/>
  </w:num>
  <w:num w:numId="39" w16cid:durableId="1073161062">
    <w:abstractNumId w:val="186"/>
  </w:num>
  <w:num w:numId="40" w16cid:durableId="1898930995">
    <w:abstractNumId w:val="98"/>
  </w:num>
  <w:num w:numId="41" w16cid:durableId="1162039827">
    <w:abstractNumId w:val="134"/>
  </w:num>
  <w:num w:numId="42" w16cid:durableId="1266034172">
    <w:abstractNumId w:val="122"/>
  </w:num>
  <w:num w:numId="43" w16cid:durableId="403838248">
    <w:abstractNumId w:val="113"/>
  </w:num>
  <w:num w:numId="44" w16cid:durableId="1123771666">
    <w:abstractNumId w:val="25"/>
  </w:num>
  <w:num w:numId="45" w16cid:durableId="130100045">
    <w:abstractNumId w:val="34"/>
  </w:num>
  <w:num w:numId="46" w16cid:durableId="1295525049">
    <w:abstractNumId w:val="145"/>
  </w:num>
  <w:num w:numId="47" w16cid:durableId="449276665">
    <w:abstractNumId w:val="82"/>
  </w:num>
  <w:num w:numId="48" w16cid:durableId="1605458694">
    <w:abstractNumId w:val="9"/>
  </w:num>
  <w:num w:numId="49" w16cid:durableId="1489979457">
    <w:abstractNumId w:val="56"/>
  </w:num>
  <w:num w:numId="50" w16cid:durableId="156263940">
    <w:abstractNumId w:val="197"/>
  </w:num>
  <w:num w:numId="51" w16cid:durableId="2120177299">
    <w:abstractNumId w:val="73"/>
  </w:num>
  <w:num w:numId="52" w16cid:durableId="778916551">
    <w:abstractNumId w:val="83"/>
  </w:num>
  <w:num w:numId="53" w16cid:durableId="1683585640">
    <w:abstractNumId w:val="154"/>
  </w:num>
  <w:num w:numId="54" w16cid:durableId="869995414">
    <w:abstractNumId w:val="110"/>
  </w:num>
  <w:num w:numId="55" w16cid:durableId="758061785">
    <w:abstractNumId w:val="14"/>
  </w:num>
  <w:num w:numId="56" w16cid:durableId="1359702916">
    <w:abstractNumId w:val="234"/>
  </w:num>
  <w:num w:numId="57" w16cid:durableId="1219129059">
    <w:abstractNumId w:val="137"/>
  </w:num>
  <w:num w:numId="58" w16cid:durableId="85344472">
    <w:abstractNumId w:val="159"/>
  </w:num>
  <w:num w:numId="59" w16cid:durableId="1787383707">
    <w:abstractNumId w:val="199"/>
  </w:num>
  <w:num w:numId="60" w16cid:durableId="1092581411">
    <w:abstractNumId w:val="125"/>
  </w:num>
  <w:num w:numId="61" w16cid:durableId="206524878">
    <w:abstractNumId w:val="224"/>
  </w:num>
  <w:num w:numId="62" w16cid:durableId="913592321">
    <w:abstractNumId w:val="93"/>
  </w:num>
  <w:num w:numId="63" w16cid:durableId="1563827673">
    <w:abstractNumId w:val="111"/>
  </w:num>
  <w:num w:numId="64" w16cid:durableId="1615094611">
    <w:abstractNumId w:val="194"/>
  </w:num>
  <w:num w:numId="65" w16cid:durableId="50883156">
    <w:abstractNumId w:val="144"/>
  </w:num>
  <w:num w:numId="66" w16cid:durableId="223759892">
    <w:abstractNumId w:val="50"/>
  </w:num>
  <w:num w:numId="67" w16cid:durableId="1653439799">
    <w:abstractNumId w:val="24"/>
  </w:num>
  <w:num w:numId="68" w16cid:durableId="1452045201">
    <w:abstractNumId w:val="160"/>
  </w:num>
  <w:num w:numId="69" w16cid:durableId="674112962">
    <w:abstractNumId w:val="245"/>
  </w:num>
  <w:num w:numId="70" w16cid:durableId="214433974">
    <w:abstractNumId w:val="133"/>
  </w:num>
  <w:num w:numId="71" w16cid:durableId="1587883047">
    <w:abstractNumId w:val="147"/>
  </w:num>
  <w:num w:numId="72" w16cid:durableId="899052664">
    <w:abstractNumId w:val="124"/>
  </w:num>
  <w:num w:numId="73" w16cid:durableId="1979921059">
    <w:abstractNumId w:val="146"/>
  </w:num>
  <w:num w:numId="74" w16cid:durableId="927077465">
    <w:abstractNumId w:val="211"/>
  </w:num>
  <w:num w:numId="75" w16cid:durableId="499587886">
    <w:abstractNumId w:val="69"/>
  </w:num>
  <w:num w:numId="76" w16cid:durableId="2136099284">
    <w:abstractNumId w:val="117"/>
  </w:num>
  <w:num w:numId="77" w16cid:durableId="2050257960">
    <w:abstractNumId w:val="148"/>
  </w:num>
  <w:num w:numId="78" w16cid:durableId="1300114339">
    <w:abstractNumId w:val="214"/>
  </w:num>
  <w:num w:numId="79" w16cid:durableId="197937929">
    <w:abstractNumId w:val="204"/>
  </w:num>
  <w:num w:numId="80" w16cid:durableId="1044595626">
    <w:abstractNumId w:val="200"/>
  </w:num>
  <w:num w:numId="81" w16cid:durableId="1109278732">
    <w:abstractNumId w:val="239"/>
  </w:num>
  <w:num w:numId="82" w16cid:durableId="185801667">
    <w:abstractNumId w:val="91"/>
  </w:num>
  <w:num w:numId="83" w16cid:durableId="384262750">
    <w:abstractNumId w:val="196"/>
  </w:num>
  <w:num w:numId="84" w16cid:durableId="187454433">
    <w:abstractNumId w:val="61"/>
  </w:num>
  <w:num w:numId="85" w16cid:durableId="1535538995">
    <w:abstractNumId w:val="31"/>
  </w:num>
  <w:num w:numId="86" w16cid:durableId="856844548">
    <w:abstractNumId w:val="85"/>
  </w:num>
  <w:num w:numId="87" w16cid:durableId="970287113">
    <w:abstractNumId w:val="36"/>
  </w:num>
  <w:num w:numId="88" w16cid:durableId="543979863">
    <w:abstractNumId w:val="136"/>
  </w:num>
  <w:num w:numId="89" w16cid:durableId="463036988">
    <w:abstractNumId w:val="127"/>
  </w:num>
  <w:num w:numId="90" w16cid:durableId="1082485571">
    <w:abstractNumId w:val="41"/>
  </w:num>
  <w:num w:numId="91" w16cid:durableId="200554633">
    <w:abstractNumId w:val="32"/>
  </w:num>
  <w:num w:numId="92" w16cid:durableId="1297566856">
    <w:abstractNumId w:val="66"/>
  </w:num>
  <w:num w:numId="93" w16cid:durableId="1158422685">
    <w:abstractNumId w:val="119"/>
  </w:num>
  <w:num w:numId="94" w16cid:durableId="583149184">
    <w:abstractNumId w:val="121"/>
  </w:num>
  <w:num w:numId="95" w16cid:durableId="1227110062">
    <w:abstractNumId w:val="107"/>
  </w:num>
  <w:num w:numId="96" w16cid:durableId="808784943">
    <w:abstractNumId w:val="70"/>
  </w:num>
  <w:num w:numId="97" w16cid:durableId="1940525298">
    <w:abstractNumId w:val="120"/>
  </w:num>
  <w:num w:numId="98" w16cid:durableId="697388516">
    <w:abstractNumId w:val="89"/>
  </w:num>
  <w:num w:numId="99" w16cid:durableId="1706909604">
    <w:abstractNumId w:val="74"/>
  </w:num>
  <w:num w:numId="100" w16cid:durableId="392510495">
    <w:abstractNumId w:val="163"/>
  </w:num>
  <w:num w:numId="101" w16cid:durableId="1933200780">
    <w:abstractNumId w:val="175"/>
  </w:num>
  <w:num w:numId="102" w16cid:durableId="678235197">
    <w:abstractNumId w:val="78"/>
  </w:num>
  <w:num w:numId="103" w16cid:durableId="580674815">
    <w:abstractNumId w:val="149"/>
  </w:num>
  <w:num w:numId="104" w16cid:durableId="1258291282">
    <w:abstractNumId w:val="143"/>
  </w:num>
  <w:num w:numId="105" w16cid:durableId="1330139184">
    <w:abstractNumId w:val="80"/>
  </w:num>
  <w:num w:numId="106" w16cid:durableId="1062211651">
    <w:abstractNumId w:val="33"/>
  </w:num>
  <w:num w:numId="107" w16cid:durableId="1482965356">
    <w:abstractNumId w:val="57"/>
  </w:num>
  <w:num w:numId="108" w16cid:durableId="928121454">
    <w:abstractNumId w:val="182"/>
  </w:num>
  <w:num w:numId="109" w16cid:durableId="1163081776">
    <w:abstractNumId w:val="123"/>
  </w:num>
  <w:num w:numId="110" w16cid:durableId="106125803">
    <w:abstractNumId w:val="51"/>
  </w:num>
  <w:num w:numId="111" w16cid:durableId="983316510">
    <w:abstractNumId w:val="174"/>
  </w:num>
  <w:num w:numId="112" w16cid:durableId="1883251224">
    <w:abstractNumId w:val="141"/>
  </w:num>
  <w:num w:numId="113" w16cid:durableId="1248072447">
    <w:abstractNumId w:val="35"/>
  </w:num>
  <w:num w:numId="114" w16cid:durableId="1353144553">
    <w:abstractNumId w:val="88"/>
  </w:num>
  <w:num w:numId="115" w16cid:durableId="254362620">
    <w:abstractNumId w:val="6"/>
  </w:num>
  <w:num w:numId="116" w16cid:durableId="1214005901">
    <w:abstractNumId w:val="210"/>
  </w:num>
  <w:num w:numId="117" w16cid:durableId="1819497383">
    <w:abstractNumId w:val="139"/>
  </w:num>
  <w:num w:numId="118" w16cid:durableId="1971747301">
    <w:abstractNumId w:val="20"/>
  </w:num>
  <w:num w:numId="119" w16cid:durableId="1550729582">
    <w:abstractNumId w:val="229"/>
  </w:num>
  <w:num w:numId="120" w16cid:durableId="1475685797">
    <w:abstractNumId w:val="195"/>
  </w:num>
  <w:num w:numId="121" w16cid:durableId="1528373961">
    <w:abstractNumId w:val="42"/>
  </w:num>
  <w:num w:numId="122" w16cid:durableId="665284045">
    <w:abstractNumId w:val="126"/>
  </w:num>
  <w:num w:numId="123" w16cid:durableId="2133546655">
    <w:abstractNumId w:val="173"/>
  </w:num>
  <w:num w:numId="124" w16cid:durableId="1384911290">
    <w:abstractNumId w:val="164"/>
  </w:num>
  <w:num w:numId="125" w16cid:durableId="1006128266">
    <w:abstractNumId w:val="109"/>
  </w:num>
  <w:num w:numId="126" w16cid:durableId="1582107851">
    <w:abstractNumId w:val="152"/>
  </w:num>
  <w:num w:numId="127" w16cid:durableId="1188065257">
    <w:abstractNumId w:val="48"/>
  </w:num>
  <w:num w:numId="128" w16cid:durableId="769736529">
    <w:abstractNumId w:val="218"/>
  </w:num>
  <w:num w:numId="129" w16cid:durableId="1742368190">
    <w:abstractNumId w:val="12"/>
  </w:num>
  <w:num w:numId="130" w16cid:durableId="1936089384">
    <w:abstractNumId w:val="40"/>
  </w:num>
  <w:num w:numId="131" w16cid:durableId="1200512577">
    <w:abstractNumId w:val="225"/>
  </w:num>
  <w:num w:numId="132" w16cid:durableId="938101684">
    <w:abstractNumId w:val="180"/>
  </w:num>
  <w:num w:numId="133" w16cid:durableId="1870293760">
    <w:abstractNumId w:val="81"/>
  </w:num>
  <w:num w:numId="134" w16cid:durableId="1956599791">
    <w:abstractNumId w:val="219"/>
  </w:num>
  <w:num w:numId="135" w16cid:durableId="473528674">
    <w:abstractNumId w:val="248"/>
  </w:num>
  <w:num w:numId="136" w16cid:durableId="1509830707">
    <w:abstractNumId w:val="178"/>
  </w:num>
  <w:num w:numId="137" w16cid:durableId="302779837">
    <w:abstractNumId w:val="181"/>
  </w:num>
  <w:num w:numId="138" w16cid:durableId="506746351">
    <w:abstractNumId w:val="151"/>
  </w:num>
  <w:num w:numId="139" w16cid:durableId="1008673891">
    <w:abstractNumId w:val="17"/>
  </w:num>
  <w:num w:numId="140" w16cid:durableId="1119570966">
    <w:abstractNumId w:val="62"/>
  </w:num>
  <w:num w:numId="141" w16cid:durableId="2052194634">
    <w:abstractNumId w:val="30"/>
  </w:num>
  <w:num w:numId="142" w16cid:durableId="704907228">
    <w:abstractNumId w:val="138"/>
  </w:num>
  <w:num w:numId="143" w16cid:durableId="644241796">
    <w:abstractNumId w:val="19"/>
  </w:num>
  <w:num w:numId="144" w16cid:durableId="1260720546">
    <w:abstractNumId w:val="233"/>
  </w:num>
  <w:num w:numId="145" w16cid:durableId="1257134154">
    <w:abstractNumId w:val="72"/>
  </w:num>
  <w:num w:numId="146" w16cid:durableId="1484346300">
    <w:abstractNumId w:val="115"/>
  </w:num>
  <w:num w:numId="147" w16cid:durableId="1224953367">
    <w:abstractNumId w:val="44"/>
  </w:num>
  <w:num w:numId="148" w16cid:durableId="1211845744">
    <w:abstractNumId w:val="79"/>
  </w:num>
  <w:num w:numId="149" w16cid:durableId="2051687763">
    <w:abstractNumId w:val="102"/>
  </w:num>
  <w:num w:numId="150" w16cid:durableId="1342970658">
    <w:abstractNumId w:val="99"/>
  </w:num>
  <w:num w:numId="151" w16cid:durableId="72821129">
    <w:abstractNumId w:val="96"/>
  </w:num>
  <w:num w:numId="152" w16cid:durableId="1883441186">
    <w:abstractNumId w:val="237"/>
  </w:num>
  <w:num w:numId="153" w16cid:durableId="1449928262">
    <w:abstractNumId w:val="188"/>
  </w:num>
  <w:num w:numId="154" w16cid:durableId="1841235051">
    <w:abstractNumId w:val="106"/>
  </w:num>
  <w:num w:numId="155" w16cid:durableId="1553494661">
    <w:abstractNumId w:val="92"/>
  </w:num>
  <w:num w:numId="156" w16cid:durableId="1008219602">
    <w:abstractNumId w:val="64"/>
  </w:num>
  <w:num w:numId="157" w16cid:durableId="594632605">
    <w:abstractNumId w:val="227"/>
  </w:num>
  <w:num w:numId="158" w16cid:durableId="939871150">
    <w:abstractNumId w:val="228"/>
  </w:num>
  <w:num w:numId="159" w16cid:durableId="329338306">
    <w:abstractNumId w:val="191"/>
  </w:num>
  <w:num w:numId="160" w16cid:durableId="964656522">
    <w:abstractNumId w:val="215"/>
  </w:num>
  <w:num w:numId="161" w16cid:durableId="284389588">
    <w:abstractNumId w:val="76"/>
  </w:num>
  <w:num w:numId="162" w16cid:durableId="1159344575">
    <w:abstractNumId w:val="205"/>
  </w:num>
  <w:num w:numId="163" w16cid:durableId="852839551">
    <w:abstractNumId w:val="43"/>
  </w:num>
  <w:num w:numId="164" w16cid:durableId="1408303378">
    <w:abstractNumId w:val="90"/>
  </w:num>
  <w:num w:numId="165" w16cid:durableId="1015496662">
    <w:abstractNumId w:val="11"/>
  </w:num>
  <w:num w:numId="166" w16cid:durableId="1591966949">
    <w:abstractNumId w:val="5"/>
  </w:num>
  <w:num w:numId="167" w16cid:durableId="631013188">
    <w:abstractNumId w:val="65"/>
  </w:num>
  <w:num w:numId="168" w16cid:durableId="1570384457">
    <w:abstractNumId w:val="15"/>
  </w:num>
  <w:num w:numId="169" w16cid:durableId="1282810535">
    <w:abstractNumId w:val="179"/>
  </w:num>
  <w:num w:numId="170" w16cid:durableId="1909802816">
    <w:abstractNumId w:val="158"/>
  </w:num>
  <w:num w:numId="171" w16cid:durableId="989599220">
    <w:abstractNumId w:val="169"/>
  </w:num>
  <w:num w:numId="172" w16cid:durableId="456535405">
    <w:abstractNumId w:val="86"/>
  </w:num>
  <w:num w:numId="173" w16cid:durableId="1333991283">
    <w:abstractNumId w:val="168"/>
  </w:num>
  <w:num w:numId="174" w16cid:durableId="2043937482">
    <w:abstractNumId w:val="171"/>
  </w:num>
  <w:num w:numId="175" w16cid:durableId="1939942247">
    <w:abstractNumId w:val="242"/>
  </w:num>
  <w:num w:numId="176" w16cid:durableId="691030254">
    <w:abstractNumId w:val="243"/>
  </w:num>
  <w:num w:numId="177" w16cid:durableId="64568914">
    <w:abstractNumId w:val="118"/>
  </w:num>
  <w:num w:numId="178" w16cid:durableId="871723986">
    <w:abstractNumId w:val="7"/>
  </w:num>
  <w:num w:numId="179" w16cid:durableId="133642696">
    <w:abstractNumId w:val="185"/>
  </w:num>
  <w:num w:numId="180" w16cid:durableId="1827668238">
    <w:abstractNumId w:val="193"/>
  </w:num>
  <w:num w:numId="181" w16cid:durableId="1360427378">
    <w:abstractNumId w:val="189"/>
  </w:num>
  <w:num w:numId="182" w16cid:durableId="297226209">
    <w:abstractNumId w:val="162"/>
  </w:num>
  <w:num w:numId="183" w16cid:durableId="224802939">
    <w:abstractNumId w:val="231"/>
  </w:num>
  <w:num w:numId="184" w16cid:durableId="17045329">
    <w:abstractNumId w:val="46"/>
  </w:num>
  <w:num w:numId="185" w16cid:durableId="444036231">
    <w:abstractNumId w:val="142"/>
  </w:num>
  <w:num w:numId="186" w16cid:durableId="2132817093">
    <w:abstractNumId w:val="236"/>
  </w:num>
  <w:num w:numId="187" w16cid:durableId="1476214872">
    <w:abstractNumId w:val="226"/>
  </w:num>
  <w:num w:numId="188" w16cid:durableId="1013146231">
    <w:abstractNumId w:val="39"/>
  </w:num>
  <w:num w:numId="189" w16cid:durableId="2115248749">
    <w:abstractNumId w:val="161"/>
  </w:num>
  <w:num w:numId="190" w16cid:durableId="1588420601">
    <w:abstractNumId w:val="132"/>
  </w:num>
  <w:num w:numId="191" w16cid:durableId="1212379362">
    <w:abstractNumId w:val="26"/>
  </w:num>
  <w:num w:numId="192" w16cid:durableId="1356809108">
    <w:abstractNumId w:val="190"/>
  </w:num>
  <w:num w:numId="193" w16cid:durableId="1765148169">
    <w:abstractNumId w:val="77"/>
  </w:num>
  <w:num w:numId="194" w16cid:durableId="1278676338">
    <w:abstractNumId w:val="1"/>
  </w:num>
  <w:num w:numId="195" w16cid:durableId="231938619">
    <w:abstractNumId w:val="84"/>
  </w:num>
  <w:num w:numId="196" w16cid:durableId="1711879879">
    <w:abstractNumId w:val="140"/>
  </w:num>
  <w:num w:numId="197" w16cid:durableId="1018236792">
    <w:abstractNumId w:val="101"/>
  </w:num>
  <w:num w:numId="198" w16cid:durableId="910188736">
    <w:abstractNumId w:val="3"/>
  </w:num>
  <w:num w:numId="199" w16cid:durableId="156265960">
    <w:abstractNumId w:val="100"/>
  </w:num>
  <w:num w:numId="200" w16cid:durableId="401876647">
    <w:abstractNumId w:val="192"/>
  </w:num>
  <w:num w:numId="201" w16cid:durableId="1199270489">
    <w:abstractNumId w:val="131"/>
  </w:num>
  <w:num w:numId="202" w16cid:durableId="62995654">
    <w:abstractNumId w:val="172"/>
  </w:num>
  <w:num w:numId="203" w16cid:durableId="886066214">
    <w:abstractNumId w:val="103"/>
  </w:num>
  <w:num w:numId="204" w16cid:durableId="1129281558">
    <w:abstractNumId w:val="207"/>
  </w:num>
  <w:num w:numId="205" w16cid:durableId="1505125228">
    <w:abstractNumId w:val="47"/>
  </w:num>
  <w:num w:numId="206" w16cid:durableId="515383001">
    <w:abstractNumId w:val="104"/>
  </w:num>
  <w:num w:numId="207" w16cid:durableId="3217412">
    <w:abstractNumId w:val="230"/>
  </w:num>
  <w:num w:numId="208" w16cid:durableId="1330869528">
    <w:abstractNumId w:val="212"/>
  </w:num>
  <w:num w:numId="209" w16cid:durableId="1665234134">
    <w:abstractNumId w:val="222"/>
  </w:num>
  <w:num w:numId="210" w16cid:durableId="985744625">
    <w:abstractNumId w:val="22"/>
  </w:num>
  <w:num w:numId="211" w16cid:durableId="2093769930">
    <w:abstractNumId w:val="16"/>
  </w:num>
  <w:num w:numId="212" w16cid:durableId="554127390">
    <w:abstractNumId w:val="114"/>
  </w:num>
  <w:num w:numId="213" w16cid:durableId="559100601">
    <w:abstractNumId w:val="244"/>
  </w:num>
  <w:num w:numId="214" w16cid:durableId="1548494562">
    <w:abstractNumId w:val="21"/>
  </w:num>
  <w:num w:numId="215" w16cid:durableId="1465081304">
    <w:abstractNumId w:val="153"/>
  </w:num>
  <w:num w:numId="216" w16cid:durableId="406877963">
    <w:abstractNumId w:val="95"/>
  </w:num>
  <w:num w:numId="217" w16cid:durableId="1567761536">
    <w:abstractNumId w:val="183"/>
  </w:num>
  <w:num w:numId="218" w16cid:durableId="167184283">
    <w:abstractNumId w:val="202"/>
  </w:num>
  <w:num w:numId="219" w16cid:durableId="129907815">
    <w:abstractNumId w:val="45"/>
  </w:num>
  <w:num w:numId="220" w16cid:durableId="942418035">
    <w:abstractNumId w:val="2"/>
  </w:num>
  <w:num w:numId="221" w16cid:durableId="1513834879">
    <w:abstractNumId w:val="247"/>
  </w:num>
  <w:num w:numId="222" w16cid:durableId="165941269">
    <w:abstractNumId w:val="71"/>
  </w:num>
  <w:num w:numId="223" w16cid:durableId="1759711294">
    <w:abstractNumId w:val="208"/>
  </w:num>
  <w:num w:numId="224" w16cid:durableId="701832306">
    <w:abstractNumId w:val="209"/>
  </w:num>
  <w:num w:numId="225" w16cid:durableId="289214673">
    <w:abstractNumId w:val="240"/>
  </w:num>
  <w:num w:numId="226" w16cid:durableId="1073241604">
    <w:abstractNumId w:val="94"/>
  </w:num>
  <w:num w:numId="227" w16cid:durableId="1292593341">
    <w:abstractNumId w:val="59"/>
  </w:num>
  <w:num w:numId="228" w16cid:durableId="1733457616">
    <w:abstractNumId w:val="108"/>
  </w:num>
  <w:num w:numId="229" w16cid:durableId="1928689587">
    <w:abstractNumId w:val="220"/>
  </w:num>
  <w:num w:numId="230" w16cid:durableId="117574073">
    <w:abstractNumId w:val="75"/>
  </w:num>
  <w:num w:numId="231" w16cid:durableId="286208732">
    <w:abstractNumId w:val="223"/>
  </w:num>
  <w:num w:numId="232" w16cid:durableId="332415972">
    <w:abstractNumId w:val="87"/>
  </w:num>
  <w:num w:numId="233" w16cid:durableId="71197761">
    <w:abstractNumId w:val="38"/>
  </w:num>
  <w:num w:numId="234" w16cid:durableId="1775706501">
    <w:abstractNumId w:val="54"/>
  </w:num>
  <w:num w:numId="235" w16cid:durableId="1618485645">
    <w:abstractNumId w:val="55"/>
  </w:num>
  <w:num w:numId="236" w16cid:durableId="680207805">
    <w:abstractNumId w:val="116"/>
  </w:num>
  <w:num w:numId="237" w16cid:durableId="1298948743">
    <w:abstractNumId w:val="184"/>
  </w:num>
  <w:num w:numId="238" w16cid:durableId="447239948">
    <w:abstractNumId w:val="18"/>
  </w:num>
  <w:num w:numId="239" w16cid:durableId="1965623609">
    <w:abstractNumId w:val="29"/>
  </w:num>
  <w:num w:numId="240" w16cid:durableId="2098284428">
    <w:abstractNumId w:val="166"/>
  </w:num>
  <w:num w:numId="241" w16cid:durableId="212930828">
    <w:abstractNumId w:val="0"/>
  </w:num>
  <w:num w:numId="242" w16cid:durableId="1615362840">
    <w:abstractNumId w:val="63"/>
  </w:num>
  <w:num w:numId="243" w16cid:durableId="1596941167">
    <w:abstractNumId w:val="176"/>
  </w:num>
  <w:num w:numId="244" w16cid:durableId="240872776">
    <w:abstractNumId w:val="165"/>
  </w:num>
  <w:num w:numId="245" w16cid:durableId="1814712918">
    <w:abstractNumId w:val="10"/>
  </w:num>
  <w:num w:numId="246" w16cid:durableId="1969508969">
    <w:abstractNumId w:val="201"/>
  </w:num>
  <w:num w:numId="247" w16cid:durableId="1645812149">
    <w:abstractNumId w:val="53"/>
  </w:num>
  <w:num w:numId="248" w16cid:durableId="1762873568">
    <w:abstractNumId w:val="217"/>
  </w:num>
  <w:num w:numId="249" w16cid:durableId="1934051571">
    <w:abstractNumId w:val="156"/>
  </w:num>
  <w:numIdMacAtCleanup w:val="2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1C19"/>
    <w:rsid w:val="00134E25"/>
    <w:rsid w:val="0078260A"/>
    <w:rsid w:val="00800433"/>
    <w:rsid w:val="008F1C19"/>
    <w:rsid w:val="00B02877"/>
    <w:rsid w:val="00BC0333"/>
    <w:rsid w:val="00DC7039"/>
    <w:rsid w:val="00E86066"/>
    <w:rsid w:val="00F34D5D"/>
    <w:rsid w:val="00FB1154"/>
    <w:rsid w:val="00FD3CB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CF211A"/>
  <w15:docId w15:val="{7AC20861-2D4D-4533-BF8F-835DB72491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uiPriority="99"/>
    <w:lsdException w:name="header" w:uiPriority="99"/>
    <w:lsdException w:name="footer" w:uiPriority="9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FD3CB4"/>
  </w:style>
  <w:style w:type="paragraph" w:styleId="Heading1">
    <w:name w:val="heading 1"/>
    <w:qFormat/>
    <w:rsid w:val="008F1C19"/>
    <w:pPr>
      <w:outlineLvl w:val="0"/>
    </w:pPr>
  </w:style>
  <w:style w:type="paragraph" w:styleId="Heading2">
    <w:name w:val="heading 2"/>
    <w:qFormat/>
    <w:rsid w:val="008F1C19"/>
    <w:pPr>
      <w:outlineLvl w:val="1"/>
    </w:pPr>
  </w:style>
  <w:style w:type="paragraph" w:styleId="Heading3">
    <w:name w:val="heading 3"/>
    <w:qFormat/>
    <w:rsid w:val="008F1C19"/>
    <w:pPr>
      <w:outlineLvl w:val="2"/>
    </w:pPr>
  </w:style>
  <w:style w:type="paragraph" w:styleId="Heading4">
    <w:name w:val="heading 4"/>
    <w:qFormat/>
    <w:rsid w:val="008F1C19"/>
    <w:pPr>
      <w:outlineLvl w:val="3"/>
    </w:pPr>
  </w:style>
  <w:style w:type="paragraph" w:styleId="Heading5">
    <w:name w:val="heading 5"/>
    <w:qFormat/>
    <w:rsid w:val="008F1C19"/>
    <w:pPr>
      <w:outlineLvl w:val="4"/>
    </w:pPr>
  </w:style>
  <w:style w:type="paragraph" w:styleId="Heading6">
    <w:name w:val="heading 6"/>
    <w:qFormat/>
    <w:rsid w:val="008F1C19"/>
    <w:pPr>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title">
    <w:name w:val="p_title"/>
    <w:rsid w:val="008F1C19"/>
    <w:pPr>
      <w:spacing w:before="195" w:after="195" w:line="320" w:lineRule="atLeast"/>
    </w:pPr>
    <w:rPr>
      <w:rFonts w:ascii="Calibri" w:hAnsi="Calibri" w:cs="Calibri"/>
      <w:b/>
      <w:bCs/>
      <w:color w:val="000000"/>
      <w:spacing w:val="5"/>
      <w:sz w:val="44"/>
      <w:szCs w:val="44"/>
    </w:rPr>
  </w:style>
  <w:style w:type="character" w:customStyle="1" w:styleId="variable">
    <w:name w:val="variable"/>
    <w:rsid w:val="008F1C19"/>
    <w:rPr>
      <w:color w:val="000000"/>
      <w:sz w:val="44"/>
      <w:szCs w:val="44"/>
    </w:rPr>
  </w:style>
  <w:style w:type="paragraph" w:customStyle="1" w:styleId="p">
    <w:name w:val="p"/>
    <w:rsid w:val="008F1C19"/>
    <w:pPr>
      <w:spacing w:before="195" w:after="195" w:line="320" w:lineRule="atLeast"/>
    </w:pPr>
    <w:rPr>
      <w:rFonts w:ascii="Calibri" w:hAnsi="Calibri" w:cs="Calibri"/>
      <w:color w:val="000000"/>
      <w:spacing w:val="5"/>
      <w:sz w:val="24"/>
      <w:szCs w:val="24"/>
    </w:rPr>
  </w:style>
  <w:style w:type="character" w:customStyle="1" w:styleId="variable1">
    <w:name w:val="variable_1"/>
    <w:rsid w:val="008F1C19"/>
    <w:rPr>
      <w:color w:val="000000"/>
      <w:sz w:val="24"/>
      <w:szCs w:val="24"/>
    </w:rPr>
  </w:style>
  <w:style w:type="paragraph" w:customStyle="1" w:styleId="pheader">
    <w:name w:val="p_header"/>
    <w:rsid w:val="008F1C19"/>
    <w:pPr>
      <w:pBdr>
        <w:bottom w:val="single" w:sz="6" w:space="0" w:color="6495ED"/>
      </w:pBdr>
      <w:spacing w:before="195" w:after="195" w:line="320" w:lineRule="atLeast"/>
    </w:pPr>
    <w:rPr>
      <w:rFonts w:ascii="Calibri" w:hAnsi="Calibri" w:cs="Calibri"/>
      <w:color w:val="000000"/>
      <w:spacing w:val="5"/>
      <w:sz w:val="24"/>
      <w:szCs w:val="24"/>
    </w:rPr>
  </w:style>
  <w:style w:type="paragraph" w:customStyle="1" w:styleId="td">
    <w:name w:val="td"/>
    <w:rsid w:val="008F1C19"/>
    <w:pPr>
      <w:spacing w:line="320" w:lineRule="atLeast"/>
    </w:pPr>
    <w:rPr>
      <w:rFonts w:ascii="Calibri" w:hAnsi="Calibri" w:cs="Calibri"/>
      <w:color w:val="000000"/>
      <w:spacing w:val="5"/>
      <w:sz w:val="18"/>
      <w:szCs w:val="18"/>
    </w:rPr>
  </w:style>
  <w:style w:type="paragraph" w:customStyle="1" w:styleId="td1">
    <w:name w:val="td_1"/>
    <w:rsid w:val="008F1C19"/>
    <w:pPr>
      <w:spacing w:line="320" w:lineRule="atLeast"/>
    </w:pPr>
    <w:rPr>
      <w:rFonts w:ascii="Calibri" w:hAnsi="Calibri" w:cs="Calibri"/>
      <w:color w:val="000000"/>
      <w:spacing w:val="5"/>
      <w:sz w:val="18"/>
      <w:szCs w:val="18"/>
    </w:rPr>
  </w:style>
  <w:style w:type="character" w:customStyle="1" w:styleId="variable2">
    <w:name w:val="variable_2"/>
    <w:rsid w:val="008F1C19"/>
    <w:rPr>
      <w:color w:val="000000"/>
      <w:sz w:val="18"/>
      <w:szCs w:val="18"/>
    </w:rPr>
  </w:style>
  <w:style w:type="paragraph" w:customStyle="1" w:styleId="td2">
    <w:name w:val="td_2"/>
    <w:rsid w:val="008F1C19"/>
    <w:pPr>
      <w:spacing w:line="320" w:lineRule="atLeast"/>
      <w:jc w:val="right"/>
    </w:pPr>
    <w:rPr>
      <w:rFonts w:ascii="Calibri" w:hAnsi="Calibri" w:cs="Calibri"/>
      <w:color w:val="000000"/>
      <w:spacing w:val="5"/>
      <w:sz w:val="18"/>
      <w:szCs w:val="18"/>
    </w:rPr>
  </w:style>
  <w:style w:type="paragraph" w:customStyle="1" w:styleId="h1">
    <w:name w:val="h1"/>
    <w:basedOn w:val="Heading1"/>
    <w:rsid w:val="008F1C19"/>
    <w:pPr>
      <w:keepNext/>
      <w:keepLines/>
      <w:pageBreakBefore/>
      <w:spacing w:before="268" w:after="268"/>
    </w:pPr>
    <w:rPr>
      <w:rFonts w:ascii="Calibri" w:hAnsi="Calibri" w:cs="Calibri"/>
      <w:b/>
      <w:bCs/>
      <w:color w:val="076685"/>
      <w:sz w:val="40"/>
      <w:szCs w:val="40"/>
    </w:rPr>
  </w:style>
  <w:style w:type="paragraph" w:styleId="TOC1">
    <w:name w:val="toc 1"/>
    <w:rsid w:val="008F1C19"/>
    <w:pPr>
      <w:tabs>
        <w:tab w:val="right" w:leader="dot" w:pos="8800"/>
      </w:tabs>
      <w:spacing w:before="15" w:after="15" w:line="0" w:lineRule="atLeast"/>
    </w:pPr>
    <w:rPr>
      <w:rFonts w:ascii="Calibri" w:hAnsi="Calibri" w:cs="Calibri"/>
      <w:b/>
      <w:bCs/>
      <w:color w:val="000000"/>
      <w:spacing w:val="5"/>
      <w:sz w:val="24"/>
      <w:szCs w:val="24"/>
    </w:rPr>
  </w:style>
  <w:style w:type="paragraph" w:styleId="TOC2">
    <w:name w:val="toc 2"/>
    <w:rsid w:val="008F1C19"/>
    <w:pPr>
      <w:tabs>
        <w:tab w:val="right" w:leader="dot" w:pos="8800"/>
      </w:tabs>
      <w:spacing w:before="15" w:after="15" w:line="0" w:lineRule="atLeast"/>
      <w:ind w:left="200"/>
    </w:pPr>
    <w:rPr>
      <w:rFonts w:ascii="Calibri" w:hAnsi="Calibri" w:cs="Calibri"/>
      <w:color w:val="000000"/>
      <w:spacing w:val="5"/>
      <w:sz w:val="24"/>
      <w:szCs w:val="24"/>
    </w:rPr>
  </w:style>
  <w:style w:type="paragraph" w:styleId="TOC3">
    <w:name w:val="toc 3"/>
    <w:rsid w:val="008F1C19"/>
    <w:pPr>
      <w:tabs>
        <w:tab w:val="right" w:leader="dot" w:pos="8800"/>
      </w:tabs>
      <w:spacing w:before="15" w:after="15" w:line="0" w:lineRule="atLeast"/>
      <w:ind w:left="400"/>
    </w:pPr>
    <w:rPr>
      <w:rFonts w:ascii="Calibri" w:hAnsi="Calibri" w:cs="Calibri"/>
      <w:color w:val="000000"/>
      <w:spacing w:val="5"/>
      <w:sz w:val="24"/>
      <w:szCs w:val="24"/>
    </w:rPr>
  </w:style>
  <w:style w:type="paragraph" w:styleId="TOC4">
    <w:name w:val="toc 4"/>
    <w:rsid w:val="008F1C19"/>
    <w:pPr>
      <w:tabs>
        <w:tab w:val="right" w:leader="dot" w:pos="8800"/>
      </w:tabs>
      <w:spacing w:before="15" w:after="15" w:line="0" w:lineRule="atLeast"/>
      <w:ind w:left="400"/>
    </w:pPr>
    <w:rPr>
      <w:rFonts w:ascii="Calibri" w:hAnsi="Calibri" w:cs="Calibri"/>
      <w:color w:val="000000"/>
      <w:spacing w:val="5"/>
      <w:sz w:val="24"/>
      <w:szCs w:val="24"/>
    </w:rPr>
  </w:style>
  <w:style w:type="paragraph" w:styleId="TOC5">
    <w:name w:val="toc 5"/>
    <w:rsid w:val="008F1C19"/>
    <w:pPr>
      <w:tabs>
        <w:tab w:val="right" w:leader="dot" w:pos="8800"/>
      </w:tabs>
      <w:spacing w:before="195" w:after="195" w:line="320" w:lineRule="atLeast"/>
      <w:ind w:left="800"/>
    </w:pPr>
    <w:rPr>
      <w:rFonts w:ascii="Calibri" w:hAnsi="Calibri" w:cs="Calibri"/>
      <w:color w:val="000000"/>
      <w:spacing w:val="5"/>
      <w:sz w:val="24"/>
      <w:szCs w:val="24"/>
    </w:rPr>
  </w:style>
  <w:style w:type="paragraph" w:styleId="TOC6">
    <w:name w:val="toc 6"/>
    <w:rsid w:val="008F1C19"/>
    <w:pPr>
      <w:tabs>
        <w:tab w:val="right" w:leader="dot" w:pos="8800"/>
      </w:tabs>
      <w:spacing w:before="195" w:after="195" w:line="320" w:lineRule="atLeast"/>
      <w:ind w:left="1000"/>
    </w:pPr>
    <w:rPr>
      <w:rFonts w:ascii="Calibri" w:hAnsi="Calibri" w:cs="Calibri"/>
      <w:color w:val="000000"/>
      <w:spacing w:val="5"/>
      <w:sz w:val="24"/>
      <w:szCs w:val="24"/>
    </w:rPr>
  </w:style>
  <w:style w:type="paragraph" w:styleId="TOC7">
    <w:name w:val="toc 7"/>
    <w:rsid w:val="008F1C19"/>
    <w:pPr>
      <w:tabs>
        <w:tab w:val="right" w:leader="dot" w:pos="8800"/>
      </w:tabs>
      <w:spacing w:before="195" w:after="195" w:line="320" w:lineRule="atLeast"/>
      <w:ind w:left="1200"/>
    </w:pPr>
    <w:rPr>
      <w:rFonts w:ascii="Calibri" w:hAnsi="Calibri" w:cs="Calibri"/>
      <w:color w:val="000000"/>
      <w:spacing w:val="5"/>
      <w:sz w:val="24"/>
      <w:szCs w:val="24"/>
    </w:rPr>
  </w:style>
  <w:style w:type="paragraph" w:styleId="TOC8">
    <w:name w:val="toc 8"/>
    <w:rsid w:val="008F1C19"/>
    <w:pPr>
      <w:tabs>
        <w:tab w:val="right" w:leader="dot" w:pos="8800"/>
      </w:tabs>
      <w:spacing w:before="195" w:after="195" w:line="320" w:lineRule="atLeast"/>
      <w:ind w:left="1400"/>
    </w:pPr>
    <w:rPr>
      <w:rFonts w:ascii="Calibri" w:hAnsi="Calibri" w:cs="Calibri"/>
      <w:color w:val="000000"/>
      <w:spacing w:val="5"/>
      <w:sz w:val="24"/>
      <w:szCs w:val="24"/>
    </w:rPr>
  </w:style>
  <w:style w:type="paragraph" w:styleId="TOC9">
    <w:name w:val="toc 9"/>
    <w:rsid w:val="008F1C19"/>
    <w:pPr>
      <w:tabs>
        <w:tab w:val="right" w:leader="dot" w:pos="8800"/>
      </w:tabs>
      <w:spacing w:before="195" w:after="195" w:line="320" w:lineRule="atLeast"/>
      <w:ind w:left="1600"/>
    </w:pPr>
    <w:rPr>
      <w:rFonts w:ascii="Calibri" w:hAnsi="Calibri" w:cs="Calibri"/>
      <w:color w:val="000000"/>
      <w:spacing w:val="5"/>
      <w:sz w:val="24"/>
      <w:szCs w:val="24"/>
    </w:rPr>
  </w:style>
  <w:style w:type="paragraph" w:customStyle="1" w:styleId="pHTML">
    <w:name w:val="p_HTML"/>
    <w:rsid w:val="008F1C19"/>
    <w:pPr>
      <w:spacing w:before="195" w:after="195" w:line="240" w:lineRule="atLeast"/>
    </w:pPr>
    <w:rPr>
      <w:rFonts w:ascii="Calibri" w:hAnsi="Calibri" w:cs="Calibri"/>
      <w:color w:val="000000"/>
      <w:spacing w:val="5"/>
      <w:sz w:val="24"/>
      <w:szCs w:val="24"/>
    </w:rPr>
  </w:style>
  <w:style w:type="character" w:customStyle="1" w:styleId="b">
    <w:name w:val="b"/>
    <w:rsid w:val="008F1C19"/>
    <w:rPr>
      <w:b/>
      <w:bCs/>
      <w:color w:val="000000"/>
      <w:sz w:val="24"/>
      <w:szCs w:val="24"/>
    </w:rPr>
  </w:style>
  <w:style w:type="paragraph" w:customStyle="1" w:styleId="h2">
    <w:name w:val="h2"/>
    <w:basedOn w:val="Heading2"/>
    <w:rsid w:val="008F1C19"/>
    <w:pPr>
      <w:keepNext/>
      <w:keepLines/>
      <w:spacing w:before="270" w:after="270"/>
    </w:pPr>
    <w:rPr>
      <w:rFonts w:ascii="Calibri" w:hAnsi="Calibri" w:cs="Calibri"/>
      <w:b/>
      <w:bCs/>
      <w:color w:val="000000"/>
      <w:sz w:val="36"/>
      <w:szCs w:val="36"/>
    </w:rPr>
  </w:style>
  <w:style w:type="paragraph" w:customStyle="1" w:styleId="li">
    <w:name w:val="li"/>
    <w:rsid w:val="008F1C19"/>
    <w:pPr>
      <w:spacing w:before="120" w:after="120" w:line="160" w:lineRule="atLeast"/>
      <w:ind w:left="600"/>
    </w:pPr>
    <w:rPr>
      <w:rFonts w:ascii="Calibri" w:hAnsi="Calibri" w:cs="Calibri"/>
      <w:color w:val="45494C"/>
      <w:spacing w:val="5"/>
      <w:sz w:val="24"/>
      <w:szCs w:val="24"/>
    </w:rPr>
  </w:style>
  <w:style w:type="paragraph" w:customStyle="1" w:styleId="tdTableStyle-Note-BodyB-Column1-Body1">
    <w:name w:val="td_TableStyle-Note-BodyB-Column1-Body1"/>
    <w:rsid w:val="008F1C19"/>
    <w:pPr>
      <w:spacing w:line="320" w:lineRule="atLeast"/>
    </w:pPr>
    <w:rPr>
      <w:rFonts w:ascii="Calibri" w:hAnsi="Calibri" w:cs="Calibri"/>
      <w:color w:val="000000"/>
      <w:sz w:val="24"/>
      <w:szCs w:val="24"/>
    </w:rPr>
  </w:style>
  <w:style w:type="paragraph" w:customStyle="1" w:styleId="tdTableStyle-Note-BodyA-Column1-Body1">
    <w:name w:val="td_TableStyle-Note-BodyA-Column1-Body1"/>
    <w:rsid w:val="008F1C19"/>
    <w:pPr>
      <w:spacing w:line="320" w:lineRule="atLeast"/>
    </w:pPr>
    <w:rPr>
      <w:rFonts w:ascii="Calibri" w:hAnsi="Calibri" w:cs="Calibri"/>
      <w:color w:val="000000"/>
      <w:sz w:val="24"/>
      <w:szCs w:val="24"/>
    </w:rPr>
  </w:style>
  <w:style w:type="paragraph" w:customStyle="1" w:styleId="p1">
    <w:name w:val="p_1"/>
    <w:rsid w:val="008F1C19"/>
    <w:pPr>
      <w:spacing w:before="120" w:after="120" w:line="320" w:lineRule="atLeast"/>
      <w:ind w:left="600"/>
    </w:pPr>
    <w:rPr>
      <w:rFonts w:ascii="Calibri" w:hAnsi="Calibri" w:cs="Calibri"/>
      <w:color w:val="000000"/>
      <w:spacing w:val="5"/>
      <w:sz w:val="24"/>
      <w:szCs w:val="24"/>
    </w:rPr>
  </w:style>
  <w:style w:type="paragraph" w:customStyle="1" w:styleId="tdTableStyle-Tablestyle-BodyE-Column1-Body1">
    <w:name w:val="td_TableStyle-Table_style-BodyE-Column1-Body1"/>
    <w:rsid w:val="008F1C19"/>
    <w:pPr>
      <w:spacing w:line="320" w:lineRule="atLeast"/>
    </w:pPr>
    <w:rPr>
      <w:rFonts w:ascii="Calibri" w:hAnsi="Calibri" w:cs="Calibri"/>
      <w:color w:val="000000"/>
      <w:sz w:val="24"/>
      <w:szCs w:val="24"/>
    </w:rPr>
  </w:style>
  <w:style w:type="paragraph" w:customStyle="1" w:styleId="tdTableStyle-Tablestyle-BodyD-Column1-Body1">
    <w:name w:val="td_TableStyle-Table_style-BodyD-Column1-Body1"/>
    <w:rsid w:val="008F1C19"/>
    <w:pPr>
      <w:spacing w:line="320" w:lineRule="atLeast"/>
    </w:pPr>
    <w:rPr>
      <w:rFonts w:ascii="Calibri" w:hAnsi="Calibri" w:cs="Calibri"/>
      <w:color w:val="000000"/>
      <w:sz w:val="24"/>
      <w:szCs w:val="24"/>
    </w:rPr>
  </w:style>
  <w:style w:type="paragraph" w:customStyle="1" w:styleId="tdTableStyle-Tablestyle-BodyB-Column1-Body1">
    <w:name w:val="td_TableStyle-Table_style-BodyB-Column1-Body1"/>
    <w:rsid w:val="008F1C19"/>
    <w:pPr>
      <w:spacing w:line="320" w:lineRule="atLeast"/>
    </w:pPr>
    <w:rPr>
      <w:rFonts w:ascii="Calibri" w:hAnsi="Calibri" w:cs="Calibri"/>
      <w:color w:val="000000"/>
      <w:sz w:val="24"/>
      <w:szCs w:val="24"/>
    </w:rPr>
  </w:style>
  <w:style w:type="paragraph" w:customStyle="1" w:styleId="tdTableStyle-Tablestyle-BodyA-Column1-Body1">
    <w:name w:val="td_TableStyle-Table_style-BodyA-Column1-Body1"/>
    <w:rsid w:val="008F1C19"/>
    <w:pPr>
      <w:spacing w:line="320" w:lineRule="atLeast"/>
    </w:pPr>
    <w:rPr>
      <w:rFonts w:ascii="Calibri" w:hAnsi="Calibri" w:cs="Calibri"/>
      <w:color w:val="000000"/>
      <w:sz w:val="24"/>
      <w:szCs w:val="24"/>
    </w:rPr>
  </w:style>
  <w:style w:type="paragraph" w:customStyle="1" w:styleId="p2">
    <w:name w:val="p_2"/>
    <w:rsid w:val="008F1C19"/>
    <w:pPr>
      <w:spacing w:before="195" w:after="195" w:line="320" w:lineRule="atLeast"/>
    </w:pPr>
    <w:rPr>
      <w:rFonts w:ascii="Calibri" w:hAnsi="Calibri" w:cs="Calibri"/>
      <w:color w:val="000000"/>
      <w:spacing w:val="5"/>
      <w:sz w:val="22"/>
      <w:szCs w:val="22"/>
    </w:rPr>
  </w:style>
  <w:style w:type="paragraph" w:customStyle="1" w:styleId="pageBreak">
    <w:name w:val="pageBreak"/>
    <w:rsid w:val="008F1C19"/>
    <w:rPr>
      <w:color w:val="45494C"/>
      <w:sz w:val="24"/>
      <w:szCs w:val="24"/>
    </w:rPr>
  </w:style>
  <w:style w:type="paragraph" w:customStyle="1" w:styleId="h21">
    <w:name w:val="h2_1"/>
    <w:basedOn w:val="Heading2"/>
    <w:rsid w:val="008F1C19"/>
    <w:pPr>
      <w:keepNext/>
      <w:keepLines/>
      <w:pageBreakBefore/>
      <w:spacing w:before="270" w:after="270"/>
    </w:pPr>
    <w:rPr>
      <w:rFonts w:ascii="Calibri" w:hAnsi="Calibri" w:cs="Calibri"/>
      <w:b/>
      <w:bCs/>
      <w:color w:val="000000"/>
      <w:sz w:val="36"/>
      <w:szCs w:val="36"/>
    </w:rPr>
  </w:style>
  <w:style w:type="paragraph" w:customStyle="1" w:styleId="figure">
    <w:name w:val="figure"/>
    <w:rsid w:val="008F1C19"/>
    <w:pPr>
      <w:spacing w:before="240" w:after="240"/>
      <w:ind w:left="600" w:right="600"/>
    </w:pPr>
    <w:rPr>
      <w:rFonts w:ascii="Calibri" w:hAnsi="Calibri" w:cs="Calibri"/>
      <w:b/>
      <w:bCs/>
      <w:color w:val="45494C"/>
      <w:sz w:val="24"/>
      <w:szCs w:val="24"/>
    </w:rPr>
  </w:style>
  <w:style w:type="paragraph" w:customStyle="1" w:styleId="figcaption">
    <w:name w:val="figcaption"/>
    <w:rsid w:val="008F1C19"/>
    <w:pPr>
      <w:ind w:left="600"/>
    </w:pPr>
    <w:rPr>
      <w:rFonts w:ascii="Calibri" w:hAnsi="Calibri" w:cs="Calibri"/>
      <w:b/>
      <w:bCs/>
      <w:color w:val="45494C"/>
      <w:sz w:val="24"/>
      <w:szCs w:val="24"/>
    </w:rPr>
  </w:style>
  <w:style w:type="character" w:customStyle="1" w:styleId="conditionalText">
    <w:name w:val="conditionalText"/>
    <w:rsid w:val="008F1C19"/>
    <w:rPr>
      <w:color w:val="45494C"/>
      <w:sz w:val="24"/>
      <w:szCs w:val="24"/>
    </w:rPr>
  </w:style>
  <w:style w:type="character" w:customStyle="1" w:styleId="i">
    <w:name w:val="i"/>
    <w:rsid w:val="008F1C19"/>
    <w:rPr>
      <w:i/>
      <w:iCs/>
      <w:color w:val="000000"/>
      <w:sz w:val="24"/>
      <w:szCs w:val="24"/>
    </w:rPr>
  </w:style>
  <w:style w:type="paragraph" w:customStyle="1" w:styleId="h3">
    <w:name w:val="h3"/>
    <w:basedOn w:val="Heading3"/>
    <w:rsid w:val="008F1C19"/>
    <w:pPr>
      <w:keepNext/>
      <w:keepLines/>
      <w:spacing w:before="265" w:after="265"/>
    </w:pPr>
    <w:rPr>
      <w:rFonts w:ascii="Calibri" w:hAnsi="Calibri" w:cs="Calibri"/>
      <w:b/>
      <w:bCs/>
      <w:color w:val="000000"/>
      <w:sz w:val="32"/>
      <w:szCs w:val="32"/>
    </w:rPr>
  </w:style>
  <w:style w:type="paragraph" w:customStyle="1" w:styleId="preword">
    <w:name w:val="pre_word"/>
    <w:rsid w:val="008F1C19"/>
    <w:pPr>
      <w:keepNext/>
      <w:keepLines/>
      <w:pBdr>
        <w:top w:val="single" w:sz="6" w:space="0" w:color="000000"/>
        <w:left w:val="single" w:sz="6" w:space="0" w:color="000000"/>
        <w:bottom w:val="single" w:sz="6" w:space="0" w:color="000000"/>
        <w:right w:val="single" w:sz="6" w:space="0" w:color="000000"/>
      </w:pBdr>
      <w:shd w:val="clear" w:color="auto" w:fill="DCDCDC"/>
      <w:spacing w:before="201" w:after="201"/>
    </w:pPr>
    <w:rPr>
      <w:rFonts w:ascii="Courier New" w:hAnsi="Courier New" w:cs="Courier New"/>
      <w:color w:val="000000"/>
      <w:sz w:val="18"/>
      <w:szCs w:val="18"/>
      <w:shd w:val="clear" w:color="auto" w:fill="DCDCDC"/>
    </w:rPr>
  </w:style>
  <w:style w:type="paragraph" w:customStyle="1" w:styleId="figcaption1">
    <w:name w:val="figcaption_1"/>
    <w:rsid w:val="008F1C19"/>
    <w:rPr>
      <w:rFonts w:ascii="Calibri" w:hAnsi="Calibri" w:cs="Calibri"/>
      <w:b/>
      <w:bCs/>
      <w:color w:val="45494C"/>
      <w:sz w:val="24"/>
      <w:szCs w:val="24"/>
    </w:rPr>
  </w:style>
  <w:style w:type="paragraph" w:customStyle="1" w:styleId="h31">
    <w:name w:val="h3_1"/>
    <w:basedOn w:val="Heading3"/>
    <w:rsid w:val="008F1C19"/>
    <w:pPr>
      <w:keepNext/>
      <w:keepLines/>
      <w:pageBreakBefore/>
      <w:spacing w:before="265" w:after="265"/>
    </w:pPr>
    <w:rPr>
      <w:rFonts w:ascii="Calibri" w:hAnsi="Calibri" w:cs="Calibri"/>
      <w:b/>
      <w:bCs/>
      <w:color w:val="000000"/>
      <w:sz w:val="32"/>
      <w:szCs w:val="32"/>
    </w:rPr>
  </w:style>
  <w:style w:type="paragraph" w:customStyle="1" w:styleId="h4">
    <w:name w:val="h4"/>
    <w:basedOn w:val="Heading4"/>
    <w:rsid w:val="008F1C19"/>
    <w:pPr>
      <w:keepNext/>
      <w:keepLines/>
      <w:spacing w:before="313" w:after="313"/>
    </w:pPr>
    <w:rPr>
      <w:rFonts w:ascii="Calibri" w:hAnsi="Calibri" w:cs="Calibri"/>
      <w:b/>
      <w:bCs/>
      <w:color w:val="45494C"/>
      <w:sz w:val="28"/>
      <w:szCs w:val="28"/>
    </w:rPr>
  </w:style>
  <w:style w:type="paragraph" w:customStyle="1" w:styleId="li1">
    <w:name w:val="li_1"/>
    <w:rsid w:val="008F1C19"/>
    <w:pPr>
      <w:spacing w:before="120" w:after="120" w:line="160" w:lineRule="atLeast"/>
      <w:ind w:left="1200"/>
    </w:pPr>
    <w:rPr>
      <w:rFonts w:ascii="Calibri" w:hAnsi="Calibri" w:cs="Calibri"/>
      <w:color w:val="45494C"/>
      <w:spacing w:val="5"/>
      <w:sz w:val="24"/>
      <w:szCs w:val="24"/>
    </w:rPr>
  </w:style>
  <w:style w:type="paragraph" w:customStyle="1" w:styleId="figure1">
    <w:name w:val="figure_1"/>
    <w:rsid w:val="008F1C19"/>
    <w:pPr>
      <w:spacing w:before="240" w:after="240"/>
      <w:ind w:left="1800" w:right="600"/>
    </w:pPr>
    <w:rPr>
      <w:rFonts w:ascii="Calibri" w:hAnsi="Calibri" w:cs="Calibri"/>
      <w:b/>
      <w:bCs/>
      <w:color w:val="45494C"/>
      <w:spacing w:val="5"/>
      <w:sz w:val="24"/>
      <w:szCs w:val="24"/>
    </w:rPr>
  </w:style>
  <w:style w:type="paragraph" w:customStyle="1" w:styleId="figcaption2">
    <w:name w:val="figcaption_2"/>
    <w:rsid w:val="008F1C19"/>
    <w:pPr>
      <w:ind w:left="1800"/>
    </w:pPr>
    <w:rPr>
      <w:rFonts w:ascii="Calibri" w:hAnsi="Calibri" w:cs="Calibri"/>
      <w:b/>
      <w:bCs/>
      <w:color w:val="45494C"/>
      <w:spacing w:val="5"/>
      <w:sz w:val="24"/>
      <w:szCs w:val="24"/>
    </w:rPr>
  </w:style>
  <w:style w:type="paragraph" w:customStyle="1" w:styleId="tdTableStyle-Note-BodyB-Column1-Body11">
    <w:name w:val="td_TableStyle-Note-BodyB-Column1-Body1_1"/>
    <w:rsid w:val="008F1C19"/>
    <w:pPr>
      <w:spacing w:line="320" w:lineRule="atLeast"/>
    </w:pPr>
    <w:rPr>
      <w:rFonts w:ascii="Calibri" w:hAnsi="Calibri" w:cs="Calibri"/>
      <w:color w:val="000000"/>
      <w:spacing w:val="5"/>
      <w:sz w:val="24"/>
      <w:szCs w:val="24"/>
    </w:rPr>
  </w:style>
  <w:style w:type="paragraph" w:customStyle="1" w:styleId="tdTableStyle-Note-BodyA-Column1-Body11">
    <w:name w:val="td_TableStyle-Note-BodyA-Column1-Body1_1"/>
    <w:rsid w:val="008F1C19"/>
    <w:pPr>
      <w:spacing w:line="320" w:lineRule="atLeast"/>
    </w:pPr>
    <w:rPr>
      <w:rFonts w:ascii="Calibri" w:hAnsi="Calibri" w:cs="Calibri"/>
      <w:color w:val="000000"/>
      <w:spacing w:val="5"/>
      <w:sz w:val="24"/>
      <w:szCs w:val="24"/>
    </w:rPr>
  </w:style>
  <w:style w:type="paragraph" w:customStyle="1" w:styleId="li2">
    <w:name w:val="li_2"/>
    <w:rsid w:val="008F1C19"/>
    <w:pPr>
      <w:spacing w:before="120" w:after="120" w:line="160" w:lineRule="atLeast"/>
    </w:pPr>
    <w:rPr>
      <w:rFonts w:ascii="Calibri" w:hAnsi="Calibri" w:cs="Calibri"/>
      <w:color w:val="45494C"/>
      <w:spacing w:val="5"/>
      <w:sz w:val="24"/>
      <w:szCs w:val="24"/>
    </w:rPr>
  </w:style>
  <w:style w:type="paragraph" w:customStyle="1" w:styleId="p3">
    <w:name w:val="p_3"/>
    <w:rsid w:val="008F1C19"/>
    <w:pPr>
      <w:spacing w:before="120" w:after="120" w:line="320" w:lineRule="atLeast"/>
    </w:pPr>
    <w:rPr>
      <w:rFonts w:ascii="Calibri" w:hAnsi="Calibri" w:cs="Calibri"/>
      <w:color w:val="000000"/>
      <w:spacing w:val="5"/>
      <w:sz w:val="24"/>
      <w:szCs w:val="24"/>
    </w:rPr>
  </w:style>
  <w:style w:type="paragraph" w:customStyle="1" w:styleId="p4">
    <w:name w:val="p_4"/>
    <w:rsid w:val="008F1C19"/>
    <w:pPr>
      <w:spacing w:before="120" w:after="120" w:line="320" w:lineRule="atLeast"/>
      <w:ind w:left="1200"/>
    </w:pPr>
    <w:rPr>
      <w:rFonts w:ascii="Calibri" w:hAnsi="Calibri" w:cs="Calibri"/>
      <w:color w:val="000000"/>
      <w:spacing w:val="5"/>
      <w:sz w:val="24"/>
      <w:szCs w:val="24"/>
    </w:rPr>
  </w:style>
  <w:style w:type="paragraph" w:customStyle="1" w:styleId="p5">
    <w:name w:val="p_5"/>
    <w:rsid w:val="008F1C19"/>
    <w:pPr>
      <w:spacing w:before="120" w:after="120" w:line="320" w:lineRule="atLeast"/>
      <w:ind w:left="600"/>
    </w:pPr>
    <w:rPr>
      <w:rFonts w:ascii="Calibri" w:hAnsi="Calibri" w:cs="Calibri"/>
      <w:b/>
      <w:bCs/>
      <w:color w:val="000000"/>
      <w:spacing w:val="5"/>
      <w:sz w:val="24"/>
      <w:szCs w:val="24"/>
    </w:rPr>
  </w:style>
  <w:style w:type="paragraph" w:customStyle="1" w:styleId="tdTableStyle-Warning-BodyB-Column1-Body1">
    <w:name w:val="td_TableStyle-Warning-BodyB-Column1-Body1"/>
    <w:rsid w:val="008F1C19"/>
    <w:pPr>
      <w:spacing w:line="320" w:lineRule="atLeast"/>
    </w:pPr>
    <w:rPr>
      <w:rFonts w:ascii="Calibri" w:hAnsi="Calibri" w:cs="Calibri"/>
      <w:color w:val="000000"/>
      <w:sz w:val="24"/>
      <w:szCs w:val="24"/>
    </w:rPr>
  </w:style>
  <w:style w:type="paragraph" w:customStyle="1" w:styleId="tdTableStyle-Warning-BodyA-Column1-Body1">
    <w:name w:val="td_TableStyle-Warning-BodyA-Column1-Body1"/>
    <w:rsid w:val="008F1C19"/>
    <w:pPr>
      <w:spacing w:line="320" w:lineRule="atLeast"/>
    </w:pPr>
    <w:rPr>
      <w:rFonts w:ascii="Calibri" w:hAnsi="Calibri" w:cs="Calibri"/>
      <w:color w:val="000000"/>
      <w:sz w:val="24"/>
      <w:szCs w:val="24"/>
    </w:rPr>
  </w:style>
  <w:style w:type="paragraph" w:customStyle="1" w:styleId="tdTableStyle-Warning-BodyB-Column1-Body11">
    <w:name w:val="td_TableStyle-Warning-BodyB-Column1-Body1_1"/>
    <w:rsid w:val="008F1C19"/>
    <w:pPr>
      <w:spacing w:line="320" w:lineRule="atLeast"/>
    </w:pPr>
    <w:rPr>
      <w:rFonts w:ascii="Calibri" w:hAnsi="Calibri" w:cs="Calibri"/>
      <w:color w:val="000000"/>
      <w:spacing w:val="5"/>
      <w:sz w:val="24"/>
      <w:szCs w:val="24"/>
    </w:rPr>
  </w:style>
  <w:style w:type="paragraph" w:customStyle="1" w:styleId="tdTableStyle-Warning-BodyA-Column1-Body11">
    <w:name w:val="td_TableStyle-Warning-BodyA-Column1-Body1_1"/>
    <w:rsid w:val="008F1C19"/>
    <w:pPr>
      <w:spacing w:line="320" w:lineRule="atLeast"/>
    </w:pPr>
    <w:rPr>
      <w:rFonts w:ascii="Calibri" w:hAnsi="Calibri" w:cs="Calibri"/>
      <w:color w:val="000000"/>
      <w:spacing w:val="5"/>
      <w:sz w:val="24"/>
      <w:szCs w:val="24"/>
    </w:rPr>
  </w:style>
  <w:style w:type="paragraph" w:customStyle="1" w:styleId="h41">
    <w:name w:val="h4_1"/>
    <w:basedOn w:val="Heading4"/>
    <w:rsid w:val="008F1C19"/>
    <w:pPr>
      <w:keepNext/>
      <w:keepLines/>
      <w:pageBreakBefore/>
      <w:spacing w:before="313" w:after="313"/>
    </w:pPr>
    <w:rPr>
      <w:rFonts w:ascii="Calibri" w:hAnsi="Calibri" w:cs="Calibri"/>
      <w:b/>
      <w:bCs/>
      <w:color w:val="45494C"/>
      <w:sz w:val="28"/>
      <w:szCs w:val="28"/>
    </w:rPr>
  </w:style>
  <w:style w:type="character" w:customStyle="1" w:styleId="span">
    <w:name w:val="span"/>
    <w:rsid w:val="008F1C19"/>
    <w:rPr>
      <w:color w:val="191970"/>
      <w:sz w:val="24"/>
      <w:szCs w:val="24"/>
    </w:rPr>
  </w:style>
  <w:style w:type="character" w:customStyle="1" w:styleId="span1">
    <w:name w:val="span_1"/>
    <w:rsid w:val="008F1C19"/>
    <w:rPr>
      <w:color w:val="B22222"/>
      <w:sz w:val="24"/>
      <w:szCs w:val="24"/>
    </w:rPr>
  </w:style>
  <w:style w:type="paragraph" w:customStyle="1" w:styleId="pnew">
    <w:name w:val="p_new"/>
    <w:rsid w:val="008F1C19"/>
    <w:pPr>
      <w:spacing w:before="195" w:after="195" w:line="320" w:lineRule="atLeast"/>
    </w:pPr>
    <w:rPr>
      <w:rFonts w:ascii="Calibri" w:hAnsi="Calibri" w:cs="Calibri"/>
      <w:color w:val="000000"/>
      <w:spacing w:val="5"/>
      <w:sz w:val="24"/>
      <w:szCs w:val="24"/>
    </w:rPr>
  </w:style>
  <w:style w:type="paragraph" w:customStyle="1" w:styleId="body">
    <w:name w:val="body"/>
    <w:rsid w:val="008F1C19"/>
    <w:pPr>
      <w:spacing w:line="0" w:lineRule="atLeast"/>
    </w:pPr>
    <w:rPr>
      <w:color w:val="45494C"/>
      <w:sz w:val="24"/>
      <w:szCs w:val="24"/>
    </w:rPr>
  </w:style>
  <w:style w:type="paragraph" w:customStyle="1" w:styleId="p6">
    <w:name w:val="p_6"/>
    <w:rsid w:val="008F1C19"/>
    <w:pPr>
      <w:spacing w:before="195" w:after="195" w:line="320" w:lineRule="atLeast"/>
    </w:pPr>
    <w:rPr>
      <w:rFonts w:ascii="Calibri" w:hAnsi="Calibri" w:cs="Calibri"/>
      <w:b/>
      <w:bCs/>
      <w:color w:val="000000"/>
      <w:spacing w:val="5"/>
      <w:sz w:val="24"/>
      <w:szCs w:val="24"/>
    </w:rPr>
  </w:style>
  <w:style w:type="paragraph" w:customStyle="1" w:styleId="li3">
    <w:name w:val="li_3"/>
    <w:rsid w:val="008F1C19"/>
    <w:pPr>
      <w:spacing w:before="120" w:after="120" w:line="160" w:lineRule="atLeast"/>
      <w:ind w:left="600"/>
    </w:pPr>
    <w:rPr>
      <w:rFonts w:ascii="Calibri" w:hAnsi="Calibri" w:cs="Calibri"/>
      <w:color w:val="000000"/>
      <w:spacing w:val="5"/>
      <w:sz w:val="24"/>
      <w:szCs w:val="24"/>
    </w:rPr>
  </w:style>
  <w:style w:type="paragraph" w:customStyle="1" w:styleId="figure2">
    <w:name w:val="figure_2"/>
    <w:rsid w:val="008F1C19"/>
    <w:pPr>
      <w:spacing w:before="240" w:after="240"/>
      <w:ind w:left="600" w:right="600"/>
    </w:pPr>
    <w:rPr>
      <w:rFonts w:ascii="Calibri" w:hAnsi="Calibri" w:cs="Calibri"/>
      <w:b/>
      <w:bCs/>
      <w:color w:val="000000"/>
      <w:sz w:val="24"/>
      <w:szCs w:val="24"/>
    </w:rPr>
  </w:style>
  <w:style w:type="paragraph" w:customStyle="1" w:styleId="figcaption3">
    <w:name w:val="figcaption_3"/>
    <w:rsid w:val="008F1C19"/>
    <w:pPr>
      <w:ind w:left="600"/>
    </w:pPr>
    <w:rPr>
      <w:rFonts w:ascii="Calibri" w:hAnsi="Calibri" w:cs="Calibri"/>
      <w:b/>
      <w:bCs/>
      <w:color w:val="000000"/>
      <w:sz w:val="24"/>
      <w:szCs w:val="24"/>
    </w:rPr>
  </w:style>
  <w:style w:type="paragraph" w:customStyle="1" w:styleId="tdTableStyle-Basic-BodyE-Column1-Body1">
    <w:name w:val="td_TableStyle-Basic-BodyE-Column1-Body1"/>
    <w:rsid w:val="008F1C19"/>
    <w:pPr>
      <w:spacing w:line="320" w:lineRule="atLeast"/>
    </w:pPr>
    <w:rPr>
      <w:rFonts w:ascii="Calibri" w:hAnsi="Calibri" w:cs="Calibri"/>
      <w:color w:val="000000"/>
      <w:sz w:val="24"/>
      <w:szCs w:val="24"/>
    </w:rPr>
  </w:style>
  <w:style w:type="paragraph" w:customStyle="1" w:styleId="tdTableStyle-Basic-BodyE-Column1-Body11">
    <w:name w:val="td_TableStyle-Basic-BodyE-Column1-Body1_1"/>
    <w:rsid w:val="008F1C19"/>
    <w:pPr>
      <w:spacing w:line="320" w:lineRule="atLeast"/>
      <w:jc w:val="center"/>
    </w:pPr>
    <w:rPr>
      <w:rFonts w:ascii="Calibri" w:hAnsi="Calibri" w:cs="Calibri"/>
      <w:b/>
      <w:bCs/>
      <w:color w:val="FFFFFF"/>
      <w:sz w:val="24"/>
      <w:szCs w:val="24"/>
    </w:rPr>
  </w:style>
  <w:style w:type="paragraph" w:customStyle="1" w:styleId="tdTableStyle-Basic-BodyD-Column1-Body1">
    <w:name w:val="td_TableStyle-Basic-BodyD-Column1-Body1"/>
    <w:rsid w:val="008F1C19"/>
    <w:pPr>
      <w:spacing w:line="320" w:lineRule="atLeast"/>
    </w:pPr>
    <w:rPr>
      <w:rFonts w:ascii="Calibri" w:hAnsi="Calibri" w:cs="Calibri"/>
      <w:color w:val="000000"/>
      <w:sz w:val="24"/>
      <w:szCs w:val="24"/>
    </w:rPr>
  </w:style>
  <w:style w:type="paragraph" w:customStyle="1" w:styleId="tdTableStyle-Basic-BodyB-Column1-Body1">
    <w:name w:val="td_TableStyle-Basic-BodyB-Column1-Body1"/>
    <w:rsid w:val="008F1C19"/>
    <w:pPr>
      <w:spacing w:line="320" w:lineRule="atLeast"/>
    </w:pPr>
    <w:rPr>
      <w:rFonts w:ascii="Calibri" w:hAnsi="Calibri" w:cs="Calibri"/>
      <w:color w:val="000000"/>
      <w:sz w:val="24"/>
      <w:szCs w:val="24"/>
    </w:rPr>
  </w:style>
  <w:style w:type="paragraph" w:customStyle="1" w:styleId="tdTableStyle-Basic-BodyA-Column1-Body1">
    <w:name w:val="td_TableStyle-Basic-BodyA-Column1-Body1"/>
    <w:rsid w:val="008F1C19"/>
    <w:pPr>
      <w:spacing w:line="320" w:lineRule="atLeast"/>
    </w:pPr>
    <w:rPr>
      <w:rFonts w:ascii="Calibri" w:hAnsi="Calibri" w:cs="Calibri"/>
      <w:color w:val="000000"/>
      <w:sz w:val="24"/>
      <w:szCs w:val="24"/>
    </w:rPr>
  </w:style>
  <w:style w:type="paragraph" w:customStyle="1" w:styleId="tdTableStyle-Basic-BodyE-Column1-Body12">
    <w:name w:val="td_TableStyle-Basic-BodyE-Column1-Body1_2"/>
    <w:rsid w:val="008F1C19"/>
    <w:pPr>
      <w:spacing w:line="320" w:lineRule="atLeast"/>
    </w:pPr>
    <w:rPr>
      <w:rFonts w:ascii="Calibri" w:hAnsi="Calibri" w:cs="Calibri"/>
      <w:b/>
      <w:bCs/>
      <w:color w:val="000000"/>
      <w:sz w:val="24"/>
      <w:szCs w:val="24"/>
    </w:rPr>
  </w:style>
  <w:style w:type="paragraph" w:customStyle="1" w:styleId="tdTableStyle-Basic-BodyB-Column1-Body11">
    <w:name w:val="td_TableStyle-Basic-BodyB-Column1-Body1_1"/>
    <w:rsid w:val="008F1C19"/>
    <w:pPr>
      <w:spacing w:line="320" w:lineRule="atLeast"/>
    </w:pPr>
    <w:rPr>
      <w:rFonts w:ascii="Calibri" w:hAnsi="Calibri" w:cs="Calibri"/>
      <w:b/>
      <w:bCs/>
      <w:color w:val="000000"/>
      <w:sz w:val="24"/>
      <w:szCs w:val="24"/>
    </w:rPr>
  </w:style>
  <w:style w:type="character" w:customStyle="1" w:styleId="span2">
    <w:name w:val="span_2"/>
    <w:rsid w:val="008F1C19"/>
    <w:rPr>
      <w:b/>
      <w:bCs/>
      <w:color w:val="9400D3"/>
      <w:sz w:val="24"/>
      <w:szCs w:val="24"/>
    </w:rPr>
  </w:style>
  <w:style w:type="character" w:customStyle="1" w:styleId="span3">
    <w:name w:val="span_3"/>
    <w:rsid w:val="008F1C19"/>
    <w:rPr>
      <w:color w:val="9400D3"/>
      <w:sz w:val="24"/>
      <w:szCs w:val="24"/>
    </w:rPr>
  </w:style>
  <w:style w:type="paragraph" w:customStyle="1" w:styleId="figure3">
    <w:name w:val="figure_3"/>
    <w:rsid w:val="008F1C19"/>
    <w:pPr>
      <w:spacing w:before="240" w:after="240"/>
      <w:ind w:left="1200" w:right="600"/>
    </w:pPr>
    <w:rPr>
      <w:rFonts w:ascii="Calibri" w:hAnsi="Calibri" w:cs="Calibri"/>
      <w:b/>
      <w:bCs/>
      <w:color w:val="45494C"/>
      <w:spacing w:val="5"/>
      <w:sz w:val="24"/>
      <w:szCs w:val="24"/>
    </w:rPr>
  </w:style>
  <w:style w:type="paragraph" w:customStyle="1" w:styleId="figcaption4">
    <w:name w:val="figcaption_4"/>
    <w:rsid w:val="008F1C19"/>
    <w:pPr>
      <w:ind w:left="1200"/>
    </w:pPr>
    <w:rPr>
      <w:rFonts w:ascii="Calibri" w:hAnsi="Calibri" w:cs="Calibri"/>
      <w:b/>
      <w:bCs/>
      <w:color w:val="45494C"/>
      <w:spacing w:val="5"/>
      <w:sz w:val="24"/>
      <w:szCs w:val="24"/>
    </w:rPr>
  </w:style>
  <w:style w:type="paragraph" w:customStyle="1" w:styleId="tdTableStyle-Tablestyle-BodyE-Column1-Body11">
    <w:name w:val="td_TableStyle-Table_style-BodyE-Column1-Body1_1"/>
    <w:rsid w:val="008F1C19"/>
    <w:pPr>
      <w:spacing w:line="320" w:lineRule="atLeast"/>
    </w:pPr>
    <w:rPr>
      <w:rFonts w:ascii="Calibri" w:hAnsi="Calibri" w:cs="Calibri"/>
      <w:b/>
      <w:bCs/>
      <w:color w:val="FFFFFF"/>
      <w:sz w:val="24"/>
      <w:szCs w:val="24"/>
    </w:rPr>
  </w:style>
  <w:style w:type="character" w:customStyle="1" w:styleId="span4">
    <w:name w:val="span_4"/>
    <w:rsid w:val="008F1C19"/>
    <w:rPr>
      <w:b/>
      <w:bCs/>
      <w:color w:val="FF0000"/>
      <w:sz w:val="24"/>
      <w:szCs w:val="24"/>
    </w:rPr>
  </w:style>
  <w:style w:type="paragraph" w:customStyle="1" w:styleId="pageBreak1">
    <w:name w:val="pageBreak_1"/>
    <w:rsid w:val="008F1C19"/>
    <w:rPr>
      <w:rFonts w:ascii="Calibri" w:hAnsi="Calibri" w:cs="Calibri"/>
      <w:color w:val="45494C"/>
      <w:sz w:val="24"/>
      <w:szCs w:val="24"/>
    </w:rPr>
  </w:style>
  <w:style w:type="character" w:customStyle="1" w:styleId="b1">
    <w:name w:val="b_1"/>
    <w:rsid w:val="008F1C19"/>
    <w:rPr>
      <w:b/>
      <w:bCs/>
      <w:color w:val="45494C"/>
      <w:sz w:val="24"/>
      <w:szCs w:val="24"/>
    </w:rPr>
  </w:style>
  <w:style w:type="paragraph" w:styleId="Caption">
    <w:name w:val="caption"/>
    <w:qFormat/>
    <w:rsid w:val="008F1C19"/>
    <w:pPr>
      <w:ind w:left="15"/>
      <w:jc w:val="center"/>
    </w:pPr>
    <w:rPr>
      <w:rFonts w:ascii="Calibri" w:hAnsi="Calibri" w:cs="Calibri"/>
      <w:color w:val="45494C"/>
      <w:sz w:val="24"/>
      <w:szCs w:val="24"/>
    </w:rPr>
  </w:style>
  <w:style w:type="paragraph" w:customStyle="1" w:styleId="tdTableStyle-Tablestyle-BodyD-Column1-Body11">
    <w:name w:val="td_TableStyle-Table_style-BodyD-Column1-Body1_1"/>
    <w:rsid w:val="008F1C19"/>
    <w:pPr>
      <w:spacing w:line="320" w:lineRule="atLeast"/>
    </w:pPr>
    <w:rPr>
      <w:rFonts w:ascii="Calibri" w:hAnsi="Calibri" w:cs="Calibri"/>
      <w:b/>
      <w:bCs/>
      <w:color w:val="FFFFFF"/>
      <w:sz w:val="24"/>
      <w:szCs w:val="24"/>
    </w:rPr>
  </w:style>
  <w:style w:type="paragraph" w:customStyle="1" w:styleId="figure4">
    <w:name w:val="figure_4"/>
    <w:rsid w:val="008F1C19"/>
    <w:pPr>
      <w:spacing w:before="240" w:after="240"/>
      <w:ind w:left="600" w:right="600"/>
    </w:pPr>
    <w:rPr>
      <w:rFonts w:ascii="Calibri" w:hAnsi="Calibri" w:cs="Calibri"/>
      <w:b/>
      <w:bCs/>
      <w:color w:val="45494C"/>
      <w:spacing w:val="5"/>
      <w:sz w:val="24"/>
      <w:szCs w:val="24"/>
    </w:rPr>
  </w:style>
  <w:style w:type="paragraph" w:customStyle="1" w:styleId="figcaption5">
    <w:name w:val="figcaption_5"/>
    <w:rsid w:val="008F1C19"/>
    <w:pPr>
      <w:ind w:left="600"/>
    </w:pPr>
    <w:rPr>
      <w:rFonts w:ascii="Calibri" w:hAnsi="Calibri" w:cs="Calibri"/>
      <w:b/>
      <w:bCs/>
      <w:color w:val="45494C"/>
      <w:spacing w:val="5"/>
      <w:sz w:val="24"/>
      <w:szCs w:val="24"/>
    </w:rPr>
  </w:style>
  <w:style w:type="paragraph" w:customStyle="1" w:styleId="divrevbar">
    <w:name w:val="div_revbar"/>
    <w:rsid w:val="008F1C19"/>
    <w:pPr>
      <w:pBdr>
        <w:left w:val="single" w:sz="12" w:space="7" w:color="000000"/>
      </w:pBdr>
      <w:ind w:left="1200"/>
    </w:pPr>
    <w:rPr>
      <w:rFonts w:ascii="Calibri" w:hAnsi="Calibri" w:cs="Calibri"/>
      <w:color w:val="45494C"/>
      <w:spacing w:val="5"/>
      <w:sz w:val="24"/>
      <w:szCs w:val="24"/>
    </w:rPr>
  </w:style>
  <w:style w:type="paragraph" w:customStyle="1" w:styleId="preArial">
    <w:name w:val="pre_Arial"/>
    <w:rsid w:val="008F1C19"/>
    <w:pPr>
      <w:keepNext/>
      <w:keepLines/>
      <w:pBdr>
        <w:top w:val="single" w:sz="6" w:space="0" w:color="000000"/>
        <w:left w:val="single" w:sz="6" w:space="0" w:color="000000"/>
        <w:bottom w:val="single" w:sz="6" w:space="0" w:color="000000"/>
        <w:right w:val="single" w:sz="6" w:space="0" w:color="000000"/>
      </w:pBdr>
      <w:shd w:val="clear" w:color="auto" w:fill="DCDCDC"/>
      <w:spacing w:before="201" w:after="201"/>
    </w:pPr>
    <w:rPr>
      <w:b/>
      <w:bCs/>
      <w:color w:val="000000"/>
      <w:sz w:val="18"/>
      <w:szCs w:val="18"/>
      <w:shd w:val="clear" w:color="auto" w:fill="DCDCDC"/>
    </w:rPr>
  </w:style>
  <w:style w:type="paragraph" w:customStyle="1" w:styleId="ul">
    <w:name w:val="ul"/>
    <w:rsid w:val="008F1C19"/>
    <w:pPr>
      <w:spacing w:line="160" w:lineRule="atLeast"/>
      <w:ind w:left="600"/>
    </w:pPr>
    <w:rPr>
      <w:rFonts w:ascii="Calibri" w:hAnsi="Calibri" w:cs="Calibri"/>
      <w:color w:val="45494C"/>
      <w:spacing w:val="5"/>
      <w:sz w:val="24"/>
      <w:szCs w:val="24"/>
    </w:rPr>
  </w:style>
  <w:style w:type="paragraph" w:styleId="IndexHeading">
    <w:name w:val="index heading"/>
    <w:rsid w:val="008F1C19"/>
    <w:pPr>
      <w:keepNext/>
      <w:spacing w:before="400" w:after="200" w:line="320" w:lineRule="atLeast"/>
      <w:jc w:val="center"/>
    </w:pPr>
    <w:rPr>
      <w:rFonts w:ascii="Calibri" w:hAnsi="Calibri" w:cs="Calibri"/>
      <w:b/>
      <w:bCs/>
      <w:color w:val="000000"/>
      <w:spacing w:val="5"/>
      <w:sz w:val="24"/>
      <w:szCs w:val="24"/>
    </w:rPr>
  </w:style>
  <w:style w:type="paragraph" w:styleId="Index1">
    <w:name w:val="index 1"/>
    <w:uiPriority w:val="99"/>
    <w:rsid w:val="008F1C19"/>
    <w:pPr>
      <w:spacing w:before="60" w:after="60" w:line="15" w:lineRule="atLeast"/>
    </w:pPr>
    <w:rPr>
      <w:rFonts w:ascii="Calibri" w:hAnsi="Calibri" w:cs="Calibri"/>
      <w:color w:val="000000"/>
      <w:spacing w:val="5"/>
      <w:sz w:val="24"/>
      <w:szCs w:val="24"/>
    </w:rPr>
  </w:style>
  <w:style w:type="paragraph" w:styleId="Index2">
    <w:name w:val="index 2"/>
    <w:rsid w:val="008F1C19"/>
    <w:pPr>
      <w:spacing w:before="195" w:after="195" w:line="320" w:lineRule="atLeast"/>
      <w:ind w:left="288"/>
    </w:pPr>
    <w:rPr>
      <w:rFonts w:ascii="Calibri" w:hAnsi="Calibri" w:cs="Calibri"/>
      <w:color w:val="000000"/>
      <w:spacing w:val="5"/>
      <w:sz w:val="24"/>
      <w:szCs w:val="24"/>
    </w:rPr>
  </w:style>
  <w:style w:type="paragraph" w:styleId="Index3">
    <w:name w:val="index 3"/>
    <w:rsid w:val="008F1C19"/>
    <w:pPr>
      <w:spacing w:before="195" w:after="195" w:line="320" w:lineRule="atLeast"/>
      <w:ind w:left="576"/>
    </w:pPr>
    <w:rPr>
      <w:rFonts w:ascii="Calibri" w:hAnsi="Calibri" w:cs="Calibri"/>
      <w:color w:val="000000"/>
      <w:spacing w:val="5"/>
      <w:sz w:val="24"/>
      <w:szCs w:val="24"/>
    </w:rPr>
  </w:style>
  <w:style w:type="paragraph" w:styleId="Index4">
    <w:name w:val="index 4"/>
    <w:rsid w:val="008F1C19"/>
    <w:pPr>
      <w:spacing w:before="195" w:after="195" w:line="320" w:lineRule="atLeast"/>
      <w:ind w:left="864"/>
    </w:pPr>
    <w:rPr>
      <w:rFonts w:ascii="Calibri" w:hAnsi="Calibri" w:cs="Calibri"/>
      <w:color w:val="000000"/>
      <w:spacing w:val="5"/>
      <w:sz w:val="24"/>
      <w:szCs w:val="24"/>
    </w:rPr>
  </w:style>
  <w:style w:type="paragraph" w:styleId="Index5">
    <w:name w:val="index 5"/>
    <w:rsid w:val="008F1C19"/>
    <w:pPr>
      <w:spacing w:before="195" w:after="195" w:line="320" w:lineRule="atLeast"/>
      <w:ind w:left="1152"/>
    </w:pPr>
    <w:rPr>
      <w:rFonts w:ascii="Calibri" w:hAnsi="Calibri" w:cs="Calibri"/>
      <w:color w:val="000000"/>
      <w:spacing w:val="5"/>
      <w:sz w:val="24"/>
      <w:szCs w:val="24"/>
    </w:rPr>
  </w:style>
  <w:style w:type="paragraph" w:styleId="Index6">
    <w:name w:val="index 6"/>
    <w:rsid w:val="008F1C19"/>
    <w:pPr>
      <w:spacing w:before="195" w:after="195" w:line="320" w:lineRule="atLeast"/>
      <w:ind w:left="1440"/>
    </w:pPr>
    <w:rPr>
      <w:rFonts w:ascii="Calibri" w:hAnsi="Calibri" w:cs="Calibri"/>
      <w:color w:val="000000"/>
      <w:spacing w:val="5"/>
      <w:sz w:val="24"/>
      <w:szCs w:val="24"/>
    </w:rPr>
  </w:style>
  <w:style w:type="paragraph" w:styleId="Index7">
    <w:name w:val="index 7"/>
    <w:rsid w:val="008F1C19"/>
    <w:pPr>
      <w:spacing w:before="195" w:after="195" w:line="320" w:lineRule="atLeast"/>
      <w:ind w:left="1728"/>
    </w:pPr>
    <w:rPr>
      <w:rFonts w:ascii="Calibri" w:hAnsi="Calibri" w:cs="Calibri"/>
      <w:color w:val="000000"/>
      <w:spacing w:val="5"/>
      <w:sz w:val="24"/>
      <w:szCs w:val="24"/>
    </w:rPr>
  </w:style>
  <w:style w:type="paragraph" w:styleId="Index8">
    <w:name w:val="index 8"/>
    <w:rsid w:val="008F1C19"/>
    <w:pPr>
      <w:spacing w:before="195" w:after="195" w:line="320" w:lineRule="atLeast"/>
      <w:ind w:left="2015"/>
    </w:pPr>
    <w:rPr>
      <w:rFonts w:ascii="Calibri" w:hAnsi="Calibri" w:cs="Calibri"/>
      <w:color w:val="000000"/>
      <w:spacing w:val="5"/>
      <w:sz w:val="24"/>
      <w:szCs w:val="24"/>
    </w:rPr>
  </w:style>
  <w:style w:type="paragraph" w:styleId="Index9">
    <w:name w:val="index 9"/>
    <w:rsid w:val="008F1C19"/>
    <w:pPr>
      <w:spacing w:before="195" w:after="195" w:line="320" w:lineRule="atLeast"/>
      <w:ind w:left="2304"/>
    </w:pPr>
    <w:rPr>
      <w:rFonts w:ascii="Calibri" w:hAnsi="Calibri" w:cs="Calibri"/>
      <w:color w:val="000000"/>
      <w:spacing w:val="5"/>
      <w:sz w:val="24"/>
      <w:szCs w:val="24"/>
    </w:rPr>
  </w:style>
  <w:style w:type="paragraph" w:styleId="Header">
    <w:name w:val="header"/>
    <w:basedOn w:val="Normal"/>
    <w:link w:val="HeaderChar"/>
    <w:uiPriority w:val="99"/>
    <w:rsid w:val="00134E25"/>
    <w:pPr>
      <w:tabs>
        <w:tab w:val="center" w:pos="4513"/>
        <w:tab w:val="right" w:pos="9026"/>
      </w:tabs>
    </w:pPr>
  </w:style>
  <w:style w:type="character" w:customStyle="1" w:styleId="HeaderChar">
    <w:name w:val="Header Char"/>
    <w:basedOn w:val="DefaultParagraphFont"/>
    <w:link w:val="Header"/>
    <w:uiPriority w:val="99"/>
    <w:rsid w:val="00134E25"/>
  </w:style>
  <w:style w:type="paragraph" w:styleId="Footer">
    <w:name w:val="footer"/>
    <w:basedOn w:val="Normal"/>
    <w:link w:val="FooterChar"/>
    <w:uiPriority w:val="99"/>
    <w:rsid w:val="00134E25"/>
    <w:pPr>
      <w:tabs>
        <w:tab w:val="center" w:pos="4513"/>
        <w:tab w:val="right" w:pos="9026"/>
      </w:tabs>
    </w:pPr>
  </w:style>
  <w:style w:type="character" w:customStyle="1" w:styleId="FooterChar">
    <w:name w:val="Footer Char"/>
    <w:basedOn w:val="DefaultParagraphFont"/>
    <w:link w:val="Footer"/>
    <w:uiPriority w:val="99"/>
    <w:rsid w:val="00134E25"/>
  </w:style>
  <w:style w:type="character" w:styleId="Hyperlink">
    <w:name w:val="Hyperlink"/>
    <w:rsid w:val="00134E25"/>
    <w:rPr>
      <w:color w:val="0563C1"/>
      <w:u w:val="single"/>
    </w:rPr>
  </w:style>
  <w:style w:type="character" w:styleId="UnresolvedMention">
    <w:name w:val="Unresolved Mention"/>
    <w:rsid w:val="00134E25"/>
    <w:rPr>
      <w:color w:val="605E5C"/>
      <w:shd w:val="clear" w:color="auto" w:fill="E1DFDD"/>
    </w:rPr>
  </w:style>
  <w:style w:type="paragraph" w:customStyle="1" w:styleId="CoverTitle">
    <w:name w:val="Cover Title"/>
    <w:basedOn w:val="Normal"/>
    <w:qFormat/>
    <w:rsid w:val="00F34D5D"/>
    <w:pPr>
      <w:ind w:left="5040"/>
    </w:pPr>
    <w:rPr>
      <w:rFonts w:ascii="Calibri" w:eastAsia="MS Mincho" w:hAnsi="Calibri" w:cs="Calibri"/>
      <w:b/>
      <w:sz w:val="44"/>
      <w:szCs w:val="44"/>
      <w:lang w:val="en-GB" w:eastAsia="en-US"/>
    </w:rPr>
  </w:style>
  <w:style w:type="paragraph" w:customStyle="1" w:styleId="CoverSubtitle">
    <w:name w:val="Cover Subtitle"/>
    <w:basedOn w:val="Normal"/>
    <w:link w:val="CoverSubtitleChar"/>
    <w:uiPriority w:val="99"/>
    <w:qFormat/>
    <w:rsid w:val="00F34D5D"/>
    <w:pPr>
      <w:ind w:left="5040"/>
    </w:pPr>
    <w:rPr>
      <w:rFonts w:ascii="Calibri" w:eastAsia="MS Mincho" w:hAnsi="Calibri" w:cs="Calibri"/>
      <w:sz w:val="24"/>
      <w:szCs w:val="24"/>
      <w:lang w:val="en-GB" w:eastAsia="en-US"/>
    </w:rPr>
  </w:style>
  <w:style w:type="character" w:customStyle="1" w:styleId="CoverSubtitleChar">
    <w:name w:val="Cover Subtitle Char"/>
    <w:link w:val="CoverSubtitle"/>
    <w:uiPriority w:val="99"/>
    <w:locked/>
    <w:rsid w:val="00F34D5D"/>
    <w:rPr>
      <w:rFonts w:ascii="Calibri" w:eastAsia="MS Mincho" w:hAnsi="Calibri" w:cs="Calibri"/>
      <w:sz w:val="24"/>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671" Type="http://schemas.openxmlformats.org/officeDocument/2006/relationships/image" Target="media/image649.png"/><Relationship Id="rId21" Type="http://schemas.openxmlformats.org/officeDocument/2006/relationships/image" Target="media/image9.png"/><Relationship Id="rId324" Type="http://schemas.openxmlformats.org/officeDocument/2006/relationships/image" Target="media/image307.png"/><Relationship Id="rId531" Type="http://schemas.openxmlformats.org/officeDocument/2006/relationships/image" Target="media/image512.png"/><Relationship Id="rId629" Type="http://schemas.openxmlformats.org/officeDocument/2006/relationships/image" Target="media/image607.png"/><Relationship Id="rId170" Type="http://schemas.openxmlformats.org/officeDocument/2006/relationships/image" Target="media/image155.png"/><Relationship Id="rId268" Type="http://schemas.openxmlformats.org/officeDocument/2006/relationships/image" Target="media/image251.png"/><Relationship Id="rId475" Type="http://schemas.openxmlformats.org/officeDocument/2006/relationships/image" Target="media/image456.png"/><Relationship Id="rId682" Type="http://schemas.openxmlformats.org/officeDocument/2006/relationships/image" Target="media/image660.png"/><Relationship Id="rId32" Type="http://schemas.openxmlformats.org/officeDocument/2006/relationships/hyperlink" Target="https://www.myfreschesolutions.com/nexus/ui/docs?root=0&amp;docId=590&amp;kbnum=15954" TargetMode="External"/><Relationship Id="rId128" Type="http://schemas.openxmlformats.org/officeDocument/2006/relationships/image" Target="media/image113.png"/><Relationship Id="rId335" Type="http://schemas.openxmlformats.org/officeDocument/2006/relationships/image" Target="media/image318.png"/><Relationship Id="rId542" Type="http://schemas.openxmlformats.org/officeDocument/2006/relationships/image" Target="media/image523.png"/><Relationship Id="rId181" Type="http://schemas.openxmlformats.org/officeDocument/2006/relationships/image" Target="media/image166.png"/><Relationship Id="rId402" Type="http://schemas.openxmlformats.org/officeDocument/2006/relationships/image" Target="media/image385.png"/><Relationship Id="rId279" Type="http://schemas.openxmlformats.org/officeDocument/2006/relationships/image" Target="media/image262.png"/><Relationship Id="rId486" Type="http://schemas.openxmlformats.org/officeDocument/2006/relationships/image" Target="media/image467.png"/><Relationship Id="rId693" Type="http://schemas.openxmlformats.org/officeDocument/2006/relationships/image" Target="media/image671.png"/><Relationship Id="rId707" Type="http://schemas.openxmlformats.org/officeDocument/2006/relationships/image" Target="media/image685.png"/><Relationship Id="rId43" Type="http://schemas.openxmlformats.org/officeDocument/2006/relationships/image" Target="media/image29.png"/><Relationship Id="rId139" Type="http://schemas.openxmlformats.org/officeDocument/2006/relationships/image" Target="media/image124.png"/><Relationship Id="rId346" Type="http://schemas.openxmlformats.org/officeDocument/2006/relationships/image" Target="media/image329.png"/><Relationship Id="rId553" Type="http://schemas.openxmlformats.org/officeDocument/2006/relationships/image" Target="media/image534.png"/><Relationship Id="rId192" Type="http://schemas.openxmlformats.org/officeDocument/2006/relationships/image" Target="media/image177.png"/><Relationship Id="rId206" Type="http://schemas.openxmlformats.org/officeDocument/2006/relationships/image" Target="media/image191.png"/><Relationship Id="rId413" Type="http://schemas.openxmlformats.org/officeDocument/2006/relationships/image" Target="media/image396.png"/><Relationship Id="rId497" Type="http://schemas.openxmlformats.org/officeDocument/2006/relationships/image" Target="media/image478.png"/><Relationship Id="rId620" Type="http://schemas.openxmlformats.org/officeDocument/2006/relationships/image" Target="media/image598.png"/><Relationship Id="rId718" Type="http://schemas.openxmlformats.org/officeDocument/2006/relationships/theme" Target="theme/theme1.xml"/><Relationship Id="rId357" Type="http://schemas.openxmlformats.org/officeDocument/2006/relationships/image" Target="media/image340.png"/><Relationship Id="rId54" Type="http://schemas.openxmlformats.org/officeDocument/2006/relationships/image" Target="media/image39.png"/><Relationship Id="rId217" Type="http://schemas.openxmlformats.org/officeDocument/2006/relationships/image" Target="media/image202.png"/><Relationship Id="rId564" Type="http://schemas.openxmlformats.org/officeDocument/2006/relationships/image" Target="media/image545.png"/><Relationship Id="rId424" Type="http://schemas.openxmlformats.org/officeDocument/2006/relationships/image" Target="media/image407.png"/><Relationship Id="rId631" Type="http://schemas.openxmlformats.org/officeDocument/2006/relationships/image" Target="media/image609.png"/><Relationship Id="rId270" Type="http://schemas.openxmlformats.org/officeDocument/2006/relationships/image" Target="media/image253.png"/><Relationship Id="rId65" Type="http://schemas.openxmlformats.org/officeDocument/2006/relationships/image" Target="media/image50.png"/><Relationship Id="rId130" Type="http://schemas.openxmlformats.org/officeDocument/2006/relationships/image" Target="media/image115.png"/><Relationship Id="rId368" Type="http://schemas.openxmlformats.org/officeDocument/2006/relationships/image" Target="media/image351.png"/><Relationship Id="rId575" Type="http://schemas.openxmlformats.org/officeDocument/2006/relationships/image" Target="media/image556.png"/><Relationship Id="rId228" Type="http://schemas.openxmlformats.org/officeDocument/2006/relationships/image" Target="media/image213.png"/><Relationship Id="rId435" Type="http://schemas.openxmlformats.org/officeDocument/2006/relationships/image" Target="media/image418.png"/><Relationship Id="rId642" Type="http://schemas.openxmlformats.org/officeDocument/2006/relationships/image" Target="media/image620.png"/><Relationship Id="rId281" Type="http://schemas.openxmlformats.org/officeDocument/2006/relationships/image" Target="media/image264.png"/><Relationship Id="rId502" Type="http://schemas.openxmlformats.org/officeDocument/2006/relationships/image" Target="media/image483.png"/><Relationship Id="rId76" Type="http://schemas.openxmlformats.org/officeDocument/2006/relationships/image" Target="media/image61.png"/><Relationship Id="rId141" Type="http://schemas.openxmlformats.org/officeDocument/2006/relationships/image" Target="media/image126.png"/><Relationship Id="rId379" Type="http://schemas.openxmlformats.org/officeDocument/2006/relationships/image" Target="media/image362.png"/><Relationship Id="rId586" Type="http://schemas.openxmlformats.org/officeDocument/2006/relationships/image" Target="media/image565.png"/><Relationship Id="rId7" Type="http://schemas.openxmlformats.org/officeDocument/2006/relationships/endnotes" Target="endnotes.xml"/><Relationship Id="rId239" Type="http://schemas.openxmlformats.org/officeDocument/2006/relationships/image" Target="media/image224.png"/><Relationship Id="rId446" Type="http://schemas.openxmlformats.org/officeDocument/2006/relationships/image" Target="media/image429.png"/><Relationship Id="rId653" Type="http://schemas.openxmlformats.org/officeDocument/2006/relationships/image" Target="media/image631.png"/><Relationship Id="rId292" Type="http://schemas.openxmlformats.org/officeDocument/2006/relationships/image" Target="media/image275.png"/><Relationship Id="rId306" Type="http://schemas.openxmlformats.org/officeDocument/2006/relationships/image" Target="media/image289.png"/><Relationship Id="rId87" Type="http://schemas.openxmlformats.org/officeDocument/2006/relationships/image" Target="media/image72.png"/><Relationship Id="rId513" Type="http://schemas.openxmlformats.org/officeDocument/2006/relationships/image" Target="media/image494.png"/><Relationship Id="rId597" Type="http://schemas.openxmlformats.org/officeDocument/2006/relationships/image" Target="media/image576.png"/><Relationship Id="rId720" Type="http://schemas.openxmlformats.org/officeDocument/2006/relationships/customXml" Target="../customXml/item3.xml"/><Relationship Id="rId152" Type="http://schemas.openxmlformats.org/officeDocument/2006/relationships/image" Target="media/image137.png"/><Relationship Id="rId457" Type="http://schemas.openxmlformats.org/officeDocument/2006/relationships/image" Target="media/image439.png"/><Relationship Id="rId664" Type="http://schemas.openxmlformats.org/officeDocument/2006/relationships/image" Target="media/image642.png"/><Relationship Id="rId14" Type="http://schemas.openxmlformats.org/officeDocument/2006/relationships/image" Target="media/image2.png"/><Relationship Id="rId317" Type="http://schemas.openxmlformats.org/officeDocument/2006/relationships/image" Target="media/image300.png"/><Relationship Id="rId524" Type="http://schemas.openxmlformats.org/officeDocument/2006/relationships/image" Target="media/image505.png"/><Relationship Id="rId98" Type="http://schemas.openxmlformats.org/officeDocument/2006/relationships/image" Target="media/image83.png"/><Relationship Id="rId163" Type="http://schemas.openxmlformats.org/officeDocument/2006/relationships/image" Target="media/image148.png"/><Relationship Id="rId370" Type="http://schemas.openxmlformats.org/officeDocument/2006/relationships/image" Target="media/image353.png"/><Relationship Id="rId230" Type="http://schemas.openxmlformats.org/officeDocument/2006/relationships/image" Target="media/image215.png"/><Relationship Id="rId468" Type="http://schemas.openxmlformats.org/officeDocument/2006/relationships/image" Target="media/image450.png"/><Relationship Id="rId675" Type="http://schemas.openxmlformats.org/officeDocument/2006/relationships/image" Target="media/image653.png"/><Relationship Id="rId25" Type="http://schemas.openxmlformats.org/officeDocument/2006/relationships/image" Target="media/image13.png"/><Relationship Id="rId328" Type="http://schemas.openxmlformats.org/officeDocument/2006/relationships/image" Target="media/image311.png"/><Relationship Id="rId535" Type="http://schemas.openxmlformats.org/officeDocument/2006/relationships/image" Target="media/image516.png"/><Relationship Id="rId174" Type="http://schemas.openxmlformats.org/officeDocument/2006/relationships/image" Target="media/image159.png"/><Relationship Id="rId381" Type="http://schemas.openxmlformats.org/officeDocument/2006/relationships/image" Target="media/image364.png"/><Relationship Id="rId602" Type="http://schemas.openxmlformats.org/officeDocument/2006/relationships/image" Target="media/image581.png"/><Relationship Id="rId241" Type="http://schemas.openxmlformats.org/officeDocument/2006/relationships/image" Target="media/image226.png"/><Relationship Id="rId479" Type="http://schemas.openxmlformats.org/officeDocument/2006/relationships/image" Target="media/image460.png"/><Relationship Id="rId686" Type="http://schemas.openxmlformats.org/officeDocument/2006/relationships/image" Target="media/image664.png"/><Relationship Id="rId36" Type="http://schemas.openxmlformats.org/officeDocument/2006/relationships/image" Target="media/image23.png"/><Relationship Id="rId339" Type="http://schemas.openxmlformats.org/officeDocument/2006/relationships/image" Target="media/image322.png"/><Relationship Id="rId546" Type="http://schemas.openxmlformats.org/officeDocument/2006/relationships/image" Target="media/image527.png"/><Relationship Id="rId101" Type="http://schemas.openxmlformats.org/officeDocument/2006/relationships/image" Target="media/image86.png"/><Relationship Id="rId185" Type="http://schemas.openxmlformats.org/officeDocument/2006/relationships/image" Target="media/image170.png"/><Relationship Id="rId406" Type="http://schemas.openxmlformats.org/officeDocument/2006/relationships/image" Target="media/image389.png"/><Relationship Id="rId392" Type="http://schemas.openxmlformats.org/officeDocument/2006/relationships/image" Target="media/image375.png"/><Relationship Id="rId613" Type="http://schemas.openxmlformats.org/officeDocument/2006/relationships/hyperlink" Target="https://console.developers.google.com/" TargetMode="External"/><Relationship Id="rId697" Type="http://schemas.openxmlformats.org/officeDocument/2006/relationships/image" Target="media/image675.png"/><Relationship Id="rId252" Type="http://schemas.openxmlformats.org/officeDocument/2006/relationships/image" Target="media/image237.png"/><Relationship Id="rId47" Type="http://schemas.openxmlformats.org/officeDocument/2006/relationships/image" Target="media/image32.png"/><Relationship Id="rId112" Type="http://schemas.openxmlformats.org/officeDocument/2006/relationships/image" Target="media/image97.png"/><Relationship Id="rId557" Type="http://schemas.openxmlformats.org/officeDocument/2006/relationships/image" Target="media/image538.png"/><Relationship Id="rId196" Type="http://schemas.openxmlformats.org/officeDocument/2006/relationships/image" Target="media/image181.png"/><Relationship Id="rId417" Type="http://schemas.openxmlformats.org/officeDocument/2006/relationships/image" Target="media/image400.png"/><Relationship Id="rId624" Type="http://schemas.openxmlformats.org/officeDocument/2006/relationships/image" Target="media/image602.png"/><Relationship Id="rId263" Type="http://schemas.openxmlformats.org/officeDocument/2006/relationships/hyperlink" Target="file:///D:/Trunk/XA-Help/Content/XA_Audit/CH_18/dis_diff_ana.htm" TargetMode="External"/><Relationship Id="rId470" Type="http://schemas.openxmlformats.org/officeDocument/2006/relationships/image" Target="media/image451.png"/><Relationship Id="rId58" Type="http://schemas.openxmlformats.org/officeDocument/2006/relationships/image" Target="media/image43.png"/><Relationship Id="rId123" Type="http://schemas.openxmlformats.org/officeDocument/2006/relationships/image" Target="media/image108.png"/><Relationship Id="rId330" Type="http://schemas.openxmlformats.org/officeDocument/2006/relationships/image" Target="media/image313.png"/><Relationship Id="rId568" Type="http://schemas.openxmlformats.org/officeDocument/2006/relationships/image" Target="media/image549.png"/><Relationship Id="rId428" Type="http://schemas.openxmlformats.org/officeDocument/2006/relationships/image" Target="media/image411.png"/><Relationship Id="rId635" Type="http://schemas.openxmlformats.org/officeDocument/2006/relationships/image" Target="media/image613.png"/><Relationship Id="rId274" Type="http://schemas.openxmlformats.org/officeDocument/2006/relationships/image" Target="media/image257.png"/><Relationship Id="rId481" Type="http://schemas.openxmlformats.org/officeDocument/2006/relationships/image" Target="media/image462.png"/><Relationship Id="rId702" Type="http://schemas.openxmlformats.org/officeDocument/2006/relationships/image" Target="media/image680.png"/><Relationship Id="rId69" Type="http://schemas.openxmlformats.org/officeDocument/2006/relationships/image" Target="media/image54.png"/><Relationship Id="rId134" Type="http://schemas.openxmlformats.org/officeDocument/2006/relationships/image" Target="media/image119.png"/><Relationship Id="rId579" Type="http://schemas.openxmlformats.org/officeDocument/2006/relationships/hyperlink" Target="mailto:Support@freschesolutions.com" TargetMode="External"/><Relationship Id="rId341" Type="http://schemas.openxmlformats.org/officeDocument/2006/relationships/image" Target="media/image324.png"/><Relationship Id="rId439" Type="http://schemas.openxmlformats.org/officeDocument/2006/relationships/image" Target="media/image422.png"/><Relationship Id="rId646" Type="http://schemas.openxmlformats.org/officeDocument/2006/relationships/image" Target="media/image624.png"/><Relationship Id="rId201" Type="http://schemas.openxmlformats.org/officeDocument/2006/relationships/image" Target="media/image186.png"/><Relationship Id="rId285" Type="http://schemas.openxmlformats.org/officeDocument/2006/relationships/image" Target="media/image268.png"/><Relationship Id="rId506" Type="http://schemas.openxmlformats.org/officeDocument/2006/relationships/image" Target="media/image487.png"/><Relationship Id="rId492" Type="http://schemas.openxmlformats.org/officeDocument/2006/relationships/image" Target="media/image473.png"/><Relationship Id="rId713" Type="http://schemas.openxmlformats.org/officeDocument/2006/relationships/footer" Target="footer2.xml"/><Relationship Id="rId145" Type="http://schemas.openxmlformats.org/officeDocument/2006/relationships/image" Target="media/image130.png"/><Relationship Id="rId352" Type="http://schemas.openxmlformats.org/officeDocument/2006/relationships/image" Target="media/image335.png"/><Relationship Id="rId212" Type="http://schemas.openxmlformats.org/officeDocument/2006/relationships/image" Target="media/image197.png"/><Relationship Id="rId657" Type="http://schemas.openxmlformats.org/officeDocument/2006/relationships/image" Target="media/image635.png"/><Relationship Id="rId296" Type="http://schemas.openxmlformats.org/officeDocument/2006/relationships/image" Target="media/image279.png"/><Relationship Id="rId517" Type="http://schemas.openxmlformats.org/officeDocument/2006/relationships/image" Target="media/image498.png"/><Relationship Id="rId60" Type="http://schemas.openxmlformats.org/officeDocument/2006/relationships/image" Target="media/image45.png"/><Relationship Id="rId156" Type="http://schemas.openxmlformats.org/officeDocument/2006/relationships/image" Target="media/image141.png"/><Relationship Id="rId363" Type="http://schemas.openxmlformats.org/officeDocument/2006/relationships/image" Target="media/image346.png"/><Relationship Id="rId570" Type="http://schemas.openxmlformats.org/officeDocument/2006/relationships/image" Target="media/image551.png"/><Relationship Id="rId223" Type="http://schemas.openxmlformats.org/officeDocument/2006/relationships/image" Target="media/image208.png"/><Relationship Id="rId430" Type="http://schemas.openxmlformats.org/officeDocument/2006/relationships/image" Target="media/image413.png"/><Relationship Id="rId668" Type="http://schemas.openxmlformats.org/officeDocument/2006/relationships/image" Target="media/image646.png"/><Relationship Id="rId18" Type="http://schemas.openxmlformats.org/officeDocument/2006/relationships/image" Target="media/image6.png"/><Relationship Id="rId528" Type="http://schemas.openxmlformats.org/officeDocument/2006/relationships/image" Target="media/image509.png"/><Relationship Id="rId167" Type="http://schemas.openxmlformats.org/officeDocument/2006/relationships/image" Target="media/image152.png"/><Relationship Id="rId374" Type="http://schemas.openxmlformats.org/officeDocument/2006/relationships/image" Target="media/image357.png"/><Relationship Id="rId581" Type="http://schemas.openxmlformats.org/officeDocument/2006/relationships/image" Target="media/image560.png"/><Relationship Id="rId71" Type="http://schemas.openxmlformats.org/officeDocument/2006/relationships/image" Target="media/image56.png"/><Relationship Id="rId234" Type="http://schemas.openxmlformats.org/officeDocument/2006/relationships/image" Target="media/image219.png"/><Relationship Id="rId679" Type="http://schemas.openxmlformats.org/officeDocument/2006/relationships/image" Target="media/image657.png"/><Relationship Id="rId2" Type="http://schemas.openxmlformats.org/officeDocument/2006/relationships/numbering" Target="numbering.xml"/><Relationship Id="rId29" Type="http://schemas.openxmlformats.org/officeDocument/2006/relationships/image" Target="media/image17.png"/><Relationship Id="rId441" Type="http://schemas.openxmlformats.org/officeDocument/2006/relationships/image" Target="media/image424.png"/><Relationship Id="rId539" Type="http://schemas.openxmlformats.org/officeDocument/2006/relationships/image" Target="media/image520.png"/><Relationship Id="rId178" Type="http://schemas.openxmlformats.org/officeDocument/2006/relationships/image" Target="media/image163.png"/><Relationship Id="rId301" Type="http://schemas.openxmlformats.org/officeDocument/2006/relationships/image" Target="media/image284.png"/><Relationship Id="rId82" Type="http://schemas.openxmlformats.org/officeDocument/2006/relationships/image" Target="media/image67.png"/><Relationship Id="rId203" Type="http://schemas.openxmlformats.org/officeDocument/2006/relationships/image" Target="media/image188.png"/><Relationship Id="rId385" Type="http://schemas.openxmlformats.org/officeDocument/2006/relationships/image" Target="media/image368.png"/><Relationship Id="rId592" Type="http://schemas.openxmlformats.org/officeDocument/2006/relationships/image" Target="media/image571.png"/><Relationship Id="rId606" Type="http://schemas.openxmlformats.org/officeDocument/2006/relationships/image" Target="media/image585.png"/><Relationship Id="rId648" Type="http://schemas.openxmlformats.org/officeDocument/2006/relationships/image" Target="media/image626.png"/><Relationship Id="rId245" Type="http://schemas.openxmlformats.org/officeDocument/2006/relationships/image" Target="media/image230.png"/><Relationship Id="rId287" Type="http://schemas.openxmlformats.org/officeDocument/2006/relationships/image" Target="media/image270.png"/><Relationship Id="rId410" Type="http://schemas.openxmlformats.org/officeDocument/2006/relationships/image" Target="media/image393.png"/><Relationship Id="rId452" Type="http://schemas.openxmlformats.org/officeDocument/2006/relationships/image" Target="media/image434.png"/><Relationship Id="rId494" Type="http://schemas.openxmlformats.org/officeDocument/2006/relationships/image" Target="media/image475.png"/><Relationship Id="rId508" Type="http://schemas.openxmlformats.org/officeDocument/2006/relationships/image" Target="media/image489.png"/><Relationship Id="rId715" Type="http://schemas.openxmlformats.org/officeDocument/2006/relationships/header" Target="header4.xml"/><Relationship Id="rId105" Type="http://schemas.openxmlformats.org/officeDocument/2006/relationships/image" Target="media/image90.png"/><Relationship Id="rId147" Type="http://schemas.openxmlformats.org/officeDocument/2006/relationships/image" Target="media/image132.png"/><Relationship Id="rId312" Type="http://schemas.openxmlformats.org/officeDocument/2006/relationships/image" Target="media/image295.png"/><Relationship Id="rId354" Type="http://schemas.openxmlformats.org/officeDocument/2006/relationships/image" Target="media/image337.png"/><Relationship Id="rId51" Type="http://schemas.openxmlformats.org/officeDocument/2006/relationships/image" Target="media/image36.png"/><Relationship Id="rId93" Type="http://schemas.openxmlformats.org/officeDocument/2006/relationships/image" Target="media/image78.png"/><Relationship Id="rId189" Type="http://schemas.openxmlformats.org/officeDocument/2006/relationships/image" Target="media/image174.png"/><Relationship Id="rId396" Type="http://schemas.openxmlformats.org/officeDocument/2006/relationships/image" Target="media/image379.png"/><Relationship Id="rId561" Type="http://schemas.openxmlformats.org/officeDocument/2006/relationships/image" Target="media/image542.png"/><Relationship Id="rId617" Type="http://schemas.openxmlformats.org/officeDocument/2006/relationships/image" Target="media/image595.png"/><Relationship Id="rId659" Type="http://schemas.openxmlformats.org/officeDocument/2006/relationships/image" Target="media/image637.png"/><Relationship Id="rId214" Type="http://schemas.openxmlformats.org/officeDocument/2006/relationships/image" Target="media/image199.png"/><Relationship Id="rId256" Type="http://schemas.openxmlformats.org/officeDocument/2006/relationships/image" Target="media/image241.png"/><Relationship Id="rId298" Type="http://schemas.openxmlformats.org/officeDocument/2006/relationships/image" Target="media/image281.png"/><Relationship Id="rId421" Type="http://schemas.openxmlformats.org/officeDocument/2006/relationships/image" Target="media/image404.png"/><Relationship Id="rId463" Type="http://schemas.openxmlformats.org/officeDocument/2006/relationships/image" Target="media/image445.png"/><Relationship Id="rId519" Type="http://schemas.openxmlformats.org/officeDocument/2006/relationships/image" Target="media/image500.png"/><Relationship Id="rId670" Type="http://schemas.openxmlformats.org/officeDocument/2006/relationships/image" Target="media/image648.png"/><Relationship Id="rId116" Type="http://schemas.openxmlformats.org/officeDocument/2006/relationships/image" Target="media/image101.png"/><Relationship Id="rId158" Type="http://schemas.openxmlformats.org/officeDocument/2006/relationships/image" Target="media/image143.png"/><Relationship Id="rId323" Type="http://schemas.openxmlformats.org/officeDocument/2006/relationships/image" Target="media/image306.png"/><Relationship Id="rId530" Type="http://schemas.openxmlformats.org/officeDocument/2006/relationships/image" Target="media/image511.png"/><Relationship Id="rId20" Type="http://schemas.openxmlformats.org/officeDocument/2006/relationships/image" Target="media/image8.png"/><Relationship Id="rId62" Type="http://schemas.openxmlformats.org/officeDocument/2006/relationships/image" Target="media/image47.png"/><Relationship Id="rId365" Type="http://schemas.openxmlformats.org/officeDocument/2006/relationships/image" Target="media/image348.png"/><Relationship Id="rId572" Type="http://schemas.openxmlformats.org/officeDocument/2006/relationships/image" Target="media/image553.png"/><Relationship Id="rId628" Type="http://schemas.openxmlformats.org/officeDocument/2006/relationships/image" Target="media/image606.png"/><Relationship Id="rId225" Type="http://schemas.openxmlformats.org/officeDocument/2006/relationships/image" Target="media/image210.png"/><Relationship Id="rId267" Type="http://schemas.openxmlformats.org/officeDocument/2006/relationships/image" Target="media/image250.png"/><Relationship Id="rId432" Type="http://schemas.openxmlformats.org/officeDocument/2006/relationships/image" Target="media/image415.png"/><Relationship Id="rId474" Type="http://schemas.openxmlformats.org/officeDocument/2006/relationships/image" Target="media/image455.png"/><Relationship Id="rId127" Type="http://schemas.openxmlformats.org/officeDocument/2006/relationships/image" Target="media/image112.png"/><Relationship Id="rId681" Type="http://schemas.openxmlformats.org/officeDocument/2006/relationships/image" Target="media/image659.png"/><Relationship Id="rId31" Type="http://schemas.openxmlformats.org/officeDocument/2006/relationships/image" Target="media/image19.png"/><Relationship Id="rId73" Type="http://schemas.openxmlformats.org/officeDocument/2006/relationships/image" Target="media/image58.png"/><Relationship Id="rId169" Type="http://schemas.openxmlformats.org/officeDocument/2006/relationships/image" Target="media/image154.png"/><Relationship Id="rId334" Type="http://schemas.openxmlformats.org/officeDocument/2006/relationships/image" Target="media/image317.png"/><Relationship Id="rId376" Type="http://schemas.openxmlformats.org/officeDocument/2006/relationships/image" Target="media/image359.png"/><Relationship Id="rId541" Type="http://schemas.openxmlformats.org/officeDocument/2006/relationships/image" Target="media/image522.png"/><Relationship Id="rId583" Type="http://schemas.openxmlformats.org/officeDocument/2006/relationships/image" Target="media/image562.png"/><Relationship Id="rId639" Type="http://schemas.openxmlformats.org/officeDocument/2006/relationships/image" Target="media/image617.png"/><Relationship Id="rId4" Type="http://schemas.openxmlformats.org/officeDocument/2006/relationships/settings" Target="settings.xml"/><Relationship Id="rId180" Type="http://schemas.openxmlformats.org/officeDocument/2006/relationships/image" Target="media/image165.png"/><Relationship Id="rId236" Type="http://schemas.openxmlformats.org/officeDocument/2006/relationships/image" Target="media/image221.png"/><Relationship Id="rId278" Type="http://schemas.openxmlformats.org/officeDocument/2006/relationships/image" Target="media/image261.png"/><Relationship Id="rId401" Type="http://schemas.openxmlformats.org/officeDocument/2006/relationships/image" Target="media/image384.png"/><Relationship Id="rId443" Type="http://schemas.openxmlformats.org/officeDocument/2006/relationships/image" Target="media/image426.png"/><Relationship Id="rId650" Type="http://schemas.openxmlformats.org/officeDocument/2006/relationships/image" Target="media/image628.png"/><Relationship Id="rId303" Type="http://schemas.openxmlformats.org/officeDocument/2006/relationships/image" Target="media/image286.png"/><Relationship Id="rId485" Type="http://schemas.openxmlformats.org/officeDocument/2006/relationships/image" Target="media/image466.png"/><Relationship Id="rId692" Type="http://schemas.openxmlformats.org/officeDocument/2006/relationships/image" Target="media/image670.png"/><Relationship Id="rId706" Type="http://schemas.openxmlformats.org/officeDocument/2006/relationships/image" Target="media/image684.png"/><Relationship Id="rId42" Type="http://schemas.openxmlformats.org/officeDocument/2006/relationships/image" Target="media/image28.png"/><Relationship Id="rId84" Type="http://schemas.openxmlformats.org/officeDocument/2006/relationships/image" Target="media/image69.png"/><Relationship Id="rId138" Type="http://schemas.openxmlformats.org/officeDocument/2006/relationships/image" Target="media/image123.png"/><Relationship Id="rId345" Type="http://schemas.openxmlformats.org/officeDocument/2006/relationships/image" Target="media/image328.png"/><Relationship Id="rId387" Type="http://schemas.openxmlformats.org/officeDocument/2006/relationships/image" Target="media/image370.png"/><Relationship Id="rId510" Type="http://schemas.openxmlformats.org/officeDocument/2006/relationships/image" Target="media/image491.png"/><Relationship Id="rId552" Type="http://schemas.openxmlformats.org/officeDocument/2006/relationships/image" Target="media/image533.png"/><Relationship Id="rId594" Type="http://schemas.openxmlformats.org/officeDocument/2006/relationships/image" Target="media/image573.png"/><Relationship Id="rId608" Type="http://schemas.openxmlformats.org/officeDocument/2006/relationships/image" Target="media/image587.png"/><Relationship Id="rId191" Type="http://schemas.openxmlformats.org/officeDocument/2006/relationships/image" Target="media/image176.png"/><Relationship Id="rId205" Type="http://schemas.openxmlformats.org/officeDocument/2006/relationships/image" Target="media/image190.png"/><Relationship Id="rId247" Type="http://schemas.openxmlformats.org/officeDocument/2006/relationships/image" Target="media/image232.png"/><Relationship Id="rId412" Type="http://schemas.openxmlformats.org/officeDocument/2006/relationships/image" Target="media/image395.png"/><Relationship Id="rId107" Type="http://schemas.openxmlformats.org/officeDocument/2006/relationships/image" Target="media/image92.png"/><Relationship Id="rId289" Type="http://schemas.openxmlformats.org/officeDocument/2006/relationships/image" Target="media/image272.png"/><Relationship Id="rId454" Type="http://schemas.openxmlformats.org/officeDocument/2006/relationships/image" Target="media/image436.png"/><Relationship Id="rId496" Type="http://schemas.openxmlformats.org/officeDocument/2006/relationships/image" Target="media/image477.png"/><Relationship Id="rId661" Type="http://schemas.openxmlformats.org/officeDocument/2006/relationships/image" Target="media/image639.png"/><Relationship Id="rId717" Type="http://schemas.openxmlformats.org/officeDocument/2006/relationships/fontTable" Target="fontTable.xml"/><Relationship Id="rId11" Type="http://schemas.openxmlformats.org/officeDocument/2006/relationships/hyperlink" Target="mailto:inquiry@freschesolutions.com?subject=inquiry" TargetMode="External"/><Relationship Id="rId53" Type="http://schemas.openxmlformats.org/officeDocument/2006/relationships/image" Target="media/image38.png"/><Relationship Id="rId149" Type="http://schemas.openxmlformats.org/officeDocument/2006/relationships/image" Target="media/image134.png"/><Relationship Id="rId314" Type="http://schemas.openxmlformats.org/officeDocument/2006/relationships/image" Target="media/image297.png"/><Relationship Id="rId356" Type="http://schemas.openxmlformats.org/officeDocument/2006/relationships/image" Target="media/image339.png"/><Relationship Id="rId398" Type="http://schemas.openxmlformats.org/officeDocument/2006/relationships/image" Target="media/image381.png"/><Relationship Id="rId521" Type="http://schemas.openxmlformats.org/officeDocument/2006/relationships/image" Target="media/image502.png"/><Relationship Id="rId563" Type="http://schemas.openxmlformats.org/officeDocument/2006/relationships/image" Target="media/image544.png"/><Relationship Id="rId619" Type="http://schemas.openxmlformats.org/officeDocument/2006/relationships/image" Target="media/image597.png"/><Relationship Id="rId95" Type="http://schemas.openxmlformats.org/officeDocument/2006/relationships/image" Target="media/image80.png"/><Relationship Id="rId160" Type="http://schemas.openxmlformats.org/officeDocument/2006/relationships/image" Target="media/image145.png"/><Relationship Id="rId216" Type="http://schemas.openxmlformats.org/officeDocument/2006/relationships/image" Target="media/image201.png"/><Relationship Id="rId423" Type="http://schemas.openxmlformats.org/officeDocument/2006/relationships/image" Target="media/image406.png"/><Relationship Id="rId258" Type="http://schemas.openxmlformats.org/officeDocument/2006/relationships/image" Target="media/image243.png"/><Relationship Id="rId465" Type="http://schemas.openxmlformats.org/officeDocument/2006/relationships/image" Target="media/image447.png"/><Relationship Id="rId630" Type="http://schemas.openxmlformats.org/officeDocument/2006/relationships/image" Target="media/image608.png"/><Relationship Id="rId672" Type="http://schemas.openxmlformats.org/officeDocument/2006/relationships/image" Target="media/image650.png"/><Relationship Id="rId22" Type="http://schemas.openxmlformats.org/officeDocument/2006/relationships/image" Target="media/image10.png"/><Relationship Id="rId64" Type="http://schemas.openxmlformats.org/officeDocument/2006/relationships/image" Target="media/image49.png"/><Relationship Id="rId118" Type="http://schemas.openxmlformats.org/officeDocument/2006/relationships/image" Target="media/image103.png"/><Relationship Id="rId325" Type="http://schemas.openxmlformats.org/officeDocument/2006/relationships/image" Target="media/image308.png"/><Relationship Id="rId367" Type="http://schemas.openxmlformats.org/officeDocument/2006/relationships/image" Target="media/image350.png"/><Relationship Id="rId532" Type="http://schemas.openxmlformats.org/officeDocument/2006/relationships/image" Target="media/image513.png"/><Relationship Id="rId574" Type="http://schemas.openxmlformats.org/officeDocument/2006/relationships/image" Target="media/image555.png"/><Relationship Id="rId171" Type="http://schemas.openxmlformats.org/officeDocument/2006/relationships/image" Target="media/image156.png"/><Relationship Id="rId227" Type="http://schemas.openxmlformats.org/officeDocument/2006/relationships/image" Target="media/image212.png"/><Relationship Id="rId269" Type="http://schemas.openxmlformats.org/officeDocument/2006/relationships/image" Target="media/image252.png"/><Relationship Id="rId434" Type="http://schemas.openxmlformats.org/officeDocument/2006/relationships/image" Target="media/image417.png"/><Relationship Id="rId476" Type="http://schemas.openxmlformats.org/officeDocument/2006/relationships/image" Target="media/image457.png"/><Relationship Id="rId641" Type="http://schemas.openxmlformats.org/officeDocument/2006/relationships/image" Target="media/image619.png"/><Relationship Id="rId683" Type="http://schemas.openxmlformats.org/officeDocument/2006/relationships/image" Target="media/image661.png"/><Relationship Id="rId33" Type="http://schemas.openxmlformats.org/officeDocument/2006/relationships/image" Target="media/image20.png"/><Relationship Id="rId129" Type="http://schemas.openxmlformats.org/officeDocument/2006/relationships/image" Target="media/image114.png"/><Relationship Id="rId280" Type="http://schemas.openxmlformats.org/officeDocument/2006/relationships/image" Target="media/image263.png"/><Relationship Id="rId336" Type="http://schemas.openxmlformats.org/officeDocument/2006/relationships/image" Target="media/image319.png"/><Relationship Id="rId501" Type="http://schemas.openxmlformats.org/officeDocument/2006/relationships/image" Target="media/image482.png"/><Relationship Id="rId543" Type="http://schemas.openxmlformats.org/officeDocument/2006/relationships/image" Target="media/image524.png"/><Relationship Id="rId75" Type="http://schemas.openxmlformats.org/officeDocument/2006/relationships/image" Target="media/image60.png"/><Relationship Id="rId140" Type="http://schemas.openxmlformats.org/officeDocument/2006/relationships/image" Target="media/image125.png"/><Relationship Id="rId182" Type="http://schemas.openxmlformats.org/officeDocument/2006/relationships/image" Target="media/image167.png"/><Relationship Id="rId378" Type="http://schemas.openxmlformats.org/officeDocument/2006/relationships/image" Target="media/image361.png"/><Relationship Id="rId403" Type="http://schemas.openxmlformats.org/officeDocument/2006/relationships/image" Target="media/image386.png"/><Relationship Id="rId585" Type="http://schemas.openxmlformats.org/officeDocument/2006/relationships/image" Target="media/image564.png"/><Relationship Id="rId6" Type="http://schemas.openxmlformats.org/officeDocument/2006/relationships/footnotes" Target="footnotes.xml"/><Relationship Id="rId238" Type="http://schemas.openxmlformats.org/officeDocument/2006/relationships/image" Target="media/image223.png"/><Relationship Id="rId445" Type="http://schemas.openxmlformats.org/officeDocument/2006/relationships/image" Target="media/image428.png"/><Relationship Id="rId487" Type="http://schemas.openxmlformats.org/officeDocument/2006/relationships/image" Target="media/image468.png"/><Relationship Id="rId610" Type="http://schemas.openxmlformats.org/officeDocument/2006/relationships/image" Target="media/image589.png"/><Relationship Id="rId652" Type="http://schemas.openxmlformats.org/officeDocument/2006/relationships/image" Target="media/image630.png"/><Relationship Id="rId694" Type="http://schemas.openxmlformats.org/officeDocument/2006/relationships/image" Target="media/image672.png"/><Relationship Id="rId708" Type="http://schemas.openxmlformats.org/officeDocument/2006/relationships/image" Target="media/image686.png"/><Relationship Id="rId291" Type="http://schemas.openxmlformats.org/officeDocument/2006/relationships/image" Target="media/image274.png"/><Relationship Id="rId305" Type="http://schemas.openxmlformats.org/officeDocument/2006/relationships/image" Target="media/image288.png"/><Relationship Id="rId347" Type="http://schemas.openxmlformats.org/officeDocument/2006/relationships/image" Target="media/image330.png"/><Relationship Id="rId512" Type="http://schemas.openxmlformats.org/officeDocument/2006/relationships/image" Target="media/image493.png"/><Relationship Id="rId44" Type="http://schemas.openxmlformats.org/officeDocument/2006/relationships/image" Target="media/image30.png"/><Relationship Id="rId86" Type="http://schemas.openxmlformats.org/officeDocument/2006/relationships/image" Target="media/image71.png"/><Relationship Id="rId151" Type="http://schemas.openxmlformats.org/officeDocument/2006/relationships/image" Target="media/image136.png"/><Relationship Id="rId389" Type="http://schemas.openxmlformats.org/officeDocument/2006/relationships/image" Target="media/image372.png"/><Relationship Id="rId554" Type="http://schemas.openxmlformats.org/officeDocument/2006/relationships/image" Target="media/image535.png"/><Relationship Id="rId596" Type="http://schemas.openxmlformats.org/officeDocument/2006/relationships/image" Target="media/image575.png"/><Relationship Id="rId193" Type="http://schemas.openxmlformats.org/officeDocument/2006/relationships/image" Target="media/image178.png"/><Relationship Id="rId207" Type="http://schemas.openxmlformats.org/officeDocument/2006/relationships/image" Target="media/image192.png"/><Relationship Id="rId249" Type="http://schemas.openxmlformats.org/officeDocument/2006/relationships/image" Target="media/image234.png"/><Relationship Id="rId414" Type="http://schemas.openxmlformats.org/officeDocument/2006/relationships/image" Target="media/image397.png"/><Relationship Id="rId456" Type="http://schemas.openxmlformats.org/officeDocument/2006/relationships/image" Target="media/image438.png"/><Relationship Id="rId498" Type="http://schemas.openxmlformats.org/officeDocument/2006/relationships/image" Target="media/image479.png"/><Relationship Id="rId621" Type="http://schemas.openxmlformats.org/officeDocument/2006/relationships/image" Target="media/image599.png"/><Relationship Id="rId663" Type="http://schemas.openxmlformats.org/officeDocument/2006/relationships/image" Target="media/image641.png"/><Relationship Id="rId13" Type="http://schemas.openxmlformats.org/officeDocument/2006/relationships/hyperlink" Target="https://freschesolutions.com/products/x-analysis-suite/" TargetMode="External"/><Relationship Id="rId109" Type="http://schemas.openxmlformats.org/officeDocument/2006/relationships/image" Target="media/image94.png"/><Relationship Id="rId260" Type="http://schemas.openxmlformats.org/officeDocument/2006/relationships/image" Target="media/image245.png"/><Relationship Id="rId316" Type="http://schemas.openxmlformats.org/officeDocument/2006/relationships/image" Target="media/image299.png"/><Relationship Id="rId523" Type="http://schemas.openxmlformats.org/officeDocument/2006/relationships/image" Target="media/image504.png"/><Relationship Id="rId719" Type="http://schemas.openxmlformats.org/officeDocument/2006/relationships/customXml" Target="../customXml/item2.xml"/><Relationship Id="rId55" Type="http://schemas.openxmlformats.org/officeDocument/2006/relationships/image" Target="media/image40.png"/><Relationship Id="rId97" Type="http://schemas.openxmlformats.org/officeDocument/2006/relationships/image" Target="media/image82.png"/><Relationship Id="rId120" Type="http://schemas.openxmlformats.org/officeDocument/2006/relationships/image" Target="media/image105.png"/><Relationship Id="rId358" Type="http://schemas.openxmlformats.org/officeDocument/2006/relationships/image" Target="media/image341.png"/><Relationship Id="rId565" Type="http://schemas.openxmlformats.org/officeDocument/2006/relationships/image" Target="media/image546.png"/><Relationship Id="rId162" Type="http://schemas.openxmlformats.org/officeDocument/2006/relationships/image" Target="media/image147.png"/><Relationship Id="rId218" Type="http://schemas.openxmlformats.org/officeDocument/2006/relationships/image" Target="media/image203.png"/><Relationship Id="rId425" Type="http://schemas.openxmlformats.org/officeDocument/2006/relationships/image" Target="media/image408.png"/><Relationship Id="rId467" Type="http://schemas.openxmlformats.org/officeDocument/2006/relationships/image" Target="media/image449.png"/><Relationship Id="rId632" Type="http://schemas.openxmlformats.org/officeDocument/2006/relationships/image" Target="media/image610.png"/><Relationship Id="rId271" Type="http://schemas.openxmlformats.org/officeDocument/2006/relationships/image" Target="media/image254.png"/><Relationship Id="rId674" Type="http://schemas.openxmlformats.org/officeDocument/2006/relationships/image" Target="media/image652.png"/><Relationship Id="rId24" Type="http://schemas.openxmlformats.org/officeDocument/2006/relationships/image" Target="media/image12.png"/><Relationship Id="rId66" Type="http://schemas.openxmlformats.org/officeDocument/2006/relationships/image" Target="media/image51.png"/><Relationship Id="rId131" Type="http://schemas.openxmlformats.org/officeDocument/2006/relationships/image" Target="media/image116.png"/><Relationship Id="rId327" Type="http://schemas.openxmlformats.org/officeDocument/2006/relationships/image" Target="media/image310.png"/><Relationship Id="rId369" Type="http://schemas.openxmlformats.org/officeDocument/2006/relationships/image" Target="media/image352.png"/><Relationship Id="rId534" Type="http://schemas.openxmlformats.org/officeDocument/2006/relationships/image" Target="media/image515.png"/><Relationship Id="rId576" Type="http://schemas.openxmlformats.org/officeDocument/2006/relationships/hyperlink" Target="https://www.ibm.com/docs/en/sgklm/2.6?topic=br-installing-java-cryptography-extension-unlimited-strength-jurisdiction-policy-files" TargetMode="External"/><Relationship Id="rId173" Type="http://schemas.openxmlformats.org/officeDocument/2006/relationships/image" Target="media/image158.png"/><Relationship Id="rId229" Type="http://schemas.openxmlformats.org/officeDocument/2006/relationships/image" Target="media/image214.png"/><Relationship Id="rId380" Type="http://schemas.openxmlformats.org/officeDocument/2006/relationships/image" Target="media/image363.png"/><Relationship Id="rId436" Type="http://schemas.openxmlformats.org/officeDocument/2006/relationships/image" Target="media/image419.png"/><Relationship Id="rId601" Type="http://schemas.openxmlformats.org/officeDocument/2006/relationships/image" Target="media/image580.png"/><Relationship Id="rId643" Type="http://schemas.openxmlformats.org/officeDocument/2006/relationships/image" Target="media/image621.png"/><Relationship Id="rId240" Type="http://schemas.openxmlformats.org/officeDocument/2006/relationships/image" Target="media/image225.png"/><Relationship Id="rId478" Type="http://schemas.openxmlformats.org/officeDocument/2006/relationships/image" Target="media/image459.png"/><Relationship Id="rId685" Type="http://schemas.openxmlformats.org/officeDocument/2006/relationships/image" Target="media/image663.png"/><Relationship Id="rId35" Type="http://schemas.openxmlformats.org/officeDocument/2006/relationships/image" Target="media/image22.png"/><Relationship Id="rId77" Type="http://schemas.openxmlformats.org/officeDocument/2006/relationships/image" Target="media/image62.png"/><Relationship Id="rId100" Type="http://schemas.openxmlformats.org/officeDocument/2006/relationships/image" Target="media/image85.png"/><Relationship Id="rId282" Type="http://schemas.openxmlformats.org/officeDocument/2006/relationships/image" Target="media/image265.png"/><Relationship Id="rId338" Type="http://schemas.openxmlformats.org/officeDocument/2006/relationships/image" Target="media/image321.png"/><Relationship Id="rId503" Type="http://schemas.openxmlformats.org/officeDocument/2006/relationships/image" Target="media/image484.png"/><Relationship Id="rId545" Type="http://schemas.openxmlformats.org/officeDocument/2006/relationships/image" Target="media/image526.png"/><Relationship Id="rId587" Type="http://schemas.openxmlformats.org/officeDocument/2006/relationships/image" Target="media/image566.png"/><Relationship Id="rId710" Type="http://schemas.openxmlformats.org/officeDocument/2006/relationships/image" Target="media/image688.png"/><Relationship Id="rId8" Type="http://schemas.openxmlformats.org/officeDocument/2006/relationships/header" Target="header1.xml"/><Relationship Id="rId142" Type="http://schemas.openxmlformats.org/officeDocument/2006/relationships/image" Target="media/image127.png"/><Relationship Id="rId184" Type="http://schemas.openxmlformats.org/officeDocument/2006/relationships/image" Target="media/image169.png"/><Relationship Id="rId391" Type="http://schemas.openxmlformats.org/officeDocument/2006/relationships/image" Target="media/image374.png"/><Relationship Id="rId405" Type="http://schemas.openxmlformats.org/officeDocument/2006/relationships/image" Target="media/image388.png"/><Relationship Id="rId447" Type="http://schemas.openxmlformats.org/officeDocument/2006/relationships/image" Target="media/image430.png"/><Relationship Id="rId612" Type="http://schemas.openxmlformats.org/officeDocument/2006/relationships/image" Target="media/image591.png"/><Relationship Id="rId251" Type="http://schemas.openxmlformats.org/officeDocument/2006/relationships/image" Target="media/image236.png"/><Relationship Id="rId489" Type="http://schemas.openxmlformats.org/officeDocument/2006/relationships/image" Target="media/image470.png"/><Relationship Id="rId654" Type="http://schemas.openxmlformats.org/officeDocument/2006/relationships/image" Target="media/image632.png"/><Relationship Id="rId696" Type="http://schemas.openxmlformats.org/officeDocument/2006/relationships/image" Target="media/image674.png"/><Relationship Id="rId46" Type="http://schemas.openxmlformats.org/officeDocument/2006/relationships/hyperlink" Target="mailto:license@freschesolutions.com" TargetMode="External"/><Relationship Id="rId293" Type="http://schemas.openxmlformats.org/officeDocument/2006/relationships/image" Target="media/image276.png"/><Relationship Id="rId307" Type="http://schemas.openxmlformats.org/officeDocument/2006/relationships/image" Target="media/image290.png"/><Relationship Id="rId349" Type="http://schemas.openxmlformats.org/officeDocument/2006/relationships/image" Target="media/image332.png"/><Relationship Id="rId514" Type="http://schemas.openxmlformats.org/officeDocument/2006/relationships/image" Target="media/image495.png"/><Relationship Id="rId556" Type="http://schemas.openxmlformats.org/officeDocument/2006/relationships/image" Target="media/image537.png"/><Relationship Id="rId721" Type="http://schemas.openxmlformats.org/officeDocument/2006/relationships/customXml" Target="../customXml/item4.xml"/><Relationship Id="rId88" Type="http://schemas.openxmlformats.org/officeDocument/2006/relationships/image" Target="media/image73.png"/><Relationship Id="rId111" Type="http://schemas.openxmlformats.org/officeDocument/2006/relationships/image" Target="media/image96.png"/><Relationship Id="rId153" Type="http://schemas.openxmlformats.org/officeDocument/2006/relationships/image" Target="media/image138.png"/><Relationship Id="rId195" Type="http://schemas.openxmlformats.org/officeDocument/2006/relationships/image" Target="media/image180.png"/><Relationship Id="rId209" Type="http://schemas.openxmlformats.org/officeDocument/2006/relationships/image" Target="media/image194.png"/><Relationship Id="rId360" Type="http://schemas.openxmlformats.org/officeDocument/2006/relationships/image" Target="media/image343.png"/><Relationship Id="rId416" Type="http://schemas.openxmlformats.org/officeDocument/2006/relationships/image" Target="media/image399.png"/><Relationship Id="rId598" Type="http://schemas.openxmlformats.org/officeDocument/2006/relationships/image" Target="media/image577.png"/><Relationship Id="rId220" Type="http://schemas.openxmlformats.org/officeDocument/2006/relationships/image" Target="media/image205.png"/><Relationship Id="rId458" Type="http://schemas.openxmlformats.org/officeDocument/2006/relationships/image" Target="media/image440.png"/><Relationship Id="rId623" Type="http://schemas.openxmlformats.org/officeDocument/2006/relationships/image" Target="media/image601.png"/><Relationship Id="rId665" Type="http://schemas.openxmlformats.org/officeDocument/2006/relationships/image" Target="media/image643.png"/><Relationship Id="rId15" Type="http://schemas.openxmlformats.org/officeDocument/2006/relationships/image" Target="media/image3.png"/><Relationship Id="rId57" Type="http://schemas.openxmlformats.org/officeDocument/2006/relationships/image" Target="media/image42.png"/><Relationship Id="rId262" Type="http://schemas.openxmlformats.org/officeDocument/2006/relationships/image" Target="media/image247.png"/><Relationship Id="rId318" Type="http://schemas.openxmlformats.org/officeDocument/2006/relationships/image" Target="media/image301.png"/><Relationship Id="rId525" Type="http://schemas.openxmlformats.org/officeDocument/2006/relationships/image" Target="media/image506.png"/><Relationship Id="rId567" Type="http://schemas.openxmlformats.org/officeDocument/2006/relationships/image" Target="media/image548.png"/><Relationship Id="rId99" Type="http://schemas.openxmlformats.org/officeDocument/2006/relationships/image" Target="media/image84.png"/><Relationship Id="rId122" Type="http://schemas.openxmlformats.org/officeDocument/2006/relationships/image" Target="media/image107.png"/><Relationship Id="rId164" Type="http://schemas.openxmlformats.org/officeDocument/2006/relationships/image" Target="media/image149.png"/><Relationship Id="rId371" Type="http://schemas.openxmlformats.org/officeDocument/2006/relationships/image" Target="media/image354.png"/><Relationship Id="rId427" Type="http://schemas.openxmlformats.org/officeDocument/2006/relationships/image" Target="media/image410.png"/><Relationship Id="rId469" Type="http://schemas.openxmlformats.org/officeDocument/2006/relationships/hyperlink" Target="file:///D:/Trunk/XA-Help/Content/XA_User_Manual/CH_7/Topics/var_where_used.htm" TargetMode="External"/><Relationship Id="rId634" Type="http://schemas.openxmlformats.org/officeDocument/2006/relationships/image" Target="media/image612.png"/><Relationship Id="rId676" Type="http://schemas.openxmlformats.org/officeDocument/2006/relationships/image" Target="media/image654.png"/><Relationship Id="rId26" Type="http://schemas.openxmlformats.org/officeDocument/2006/relationships/image" Target="media/image14.png"/><Relationship Id="rId231" Type="http://schemas.openxmlformats.org/officeDocument/2006/relationships/image" Target="media/image216.png"/><Relationship Id="rId273" Type="http://schemas.openxmlformats.org/officeDocument/2006/relationships/image" Target="media/image256.png"/><Relationship Id="rId329" Type="http://schemas.openxmlformats.org/officeDocument/2006/relationships/image" Target="media/image312.png"/><Relationship Id="rId480" Type="http://schemas.openxmlformats.org/officeDocument/2006/relationships/image" Target="media/image461.png"/><Relationship Id="rId536" Type="http://schemas.openxmlformats.org/officeDocument/2006/relationships/image" Target="media/image517.png"/><Relationship Id="rId701" Type="http://schemas.openxmlformats.org/officeDocument/2006/relationships/image" Target="media/image679.png"/><Relationship Id="rId68" Type="http://schemas.openxmlformats.org/officeDocument/2006/relationships/image" Target="media/image53.png"/><Relationship Id="rId133" Type="http://schemas.openxmlformats.org/officeDocument/2006/relationships/image" Target="media/image118.png"/><Relationship Id="rId175" Type="http://schemas.openxmlformats.org/officeDocument/2006/relationships/image" Target="media/image160.png"/><Relationship Id="rId340" Type="http://schemas.openxmlformats.org/officeDocument/2006/relationships/image" Target="media/image323.png"/><Relationship Id="rId578" Type="http://schemas.openxmlformats.org/officeDocument/2006/relationships/image" Target="media/image558.png"/><Relationship Id="rId200" Type="http://schemas.openxmlformats.org/officeDocument/2006/relationships/image" Target="media/image185.png"/><Relationship Id="rId382" Type="http://schemas.openxmlformats.org/officeDocument/2006/relationships/image" Target="media/image365.png"/><Relationship Id="rId438" Type="http://schemas.openxmlformats.org/officeDocument/2006/relationships/image" Target="media/image421.png"/><Relationship Id="rId603" Type="http://schemas.openxmlformats.org/officeDocument/2006/relationships/image" Target="media/image582.png"/><Relationship Id="rId645" Type="http://schemas.openxmlformats.org/officeDocument/2006/relationships/image" Target="media/image623.png"/><Relationship Id="rId687" Type="http://schemas.openxmlformats.org/officeDocument/2006/relationships/image" Target="media/image665.png"/><Relationship Id="rId242" Type="http://schemas.openxmlformats.org/officeDocument/2006/relationships/image" Target="media/image227.png"/><Relationship Id="rId284" Type="http://schemas.openxmlformats.org/officeDocument/2006/relationships/image" Target="media/image267.png"/><Relationship Id="rId491" Type="http://schemas.openxmlformats.org/officeDocument/2006/relationships/image" Target="media/image472.png"/><Relationship Id="rId505" Type="http://schemas.openxmlformats.org/officeDocument/2006/relationships/image" Target="media/image486.png"/><Relationship Id="rId712" Type="http://schemas.openxmlformats.org/officeDocument/2006/relationships/header" Target="header3.xml"/><Relationship Id="rId37" Type="http://schemas.openxmlformats.org/officeDocument/2006/relationships/image" Target="media/image24.png"/><Relationship Id="rId79" Type="http://schemas.openxmlformats.org/officeDocument/2006/relationships/image" Target="media/image64.png"/><Relationship Id="rId102" Type="http://schemas.openxmlformats.org/officeDocument/2006/relationships/image" Target="media/image87.png"/><Relationship Id="rId144" Type="http://schemas.openxmlformats.org/officeDocument/2006/relationships/image" Target="media/image129.png"/><Relationship Id="rId547" Type="http://schemas.openxmlformats.org/officeDocument/2006/relationships/image" Target="media/image528.png"/><Relationship Id="rId589" Type="http://schemas.openxmlformats.org/officeDocument/2006/relationships/image" Target="media/image568.png"/><Relationship Id="rId90" Type="http://schemas.openxmlformats.org/officeDocument/2006/relationships/image" Target="media/image75.png"/><Relationship Id="rId186" Type="http://schemas.openxmlformats.org/officeDocument/2006/relationships/image" Target="media/image171.png"/><Relationship Id="rId351" Type="http://schemas.openxmlformats.org/officeDocument/2006/relationships/image" Target="media/image334.png"/><Relationship Id="rId393" Type="http://schemas.openxmlformats.org/officeDocument/2006/relationships/image" Target="media/image376.png"/><Relationship Id="rId407" Type="http://schemas.openxmlformats.org/officeDocument/2006/relationships/image" Target="media/image390.png"/><Relationship Id="rId449" Type="http://schemas.openxmlformats.org/officeDocument/2006/relationships/image" Target="media/image432.png"/><Relationship Id="rId614" Type="http://schemas.openxmlformats.org/officeDocument/2006/relationships/image" Target="media/image592.png"/><Relationship Id="rId656" Type="http://schemas.openxmlformats.org/officeDocument/2006/relationships/image" Target="media/image634.png"/><Relationship Id="rId211" Type="http://schemas.openxmlformats.org/officeDocument/2006/relationships/image" Target="media/image196.png"/><Relationship Id="rId253" Type="http://schemas.openxmlformats.org/officeDocument/2006/relationships/image" Target="media/image238.png"/><Relationship Id="rId295" Type="http://schemas.openxmlformats.org/officeDocument/2006/relationships/image" Target="media/image278.png"/><Relationship Id="rId309" Type="http://schemas.openxmlformats.org/officeDocument/2006/relationships/image" Target="media/image292.png"/><Relationship Id="rId460" Type="http://schemas.openxmlformats.org/officeDocument/2006/relationships/image" Target="media/image442.png"/><Relationship Id="rId516" Type="http://schemas.openxmlformats.org/officeDocument/2006/relationships/image" Target="media/image497.png"/><Relationship Id="rId698" Type="http://schemas.openxmlformats.org/officeDocument/2006/relationships/image" Target="media/image676.png"/><Relationship Id="rId48" Type="http://schemas.openxmlformats.org/officeDocument/2006/relationships/image" Target="media/image33.png"/><Relationship Id="rId113" Type="http://schemas.openxmlformats.org/officeDocument/2006/relationships/image" Target="media/image98.png"/><Relationship Id="rId320" Type="http://schemas.openxmlformats.org/officeDocument/2006/relationships/image" Target="media/image303.png"/><Relationship Id="rId558" Type="http://schemas.openxmlformats.org/officeDocument/2006/relationships/image" Target="media/image539.png"/><Relationship Id="rId155" Type="http://schemas.openxmlformats.org/officeDocument/2006/relationships/image" Target="media/image140.png"/><Relationship Id="rId197" Type="http://schemas.openxmlformats.org/officeDocument/2006/relationships/image" Target="media/image182.png"/><Relationship Id="rId362" Type="http://schemas.openxmlformats.org/officeDocument/2006/relationships/image" Target="media/image345.png"/><Relationship Id="rId418" Type="http://schemas.openxmlformats.org/officeDocument/2006/relationships/image" Target="media/image401.png"/><Relationship Id="rId625" Type="http://schemas.openxmlformats.org/officeDocument/2006/relationships/image" Target="media/image603.png"/><Relationship Id="rId222" Type="http://schemas.openxmlformats.org/officeDocument/2006/relationships/image" Target="media/image207.png"/><Relationship Id="rId264" Type="http://schemas.openxmlformats.org/officeDocument/2006/relationships/hyperlink" Target="file:///D:/Trunk/XA-Help/Content/XA_User_Manual/CH_11/Topics/audit_opt.htm" TargetMode="External"/><Relationship Id="rId471" Type="http://schemas.openxmlformats.org/officeDocument/2006/relationships/image" Target="media/image452.png"/><Relationship Id="rId667" Type="http://schemas.openxmlformats.org/officeDocument/2006/relationships/image" Target="media/image645.png"/><Relationship Id="rId17" Type="http://schemas.openxmlformats.org/officeDocument/2006/relationships/image" Target="media/image5.png"/><Relationship Id="rId59" Type="http://schemas.openxmlformats.org/officeDocument/2006/relationships/image" Target="media/image44.png"/><Relationship Id="rId124" Type="http://schemas.openxmlformats.org/officeDocument/2006/relationships/image" Target="media/image109.png"/><Relationship Id="rId527" Type="http://schemas.openxmlformats.org/officeDocument/2006/relationships/image" Target="media/image508.png"/><Relationship Id="rId569" Type="http://schemas.openxmlformats.org/officeDocument/2006/relationships/image" Target="media/image550.png"/><Relationship Id="rId70" Type="http://schemas.openxmlformats.org/officeDocument/2006/relationships/image" Target="media/image55.png"/><Relationship Id="rId166" Type="http://schemas.openxmlformats.org/officeDocument/2006/relationships/image" Target="media/image151.png"/><Relationship Id="rId331" Type="http://schemas.openxmlformats.org/officeDocument/2006/relationships/image" Target="media/image314.png"/><Relationship Id="rId373" Type="http://schemas.openxmlformats.org/officeDocument/2006/relationships/image" Target="media/image356.png"/><Relationship Id="rId429" Type="http://schemas.openxmlformats.org/officeDocument/2006/relationships/image" Target="media/image412.png"/><Relationship Id="rId580" Type="http://schemas.openxmlformats.org/officeDocument/2006/relationships/image" Target="media/image559.png"/><Relationship Id="rId636" Type="http://schemas.openxmlformats.org/officeDocument/2006/relationships/image" Target="media/image614.png"/><Relationship Id="rId1" Type="http://schemas.openxmlformats.org/officeDocument/2006/relationships/customXml" Target="../customXml/item1.xml"/><Relationship Id="rId233" Type="http://schemas.openxmlformats.org/officeDocument/2006/relationships/image" Target="media/image218.png"/><Relationship Id="rId440" Type="http://schemas.openxmlformats.org/officeDocument/2006/relationships/image" Target="media/image423.png"/><Relationship Id="rId678" Type="http://schemas.openxmlformats.org/officeDocument/2006/relationships/image" Target="media/image656.png"/><Relationship Id="rId28" Type="http://schemas.openxmlformats.org/officeDocument/2006/relationships/image" Target="media/image16.png"/><Relationship Id="rId275" Type="http://schemas.openxmlformats.org/officeDocument/2006/relationships/image" Target="media/image258.png"/><Relationship Id="rId300" Type="http://schemas.openxmlformats.org/officeDocument/2006/relationships/image" Target="media/image283.png"/><Relationship Id="rId482" Type="http://schemas.openxmlformats.org/officeDocument/2006/relationships/image" Target="media/image463.png"/><Relationship Id="rId538" Type="http://schemas.openxmlformats.org/officeDocument/2006/relationships/image" Target="media/image519.png"/><Relationship Id="rId703" Type="http://schemas.openxmlformats.org/officeDocument/2006/relationships/image" Target="media/image681.png"/><Relationship Id="rId81" Type="http://schemas.openxmlformats.org/officeDocument/2006/relationships/image" Target="media/image66.png"/><Relationship Id="rId135" Type="http://schemas.openxmlformats.org/officeDocument/2006/relationships/image" Target="media/image120.png"/><Relationship Id="rId177" Type="http://schemas.openxmlformats.org/officeDocument/2006/relationships/image" Target="media/image162.png"/><Relationship Id="rId342" Type="http://schemas.openxmlformats.org/officeDocument/2006/relationships/image" Target="media/image325.png"/><Relationship Id="rId384" Type="http://schemas.openxmlformats.org/officeDocument/2006/relationships/image" Target="media/image367.png"/><Relationship Id="rId591" Type="http://schemas.openxmlformats.org/officeDocument/2006/relationships/image" Target="media/image570.png"/><Relationship Id="rId605" Type="http://schemas.openxmlformats.org/officeDocument/2006/relationships/image" Target="media/image584.png"/><Relationship Id="rId202" Type="http://schemas.openxmlformats.org/officeDocument/2006/relationships/image" Target="media/image187.png"/><Relationship Id="rId244" Type="http://schemas.openxmlformats.org/officeDocument/2006/relationships/image" Target="media/image229.png"/><Relationship Id="rId647" Type="http://schemas.openxmlformats.org/officeDocument/2006/relationships/image" Target="media/image625.png"/><Relationship Id="rId689" Type="http://schemas.openxmlformats.org/officeDocument/2006/relationships/image" Target="media/image667.png"/><Relationship Id="rId39" Type="http://schemas.openxmlformats.org/officeDocument/2006/relationships/hyperlink" Target="mailto:license@freschesolutions.com" TargetMode="External"/><Relationship Id="rId286" Type="http://schemas.openxmlformats.org/officeDocument/2006/relationships/image" Target="media/image269.png"/><Relationship Id="rId451" Type="http://schemas.openxmlformats.org/officeDocument/2006/relationships/hyperlink" Target="file:///D:/Trunk/XA-Help/Content/XA_User_Manual/CH_21/Topics/status_brz.htm" TargetMode="External"/><Relationship Id="rId493" Type="http://schemas.openxmlformats.org/officeDocument/2006/relationships/image" Target="media/image474.png"/><Relationship Id="rId507" Type="http://schemas.openxmlformats.org/officeDocument/2006/relationships/image" Target="media/image488.png"/><Relationship Id="rId549" Type="http://schemas.openxmlformats.org/officeDocument/2006/relationships/image" Target="media/image530.png"/><Relationship Id="rId714" Type="http://schemas.openxmlformats.org/officeDocument/2006/relationships/footer" Target="footer3.xml"/><Relationship Id="rId50" Type="http://schemas.openxmlformats.org/officeDocument/2006/relationships/image" Target="media/image35.png"/><Relationship Id="rId104" Type="http://schemas.openxmlformats.org/officeDocument/2006/relationships/image" Target="media/image89.png"/><Relationship Id="rId146" Type="http://schemas.openxmlformats.org/officeDocument/2006/relationships/image" Target="media/image131.png"/><Relationship Id="rId188" Type="http://schemas.openxmlformats.org/officeDocument/2006/relationships/image" Target="media/image173.png"/><Relationship Id="rId311" Type="http://schemas.openxmlformats.org/officeDocument/2006/relationships/image" Target="media/image294.png"/><Relationship Id="rId353" Type="http://schemas.openxmlformats.org/officeDocument/2006/relationships/image" Target="media/image336.png"/><Relationship Id="rId395" Type="http://schemas.openxmlformats.org/officeDocument/2006/relationships/image" Target="media/image378.png"/><Relationship Id="rId409" Type="http://schemas.openxmlformats.org/officeDocument/2006/relationships/image" Target="media/image392.png"/><Relationship Id="rId560" Type="http://schemas.openxmlformats.org/officeDocument/2006/relationships/image" Target="media/image541.png"/><Relationship Id="rId92" Type="http://schemas.openxmlformats.org/officeDocument/2006/relationships/image" Target="media/image77.png"/><Relationship Id="rId213" Type="http://schemas.openxmlformats.org/officeDocument/2006/relationships/image" Target="media/image198.png"/><Relationship Id="rId420" Type="http://schemas.openxmlformats.org/officeDocument/2006/relationships/image" Target="media/image403.png"/><Relationship Id="rId616" Type="http://schemas.openxmlformats.org/officeDocument/2006/relationships/image" Target="media/image594.png"/><Relationship Id="rId658" Type="http://schemas.openxmlformats.org/officeDocument/2006/relationships/image" Target="media/image636.png"/><Relationship Id="rId255" Type="http://schemas.openxmlformats.org/officeDocument/2006/relationships/image" Target="media/image240.png"/><Relationship Id="rId297" Type="http://schemas.openxmlformats.org/officeDocument/2006/relationships/image" Target="media/image280.png"/><Relationship Id="rId462" Type="http://schemas.openxmlformats.org/officeDocument/2006/relationships/image" Target="media/image444.png"/><Relationship Id="rId518" Type="http://schemas.openxmlformats.org/officeDocument/2006/relationships/image" Target="media/image499.png"/><Relationship Id="rId115" Type="http://schemas.openxmlformats.org/officeDocument/2006/relationships/image" Target="media/image100.png"/><Relationship Id="rId157" Type="http://schemas.openxmlformats.org/officeDocument/2006/relationships/image" Target="media/image142.png"/><Relationship Id="rId322" Type="http://schemas.openxmlformats.org/officeDocument/2006/relationships/image" Target="media/image305.png"/><Relationship Id="rId364" Type="http://schemas.openxmlformats.org/officeDocument/2006/relationships/image" Target="media/image347.png"/><Relationship Id="rId61" Type="http://schemas.openxmlformats.org/officeDocument/2006/relationships/image" Target="media/image46.png"/><Relationship Id="rId199" Type="http://schemas.openxmlformats.org/officeDocument/2006/relationships/image" Target="media/image184.png"/><Relationship Id="rId571" Type="http://schemas.openxmlformats.org/officeDocument/2006/relationships/image" Target="media/image552.png"/><Relationship Id="rId627" Type="http://schemas.openxmlformats.org/officeDocument/2006/relationships/image" Target="media/image605.png"/><Relationship Id="rId669" Type="http://schemas.openxmlformats.org/officeDocument/2006/relationships/image" Target="media/image647.png"/><Relationship Id="rId19" Type="http://schemas.openxmlformats.org/officeDocument/2006/relationships/image" Target="media/image7.png"/><Relationship Id="rId224" Type="http://schemas.openxmlformats.org/officeDocument/2006/relationships/image" Target="media/image209.png"/><Relationship Id="rId266" Type="http://schemas.openxmlformats.org/officeDocument/2006/relationships/image" Target="media/image249.png"/><Relationship Id="rId431" Type="http://schemas.openxmlformats.org/officeDocument/2006/relationships/image" Target="media/image414.png"/><Relationship Id="rId473" Type="http://schemas.openxmlformats.org/officeDocument/2006/relationships/image" Target="media/image454.png"/><Relationship Id="rId529" Type="http://schemas.openxmlformats.org/officeDocument/2006/relationships/image" Target="media/image510.png"/><Relationship Id="rId680" Type="http://schemas.openxmlformats.org/officeDocument/2006/relationships/image" Target="media/image658.png"/><Relationship Id="rId30" Type="http://schemas.openxmlformats.org/officeDocument/2006/relationships/image" Target="media/image18.png"/><Relationship Id="rId126" Type="http://schemas.openxmlformats.org/officeDocument/2006/relationships/image" Target="media/image111.png"/><Relationship Id="rId168" Type="http://schemas.openxmlformats.org/officeDocument/2006/relationships/image" Target="media/image153.png"/><Relationship Id="rId333" Type="http://schemas.openxmlformats.org/officeDocument/2006/relationships/image" Target="media/image316.png"/><Relationship Id="rId540" Type="http://schemas.openxmlformats.org/officeDocument/2006/relationships/image" Target="media/image521.png"/><Relationship Id="rId72" Type="http://schemas.openxmlformats.org/officeDocument/2006/relationships/image" Target="media/image57.png"/><Relationship Id="rId375" Type="http://schemas.openxmlformats.org/officeDocument/2006/relationships/image" Target="media/image358.png"/><Relationship Id="rId582" Type="http://schemas.openxmlformats.org/officeDocument/2006/relationships/image" Target="media/image561.png"/><Relationship Id="rId638" Type="http://schemas.openxmlformats.org/officeDocument/2006/relationships/image" Target="media/image616.png"/><Relationship Id="rId3" Type="http://schemas.openxmlformats.org/officeDocument/2006/relationships/styles" Target="styles.xml"/><Relationship Id="rId235" Type="http://schemas.openxmlformats.org/officeDocument/2006/relationships/image" Target="media/image220.png"/><Relationship Id="rId277" Type="http://schemas.openxmlformats.org/officeDocument/2006/relationships/image" Target="media/image260.png"/><Relationship Id="rId400" Type="http://schemas.openxmlformats.org/officeDocument/2006/relationships/image" Target="media/image383.png"/><Relationship Id="rId442" Type="http://schemas.openxmlformats.org/officeDocument/2006/relationships/image" Target="media/image425.png"/><Relationship Id="rId484" Type="http://schemas.openxmlformats.org/officeDocument/2006/relationships/image" Target="media/image465.png"/><Relationship Id="rId705" Type="http://schemas.openxmlformats.org/officeDocument/2006/relationships/image" Target="media/image683.png"/><Relationship Id="rId137" Type="http://schemas.openxmlformats.org/officeDocument/2006/relationships/image" Target="media/image122.png"/><Relationship Id="rId302" Type="http://schemas.openxmlformats.org/officeDocument/2006/relationships/image" Target="media/image285.png"/><Relationship Id="rId344" Type="http://schemas.openxmlformats.org/officeDocument/2006/relationships/image" Target="media/image327.png"/><Relationship Id="rId691" Type="http://schemas.openxmlformats.org/officeDocument/2006/relationships/image" Target="media/image669.png"/><Relationship Id="rId41" Type="http://schemas.openxmlformats.org/officeDocument/2006/relationships/image" Target="media/image27.png"/><Relationship Id="rId83" Type="http://schemas.openxmlformats.org/officeDocument/2006/relationships/image" Target="media/image68.png"/><Relationship Id="rId179" Type="http://schemas.openxmlformats.org/officeDocument/2006/relationships/image" Target="media/image164.png"/><Relationship Id="rId386" Type="http://schemas.openxmlformats.org/officeDocument/2006/relationships/image" Target="media/image369.png"/><Relationship Id="rId551" Type="http://schemas.openxmlformats.org/officeDocument/2006/relationships/image" Target="media/image532.png"/><Relationship Id="rId593" Type="http://schemas.openxmlformats.org/officeDocument/2006/relationships/image" Target="media/image572.png"/><Relationship Id="rId607" Type="http://schemas.openxmlformats.org/officeDocument/2006/relationships/image" Target="media/image586.png"/><Relationship Id="rId649" Type="http://schemas.openxmlformats.org/officeDocument/2006/relationships/image" Target="media/image627.png"/><Relationship Id="rId190" Type="http://schemas.openxmlformats.org/officeDocument/2006/relationships/image" Target="media/image175.png"/><Relationship Id="rId204" Type="http://schemas.openxmlformats.org/officeDocument/2006/relationships/image" Target="media/image189.png"/><Relationship Id="rId246" Type="http://schemas.openxmlformats.org/officeDocument/2006/relationships/image" Target="media/image231.png"/><Relationship Id="rId288" Type="http://schemas.openxmlformats.org/officeDocument/2006/relationships/image" Target="media/image271.png"/><Relationship Id="rId411" Type="http://schemas.openxmlformats.org/officeDocument/2006/relationships/image" Target="media/image394.png"/><Relationship Id="rId453" Type="http://schemas.openxmlformats.org/officeDocument/2006/relationships/image" Target="media/image435.png"/><Relationship Id="rId509" Type="http://schemas.openxmlformats.org/officeDocument/2006/relationships/image" Target="media/image490.png"/><Relationship Id="rId660" Type="http://schemas.openxmlformats.org/officeDocument/2006/relationships/image" Target="media/image638.png"/><Relationship Id="rId106" Type="http://schemas.openxmlformats.org/officeDocument/2006/relationships/image" Target="media/image91.png"/><Relationship Id="rId313" Type="http://schemas.openxmlformats.org/officeDocument/2006/relationships/image" Target="media/image296.png"/><Relationship Id="rId495" Type="http://schemas.openxmlformats.org/officeDocument/2006/relationships/image" Target="media/image476.png"/><Relationship Id="rId716" Type="http://schemas.openxmlformats.org/officeDocument/2006/relationships/footer" Target="footer4.xml"/><Relationship Id="rId10" Type="http://schemas.openxmlformats.org/officeDocument/2006/relationships/hyperlink" Target="mailto:support@freschesolutions.com?subject=Support" TargetMode="External"/><Relationship Id="rId52" Type="http://schemas.openxmlformats.org/officeDocument/2006/relationships/image" Target="media/image37.png"/><Relationship Id="rId94" Type="http://schemas.openxmlformats.org/officeDocument/2006/relationships/image" Target="media/image79.png"/><Relationship Id="rId148" Type="http://schemas.openxmlformats.org/officeDocument/2006/relationships/image" Target="media/image133.png"/><Relationship Id="rId355" Type="http://schemas.openxmlformats.org/officeDocument/2006/relationships/image" Target="media/image338.png"/><Relationship Id="rId397" Type="http://schemas.openxmlformats.org/officeDocument/2006/relationships/image" Target="media/image380.png"/><Relationship Id="rId520" Type="http://schemas.openxmlformats.org/officeDocument/2006/relationships/image" Target="media/image501.png"/><Relationship Id="rId562" Type="http://schemas.openxmlformats.org/officeDocument/2006/relationships/image" Target="media/image543.png"/><Relationship Id="rId618" Type="http://schemas.openxmlformats.org/officeDocument/2006/relationships/image" Target="media/image596.png"/><Relationship Id="rId215" Type="http://schemas.openxmlformats.org/officeDocument/2006/relationships/image" Target="media/image200.png"/><Relationship Id="rId257" Type="http://schemas.openxmlformats.org/officeDocument/2006/relationships/image" Target="media/image242.png"/><Relationship Id="rId422" Type="http://schemas.openxmlformats.org/officeDocument/2006/relationships/image" Target="media/image405.png"/><Relationship Id="rId464" Type="http://schemas.openxmlformats.org/officeDocument/2006/relationships/image" Target="media/image446.png"/><Relationship Id="rId299" Type="http://schemas.openxmlformats.org/officeDocument/2006/relationships/image" Target="media/image282.png"/><Relationship Id="rId63" Type="http://schemas.openxmlformats.org/officeDocument/2006/relationships/image" Target="media/image48.png"/><Relationship Id="rId159" Type="http://schemas.openxmlformats.org/officeDocument/2006/relationships/image" Target="media/image144.png"/><Relationship Id="rId366" Type="http://schemas.openxmlformats.org/officeDocument/2006/relationships/image" Target="media/image349.png"/><Relationship Id="rId573" Type="http://schemas.openxmlformats.org/officeDocument/2006/relationships/image" Target="media/image554.png"/><Relationship Id="rId226" Type="http://schemas.openxmlformats.org/officeDocument/2006/relationships/image" Target="media/image211.png"/><Relationship Id="rId433" Type="http://schemas.openxmlformats.org/officeDocument/2006/relationships/image" Target="media/image416.png"/><Relationship Id="rId640" Type="http://schemas.openxmlformats.org/officeDocument/2006/relationships/image" Target="media/image618.png"/><Relationship Id="rId74" Type="http://schemas.openxmlformats.org/officeDocument/2006/relationships/image" Target="media/image59.png"/><Relationship Id="rId377" Type="http://schemas.openxmlformats.org/officeDocument/2006/relationships/image" Target="media/image360.png"/><Relationship Id="rId500" Type="http://schemas.openxmlformats.org/officeDocument/2006/relationships/image" Target="media/image481.png"/><Relationship Id="rId584" Type="http://schemas.openxmlformats.org/officeDocument/2006/relationships/image" Target="media/image563.png"/><Relationship Id="rId5" Type="http://schemas.openxmlformats.org/officeDocument/2006/relationships/webSettings" Target="webSettings.xml"/><Relationship Id="rId237" Type="http://schemas.openxmlformats.org/officeDocument/2006/relationships/image" Target="media/image222.png"/><Relationship Id="rId444" Type="http://schemas.openxmlformats.org/officeDocument/2006/relationships/image" Target="media/image427.png"/><Relationship Id="rId651" Type="http://schemas.openxmlformats.org/officeDocument/2006/relationships/image" Target="media/image629.png"/><Relationship Id="rId290" Type="http://schemas.openxmlformats.org/officeDocument/2006/relationships/image" Target="media/image273.png"/><Relationship Id="rId304" Type="http://schemas.openxmlformats.org/officeDocument/2006/relationships/image" Target="media/image287.png"/><Relationship Id="rId388" Type="http://schemas.openxmlformats.org/officeDocument/2006/relationships/image" Target="media/image371.png"/><Relationship Id="rId511" Type="http://schemas.openxmlformats.org/officeDocument/2006/relationships/image" Target="media/image492.png"/><Relationship Id="rId609" Type="http://schemas.openxmlformats.org/officeDocument/2006/relationships/image" Target="media/image588.png"/><Relationship Id="rId85" Type="http://schemas.openxmlformats.org/officeDocument/2006/relationships/image" Target="media/image70.png"/><Relationship Id="rId150" Type="http://schemas.openxmlformats.org/officeDocument/2006/relationships/image" Target="media/image135.png"/><Relationship Id="rId595" Type="http://schemas.openxmlformats.org/officeDocument/2006/relationships/image" Target="media/image574.png"/><Relationship Id="rId248" Type="http://schemas.openxmlformats.org/officeDocument/2006/relationships/image" Target="media/image233.png"/><Relationship Id="rId455" Type="http://schemas.openxmlformats.org/officeDocument/2006/relationships/image" Target="media/image437.png"/><Relationship Id="rId662" Type="http://schemas.openxmlformats.org/officeDocument/2006/relationships/image" Target="media/image640.png"/><Relationship Id="rId12" Type="http://schemas.openxmlformats.org/officeDocument/2006/relationships/hyperlink" Target="http://www.freschesolutions.com/" TargetMode="External"/><Relationship Id="rId108" Type="http://schemas.openxmlformats.org/officeDocument/2006/relationships/image" Target="media/image93.png"/><Relationship Id="rId315" Type="http://schemas.openxmlformats.org/officeDocument/2006/relationships/image" Target="media/image298.png"/><Relationship Id="rId522" Type="http://schemas.openxmlformats.org/officeDocument/2006/relationships/image" Target="media/image503.png"/><Relationship Id="rId96" Type="http://schemas.openxmlformats.org/officeDocument/2006/relationships/image" Target="media/image81.png"/><Relationship Id="rId161" Type="http://schemas.openxmlformats.org/officeDocument/2006/relationships/image" Target="media/image146.png"/><Relationship Id="rId399" Type="http://schemas.openxmlformats.org/officeDocument/2006/relationships/image" Target="media/image382.png"/><Relationship Id="rId259" Type="http://schemas.openxmlformats.org/officeDocument/2006/relationships/image" Target="media/image244.png"/><Relationship Id="rId466" Type="http://schemas.openxmlformats.org/officeDocument/2006/relationships/image" Target="media/image448.png"/><Relationship Id="rId673" Type="http://schemas.openxmlformats.org/officeDocument/2006/relationships/image" Target="media/image651.png"/><Relationship Id="rId23" Type="http://schemas.openxmlformats.org/officeDocument/2006/relationships/image" Target="media/image11.png"/><Relationship Id="rId119" Type="http://schemas.openxmlformats.org/officeDocument/2006/relationships/image" Target="media/image104.png"/><Relationship Id="rId326" Type="http://schemas.openxmlformats.org/officeDocument/2006/relationships/image" Target="media/image309.png"/><Relationship Id="rId533" Type="http://schemas.openxmlformats.org/officeDocument/2006/relationships/image" Target="media/image514.png"/><Relationship Id="rId172" Type="http://schemas.openxmlformats.org/officeDocument/2006/relationships/image" Target="media/image157.png"/><Relationship Id="rId477" Type="http://schemas.openxmlformats.org/officeDocument/2006/relationships/image" Target="media/image458.png"/><Relationship Id="rId600" Type="http://schemas.openxmlformats.org/officeDocument/2006/relationships/image" Target="media/image579.png"/><Relationship Id="rId684" Type="http://schemas.openxmlformats.org/officeDocument/2006/relationships/image" Target="media/image662.png"/><Relationship Id="rId337" Type="http://schemas.openxmlformats.org/officeDocument/2006/relationships/image" Target="media/image320.png"/><Relationship Id="rId34" Type="http://schemas.openxmlformats.org/officeDocument/2006/relationships/image" Target="media/image21.png"/><Relationship Id="rId544" Type="http://schemas.openxmlformats.org/officeDocument/2006/relationships/image" Target="media/image525.png"/><Relationship Id="rId183" Type="http://schemas.openxmlformats.org/officeDocument/2006/relationships/image" Target="media/image168.png"/><Relationship Id="rId390" Type="http://schemas.openxmlformats.org/officeDocument/2006/relationships/image" Target="media/image373.png"/><Relationship Id="rId404" Type="http://schemas.openxmlformats.org/officeDocument/2006/relationships/image" Target="media/image387.png"/><Relationship Id="rId611" Type="http://schemas.openxmlformats.org/officeDocument/2006/relationships/image" Target="media/image590.png"/><Relationship Id="rId250" Type="http://schemas.openxmlformats.org/officeDocument/2006/relationships/image" Target="media/image235.png"/><Relationship Id="rId488" Type="http://schemas.openxmlformats.org/officeDocument/2006/relationships/image" Target="media/image469.png"/><Relationship Id="rId695" Type="http://schemas.openxmlformats.org/officeDocument/2006/relationships/image" Target="media/image673.png"/><Relationship Id="rId709" Type="http://schemas.openxmlformats.org/officeDocument/2006/relationships/image" Target="media/image687.png"/><Relationship Id="rId45" Type="http://schemas.openxmlformats.org/officeDocument/2006/relationships/image" Target="media/image31.png"/><Relationship Id="rId110" Type="http://schemas.openxmlformats.org/officeDocument/2006/relationships/image" Target="media/image95.png"/><Relationship Id="rId348" Type="http://schemas.openxmlformats.org/officeDocument/2006/relationships/image" Target="media/image331.png"/><Relationship Id="rId555" Type="http://schemas.openxmlformats.org/officeDocument/2006/relationships/image" Target="media/image536.png"/><Relationship Id="rId194" Type="http://schemas.openxmlformats.org/officeDocument/2006/relationships/image" Target="media/image179.png"/><Relationship Id="rId208" Type="http://schemas.openxmlformats.org/officeDocument/2006/relationships/image" Target="media/image193.png"/><Relationship Id="rId415" Type="http://schemas.openxmlformats.org/officeDocument/2006/relationships/image" Target="media/image398.png"/><Relationship Id="rId622" Type="http://schemas.openxmlformats.org/officeDocument/2006/relationships/image" Target="media/image600.png"/><Relationship Id="rId261" Type="http://schemas.openxmlformats.org/officeDocument/2006/relationships/image" Target="media/image246.png"/><Relationship Id="rId499" Type="http://schemas.openxmlformats.org/officeDocument/2006/relationships/image" Target="media/image480.png"/><Relationship Id="rId56" Type="http://schemas.openxmlformats.org/officeDocument/2006/relationships/image" Target="media/image41.png"/><Relationship Id="rId359" Type="http://schemas.openxmlformats.org/officeDocument/2006/relationships/image" Target="media/image342.png"/><Relationship Id="rId566" Type="http://schemas.openxmlformats.org/officeDocument/2006/relationships/image" Target="media/image547.png"/><Relationship Id="rId121" Type="http://schemas.openxmlformats.org/officeDocument/2006/relationships/image" Target="media/image106.png"/><Relationship Id="rId219" Type="http://schemas.openxmlformats.org/officeDocument/2006/relationships/image" Target="media/image204.png"/><Relationship Id="rId426" Type="http://schemas.openxmlformats.org/officeDocument/2006/relationships/image" Target="media/image409.png"/><Relationship Id="rId633" Type="http://schemas.openxmlformats.org/officeDocument/2006/relationships/image" Target="media/image611.png"/><Relationship Id="rId67" Type="http://schemas.openxmlformats.org/officeDocument/2006/relationships/image" Target="media/image52.png"/><Relationship Id="rId272" Type="http://schemas.openxmlformats.org/officeDocument/2006/relationships/image" Target="media/image255.png"/><Relationship Id="rId577" Type="http://schemas.openxmlformats.org/officeDocument/2006/relationships/image" Target="media/image557.png"/><Relationship Id="rId700" Type="http://schemas.openxmlformats.org/officeDocument/2006/relationships/image" Target="media/image678.png"/><Relationship Id="rId132" Type="http://schemas.openxmlformats.org/officeDocument/2006/relationships/image" Target="media/image117.png"/><Relationship Id="rId437" Type="http://schemas.openxmlformats.org/officeDocument/2006/relationships/image" Target="media/image420.png"/><Relationship Id="rId644" Type="http://schemas.openxmlformats.org/officeDocument/2006/relationships/image" Target="media/image622.png"/><Relationship Id="rId283" Type="http://schemas.openxmlformats.org/officeDocument/2006/relationships/image" Target="media/image266.png"/><Relationship Id="rId490" Type="http://schemas.openxmlformats.org/officeDocument/2006/relationships/image" Target="media/image471.png"/><Relationship Id="rId504" Type="http://schemas.openxmlformats.org/officeDocument/2006/relationships/image" Target="media/image485.png"/><Relationship Id="rId711" Type="http://schemas.openxmlformats.org/officeDocument/2006/relationships/header" Target="header2.xml"/><Relationship Id="rId78" Type="http://schemas.openxmlformats.org/officeDocument/2006/relationships/image" Target="media/image63.png"/><Relationship Id="rId143" Type="http://schemas.openxmlformats.org/officeDocument/2006/relationships/image" Target="media/image128.png"/><Relationship Id="rId350" Type="http://schemas.openxmlformats.org/officeDocument/2006/relationships/image" Target="media/image333.png"/><Relationship Id="rId588" Type="http://schemas.openxmlformats.org/officeDocument/2006/relationships/image" Target="media/image567.png"/><Relationship Id="rId9" Type="http://schemas.openxmlformats.org/officeDocument/2006/relationships/footer" Target="footer1.xml"/><Relationship Id="rId210" Type="http://schemas.openxmlformats.org/officeDocument/2006/relationships/image" Target="media/image195.png"/><Relationship Id="rId448" Type="http://schemas.openxmlformats.org/officeDocument/2006/relationships/image" Target="media/image431.png"/><Relationship Id="rId655" Type="http://schemas.openxmlformats.org/officeDocument/2006/relationships/image" Target="media/image633.png"/><Relationship Id="rId294" Type="http://schemas.openxmlformats.org/officeDocument/2006/relationships/image" Target="media/image277.png"/><Relationship Id="rId308" Type="http://schemas.openxmlformats.org/officeDocument/2006/relationships/image" Target="media/image291.png"/><Relationship Id="rId515" Type="http://schemas.openxmlformats.org/officeDocument/2006/relationships/image" Target="media/image496.png"/><Relationship Id="rId89" Type="http://schemas.openxmlformats.org/officeDocument/2006/relationships/image" Target="media/image74.png"/><Relationship Id="rId154" Type="http://schemas.openxmlformats.org/officeDocument/2006/relationships/image" Target="media/image139.png"/><Relationship Id="rId361" Type="http://schemas.openxmlformats.org/officeDocument/2006/relationships/image" Target="media/image344.png"/><Relationship Id="rId599" Type="http://schemas.openxmlformats.org/officeDocument/2006/relationships/image" Target="media/image578.png"/><Relationship Id="rId459" Type="http://schemas.openxmlformats.org/officeDocument/2006/relationships/image" Target="media/image441.png"/><Relationship Id="rId666" Type="http://schemas.openxmlformats.org/officeDocument/2006/relationships/image" Target="media/image644.png"/><Relationship Id="rId16" Type="http://schemas.openxmlformats.org/officeDocument/2006/relationships/image" Target="media/image4.png"/><Relationship Id="rId221" Type="http://schemas.openxmlformats.org/officeDocument/2006/relationships/image" Target="media/image206.png"/><Relationship Id="rId319" Type="http://schemas.openxmlformats.org/officeDocument/2006/relationships/image" Target="media/image302.png"/><Relationship Id="rId526" Type="http://schemas.openxmlformats.org/officeDocument/2006/relationships/image" Target="media/image507.png"/><Relationship Id="rId165" Type="http://schemas.openxmlformats.org/officeDocument/2006/relationships/image" Target="media/image150.png"/><Relationship Id="rId372" Type="http://schemas.openxmlformats.org/officeDocument/2006/relationships/image" Target="media/image355.png"/><Relationship Id="rId677" Type="http://schemas.openxmlformats.org/officeDocument/2006/relationships/image" Target="media/image655.png"/><Relationship Id="rId232" Type="http://schemas.openxmlformats.org/officeDocument/2006/relationships/image" Target="media/image217.png"/><Relationship Id="rId27" Type="http://schemas.openxmlformats.org/officeDocument/2006/relationships/image" Target="media/image15.png"/><Relationship Id="rId537" Type="http://schemas.openxmlformats.org/officeDocument/2006/relationships/image" Target="media/image518.png"/><Relationship Id="rId80" Type="http://schemas.openxmlformats.org/officeDocument/2006/relationships/image" Target="media/image65.png"/><Relationship Id="rId176" Type="http://schemas.openxmlformats.org/officeDocument/2006/relationships/image" Target="media/image161.png"/><Relationship Id="rId383" Type="http://schemas.openxmlformats.org/officeDocument/2006/relationships/image" Target="media/image366.png"/><Relationship Id="rId590" Type="http://schemas.openxmlformats.org/officeDocument/2006/relationships/image" Target="media/image569.png"/><Relationship Id="rId604" Type="http://schemas.openxmlformats.org/officeDocument/2006/relationships/image" Target="media/image583.png"/><Relationship Id="rId243" Type="http://schemas.openxmlformats.org/officeDocument/2006/relationships/image" Target="media/image228.png"/><Relationship Id="rId450" Type="http://schemas.openxmlformats.org/officeDocument/2006/relationships/image" Target="media/image433.png"/><Relationship Id="rId688" Type="http://schemas.openxmlformats.org/officeDocument/2006/relationships/image" Target="media/image666.png"/><Relationship Id="rId38" Type="http://schemas.openxmlformats.org/officeDocument/2006/relationships/image" Target="media/image25.png"/><Relationship Id="rId103" Type="http://schemas.openxmlformats.org/officeDocument/2006/relationships/image" Target="media/image88.png"/><Relationship Id="rId310" Type="http://schemas.openxmlformats.org/officeDocument/2006/relationships/image" Target="media/image293.png"/><Relationship Id="rId548" Type="http://schemas.openxmlformats.org/officeDocument/2006/relationships/image" Target="media/image529.png"/><Relationship Id="rId91" Type="http://schemas.openxmlformats.org/officeDocument/2006/relationships/image" Target="media/image76.png"/><Relationship Id="rId187" Type="http://schemas.openxmlformats.org/officeDocument/2006/relationships/image" Target="media/image172.png"/><Relationship Id="rId394" Type="http://schemas.openxmlformats.org/officeDocument/2006/relationships/image" Target="media/image377.png"/><Relationship Id="rId408" Type="http://schemas.openxmlformats.org/officeDocument/2006/relationships/image" Target="media/image391.png"/><Relationship Id="rId615" Type="http://schemas.openxmlformats.org/officeDocument/2006/relationships/image" Target="media/image593.png"/><Relationship Id="rId254" Type="http://schemas.openxmlformats.org/officeDocument/2006/relationships/image" Target="media/image239.png"/><Relationship Id="rId699" Type="http://schemas.openxmlformats.org/officeDocument/2006/relationships/image" Target="media/image677.png"/><Relationship Id="rId49" Type="http://schemas.openxmlformats.org/officeDocument/2006/relationships/image" Target="media/image34.png"/><Relationship Id="rId114" Type="http://schemas.openxmlformats.org/officeDocument/2006/relationships/image" Target="media/image99.png"/><Relationship Id="rId461" Type="http://schemas.openxmlformats.org/officeDocument/2006/relationships/image" Target="media/image443.png"/><Relationship Id="rId559" Type="http://schemas.openxmlformats.org/officeDocument/2006/relationships/image" Target="media/image540.png"/><Relationship Id="rId198" Type="http://schemas.openxmlformats.org/officeDocument/2006/relationships/image" Target="media/image183.png"/><Relationship Id="rId321" Type="http://schemas.openxmlformats.org/officeDocument/2006/relationships/image" Target="media/image304.jpeg"/><Relationship Id="rId419" Type="http://schemas.openxmlformats.org/officeDocument/2006/relationships/image" Target="media/image402.png"/><Relationship Id="rId626" Type="http://schemas.openxmlformats.org/officeDocument/2006/relationships/image" Target="media/image604.png"/><Relationship Id="rId265" Type="http://schemas.openxmlformats.org/officeDocument/2006/relationships/image" Target="media/image248.png"/><Relationship Id="rId472" Type="http://schemas.openxmlformats.org/officeDocument/2006/relationships/image" Target="media/image453.png"/><Relationship Id="rId125" Type="http://schemas.openxmlformats.org/officeDocument/2006/relationships/image" Target="media/image110.png"/><Relationship Id="rId332" Type="http://schemas.openxmlformats.org/officeDocument/2006/relationships/image" Target="media/image315.png"/><Relationship Id="rId637" Type="http://schemas.openxmlformats.org/officeDocument/2006/relationships/image" Target="media/image615.png"/><Relationship Id="rId276" Type="http://schemas.openxmlformats.org/officeDocument/2006/relationships/image" Target="media/image259.png"/><Relationship Id="rId483" Type="http://schemas.openxmlformats.org/officeDocument/2006/relationships/image" Target="media/image464.png"/><Relationship Id="rId690" Type="http://schemas.openxmlformats.org/officeDocument/2006/relationships/image" Target="media/image668.png"/><Relationship Id="rId704" Type="http://schemas.openxmlformats.org/officeDocument/2006/relationships/image" Target="media/image682.png"/><Relationship Id="rId40" Type="http://schemas.openxmlformats.org/officeDocument/2006/relationships/image" Target="media/image26.png"/><Relationship Id="rId136" Type="http://schemas.openxmlformats.org/officeDocument/2006/relationships/image" Target="media/image121.png"/><Relationship Id="rId343" Type="http://schemas.openxmlformats.org/officeDocument/2006/relationships/image" Target="media/image326.png"/><Relationship Id="rId550" Type="http://schemas.openxmlformats.org/officeDocument/2006/relationships/image" Target="media/image53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68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B9B7AB2D6CDDE46BA6AD6061B347E47" ma:contentTypeVersion="16" ma:contentTypeDescription="Create a new document." ma:contentTypeScope="" ma:versionID="5b83a52a4aa878ef8c811a054fd897de">
  <xsd:schema xmlns:xsd="http://www.w3.org/2001/XMLSchema" xmlns:xs="http://www.w3.org/2001/XMLSchema" xmlns:p="http://schemas.microsoft.com/office/2006/metadata/properties" xmlns:ns2="8dd4573f-c117-42c1-8266-218cdc44a973" xmlns:ns3="aac7120b-eb0d-42f5-8926-fe24235b0f4c" targetNamespace="http://schemas.microsoft.com/office/2006/metadata/properties" ma:root="true" ma:fieldsID="e0b35b5c3bf9bd1955cb69fa2615d1df" ns2:_="" ns3:_="">
    <xsd:import namespace="8dd4573f-c117-42c1-8266-218cdc44a973"/>
    <xsd:import namespace="aac7120b-eb0d-42f5-8926-fe24235b0f4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d4573f-c117-42c1-8266-218cdc44a9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83f6959b-8521-47ec-8bcc-77e904fceeb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ac7120b-eb0d-42f5-8926-fe24235b0f4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51be26e-9bb9-43f2-9746-173a822084ff}" ma:internalName="TaxCatchAll" ma:showField="CatchAllData" ma:web="aac7120b-eb0d-42f5-8926-fe24235b0f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dd4573f-c117-42c1-8266-218cdc44a973">
      <Terms xmlns="http://schemas.microsoft.com/office/infopath/2007/PartnerControls"/>
    </lcf76f155ced4ddcb4097134ff3c332f>
    <TaxCatchAll xmlns="aac7120b-eb0d-42f5-8926-fe24235b0f4c" xsi:nil="true"/>
  </documentManagement>
</p:properties>
</file>

<file path=customXml/itemProps1.xml><?xml version="1.0" encoding="utf-8"?>
<ds:datastoreItem xmlns:ds="http://schemas.openxmlformats.org/officeDocument/2006/customXml" ds:itemID="{6280A099-1FCC-423B-9765-E984536D9592}">
  <ds:schemaRefs>
    <ds:schemaRef ds:uri="http://schemas.openxmlformats.org/officeDocument/2006/bibliography"/>
  </ds:schemaRefs>
</ds:datastoreItem>
</file>

<file path=customXml/itemProps2.xml><?xml version="1.0" encoding="utf-8"?>
<ds:datastoreItem xmlns:ds="http://schemas.openxmlformats.org/officeDocument/2006/customXml" ds:itemID="{FCE6AA69-C17E-47BC-9CA1-9F1BC372CC7F}"/>
</file>

<file path=customXml/itemProps3.xml><?xml version="1.0" encoding="utf-8"?>
<ds:datastoreItem xmlns:ds="http://schemas.openxmlformats.org/officeDocument/2006/customXml" ds:itemID="{140EAC5E-27C4-4FFE-8A7E-1DA08AFE489B}"/>
</file>

<file path=customXml/itemProps4.xml><?xml version="1.0" encoding="utf-8"?>
<ds:datastoreItem xmlns:ds="http://schemas.openxmlformats.org/officeDocument/2006/customXml" ds:itemID="{9A73E768-E319-4119-ACC2-E706841EB0F7}"/>
</file>

<file path=docProps/app.xml><?xml version="1.0" encoding="utf-8"?>
<Properties xmlns="http://schemas.openxmlformats.org/officeDocument/2006/extended-properties" xmlns:vt="http://schemas.openxmlformats.org/officeDocument/2006/docPropsVTypes">
  <Template>Normal.dotm</Template>
  <TotalTime>59</TotalTime>
  <Pages>612</Pages>
  <Words>64268</Words>
  <Characters>366332</Characters>
  <Application>Microsoft Office Word</Application>
  <DocSecurity>0</DocSecurity>
  <Lines>3052</Lines>
  <Paragraphs>859</Paragraphs>
  <ScaleCrop>false</ScaleCrop>
  <HeadingPairs>
    <vt:vector size="2" baseType="variant">
      <vt:variant>
        <vt:lpstr>Title</vt:lpstr>
      </vt:variant>
      <vt:variant>
        <vt:i4>1</vt:i4>
      </vt:variant>
    </vt:vector>
  </HeadingPairs>
  <TitlesOfParts>
    <vt:vector size="1" baseType="lpstr">
      <vt:lpstr/>
    </vt:vector>
  </TitlesOfParts>
  <Company>MadCap Software</Company>
  <LinksUpToDate>false</LinksUpToDate>
  <CharactersWithSpaces>429741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MadCap Software</dc:creator>
  <cp:keywords/>
  <dc:description/>
  <cp:lastModifiedBy>Bipul Dutta</cp:lastModifiedBy>
  <cp:revision>3</cp:revision>
  <dcterms:created xsi:type="dcterms:W3CDTF">2023-04-03T06:48:00Z</dcterms:created>
  <dcterms:modified xsi:type="dcterms:W3CDTF">2023-04-03T08:02:00Z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0x0101009B9B7AB2D6CDDE46BA6AD6061B347E47</vt:lpwstr>
  </property>
</Properties>
</file>